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10.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611" w:rsidRPr="009E109E" w:rsidRDefault="00652EAF" w:rsidP="009E109E">
      <w:pPr>
        <w:pStyle w:val="BodyText"/>
        <w:jc w:val="right"/>
        <w:rPr>
          <w:b/>
          <w:noProof/>
          <w:sz w:val="28"/>
          <w:szCs w:val="28"/>
          <w:highlight w:val="yellow"/>
          <w:lang w:val="en-US"/>
        </w:rPr>
      </w:pPr>
      <w:r>
        <w:rPr>
          <w:b/>
          <w:noProof/>
          <w:sz w:val="28"/>
          <w:szCs w:val="28"/>
          <w:lang w:val="en-US"/>
        </w:rPr>
        <w:t xml:space="preserve">Revised </w:t>
      </w:r>
      <w:r w:rsidR="005B22C1" w:rsidRPr="009E109E">
        <w:rPr>
          <w:b/>
          <w:noProof/>
          <w:sz w:val="28"/>
          <w:szCs w:val="28"/>
          <w:lang w:val="en-US"/>
        </w:rPr>
        <w:t>Guide</w:t>
      </w:r>
    </w:p>
    <w:p w:rsidR="000F6DD4" w:rsidRPr="003A12BD" w:rsidRDefault="000F6DD4" w:rsidP="00BF0DB7">
      <w:pPr>
        <w:jc w:val="right"/>
        <w:rPr>
          <w:rFonts w:asciiTheme="minorHAnsi" w:hAnsiTheme="minorHAnsi" w:cstheme="minorHAnsi"/>
          <w:noProof/>
          <w:sz w:val="24"/>
          <w:szCs w:val="24"/>
          <w:lang w:val="en-US"/>
        </w:rPr>
      </w:pPr>
      <w:r w:rsidRPr="003A12BD">
        <w:rPr>
          <w:rFonts w:asciiTheme="minorHAnsi" w:hAnsiTheme="minorHAnsi" w:cstheme="minorHAnsi"/>
          <w:noProof/>
          <w:sz w:val="24"/>
          <w:szCs w:val="24"/>
          <w:lang w:val="en-US"/>
        </w:rPr>
        <w:t xml:space="preserve"> </w:t>
      </w:r>
      <w:r w:rsidR="00A53C35">
        <w:rPr>
          <w:rFonts w:asciiTheme="minorHAnsi" w:hAnsiTheme="minorHAnsi" w:cstheme="minorHAnsi"/>
          <w:noProof/>
          <w:sz w:val="24"/>
          <w:szCs w:val="24"/>
          <w:lang w:val="en-US"/>
        </w:rPr>
        <w:t xml:space="preserve">March </w:t>
      </w:r>
      <w:r w:rsidRPr="003A12BD">
        <w:rPr>
          <w:rFonts w:asciiTheme="minorHAnsi" w:hAnsiTheme="minorHAnsi" w:cstheme="minorHAnsi"/>
          <w:noProof/>
          <w:sz w:val="24"/>
          <w:szCs w:val="24"/>
          <w:lang w:val="en-US"/>
        </w:rPr>
        <w:t>201</w:t>
      </w:r>
      <w:r w:rsidR="00A53C35">
        <w:rPr>
          <w:rFonts w:asciiTheme="minorHAnsi" w:hAnsiTheme="minorHAnsi" w:cstheme="minorHAnsi"/>
          <w:noProof/>
          <w:sz w:val="24"/>
          <w:szCs w:val="24"/>
          <w:lang w:val="en-US"/>
        </w:rPr>
        <w:t>7</w:t>
      </w:r>
    </w:p>
    <w:p w:rsidR="00BF0DB7" w:rsidRPr="003F2F7B" w:rsidRDefault="00BF0DB7" w:rsidP="00BF0DB7">
      <w:pPr>
        <w:jc w:val="right"/>
        <w:rPr>
          <w:rFonts w:asciiTheme="minorHAnsi" w:hAnsiTheme="minorHAnsi" w:cstheme="minorHAnsi"/>
          <w:noProof/>
          <w:sz w:val="24"/>
          <w:szCs w:val="24"/>
          <w:lang w:val="en-US"/>
        </w:rPr>
      </w:pPr>
    </w:p>
    <w:p w:rsidR="00BF0DB7" w:rsidRDefault="00BF0DB7" w:rsidP="00BF0DB7">
      <w:pPr>
        <w:jc w:val="right"/>
        <w:rPr>
          <w:rFonts w:cs="Arial"/>
          <w:noProof/>
          <w:sz w:val="24"/>
          <w:szCs w:val="24"/>
          <w:lang w:val="en-US"/>
        </w:rPr>
      </w:pPr>
    </w:p>
    <w:p w:rsidR="00BF0DB7" w:rsidRPr="00431BA1" w:rsidRDefault="00BF0DB7" w:rsidP="00BF0DB7">
      <w:pPr>
        <w:jc w:val="right"/>
        <w:rPr>
          <w:rFonts w:cs="Arial"/>
          <w:noProof/>
          <w:sz w:val="24"/>
          <w:szCs w:val="24"/>
          <w:lang w:val="en-US"/>
        </w:rPr>
      </w:pPr>
    </w:p>
    <w:p w:rsidR="00BF0DB7" w:rsidRDefault="00BF0DB7" w:rsidP="00BF0DB7">
      <w:pPr>
        <w:jc w:val="center"/>
        <w:rPr>
          <w:noProof/>
          <w:lang w:val="en-US"/>
        </w:rPr>
      </w:pPr>
    </w:p>
    <w:p w:rsidR="0071024D" w:rsidRDefault="0071024D" w:rsidP="00BF0DB7">
      <w:pPr>
        <w:jc w:val="center"/>
        <w:rPr>
          <w:noProof/>
          <w:lang w:val="en-US"/>
        </w:rPr>
      </w:pPr>
    </w:p>
    <w:p w:rsidR="00BF0DB7" w:rsidRDefault="00BF0DB7" w:rsidP="00BF0DB7">
      <w:pPr>
        <w:jc w:val="center"/>
        <w:rPr>
          <w:noProof/>
          <w:lang w:val="en-US"/>
        </w:rPr>
      </w:pPr>
    </w:p>
    <w:p w:rsidR="00FE5A6F" w:rsidRDefault="00FE5A6F" w:rsidP="00BF0DB7">
      <w:pPr>
        <w:jc w:val="center"/>
        <w:rPr>
          <w:noProof/>
          <w:lang w:val="en-US"/>
        </w:rPr>
      </w:pPr>
    </w:p>
    <w:p w:rsidR="00BF0DB7" w:rsidRDefault="00BF0DB7" w:rsidP="00BF0DB7">
      <w:pPr>
        <w:jc w:val="center"/>
        <w:rPr>
          <w:noProof/>
          <w:lang w:val="en-US"/>
        </w:rPr>
      </w:pPr>
    </w:p>
    <w:p w:rsidR="00BF0DB7" w:rsidRDefault="00BF0DB7" w:rsidP="00BF0DB7">
      <w:pPr>
        <w:jc w:val="center"/>
        <w:rPr>
          <w:sz w:val="24"/>
        </w:rPr>
      </w:pPr>
      <w:r>
        <w:rPr>
          <w:noProof/>
          <w:lang w:val="en-ZA" w:eastAsia="en-ZA"/>
        </w:rPr>
        <w:drawing>
          <wp:inline distT="0" distB="0" distL="0" distR="0" wp14:anchorId="3CCEA509" wp14:editId="5E9E0E4E">
            <wp:extent cx="2028825" cy="1123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28825" cy="1123950"/>
                    </a:xfrm>
                    <a:prstGeom prst="rect">
                      <a:avLst/>
                    </a:prstGeom>
                    <a:noFill/>
                    <a:ln w="9525">
                      <a:noFill/>
                      <a:miter lim="800000"/>
                      <a:headEnd/>
                      <a:tailEnd/>
                    </a:ln>
                  </pic:spPr>
                </pic:pic>
              </a:graphicData>
            </a:graphic>
          </wp:inline>
        </w:drawing>
      </w:r>
    </w:p>
    <w:p w:rsidR="00BF0DB7" w:rsidRDefault="00BF0DB7" w:rsidP="00BF0DB7">
      <w:pPr>
        <w:rPr>
          <w:sz w:val="24"/>
        </w:rPr>
      </w:pPr>
    </w:p>
    <w:p w:rsidR="00BF0DB7" w:rsidRDefault="00BF0DB7" w:rsidP="00BF0DB7">
      <w:pPr>
        <w:rPr>
          <w:sz w:val="24"/>
        </w:rPr>
      </w:pPr>
    </w:p>
    <w:p w:rsidR="00BF0DB7" w:rsidRPr="00231078" w:rsidRDefault="00652EAF" w:rsidP="00BF0DB7">
      <w:pPr>
        <w:pBdr>
          <w:bottom w:val="single" w:sz="6" w:space="1" w:color="auto"/>
        </w:pBdr>
        <w:jc w:val="center"/>
        <w:rPr>
          <w:rFonts w:asciiTheme="minorHAnsi" w:hAnsiTheme="minorHAnsi" w:cstheme="minorHAnsi"/>
          <w:i/>
          <w:sz w:val="28"/>
          <w:szCs w:val="28"/>
        </w:rPr>
      </w:pPr>
      <w:r>
        <w:rPr>
          <w:rFonts w:asciiTheme="minorHAnsi" w:hAnsiTheme="minorHAnsi" w:cstheme="minorHAnsi"/>
          <w:i/>
          <w:sz w:val="28"/>
          <w:szCs w:val="28"/>
        </w:rPr>
        <w:t xml:space="preserve">Revised </w:t>
      </w:r>
      <w:r w:rsidR="005B22C1" w:rsidRPr="00231078">
        <w:rPr>
          <w:rFonts w:asciiTheme="minorHAnsi" w:hAnsiTheme="minorHAnsi" w:cstheme="minorHAnsi"/>
          <w:i/>
          <w:sz w:val="28"/>
          <w:szCs w:val="28"/>
        </w:rPr>
        <w:t xml:space="preserve">Guide for Registered Auditors </w:t>
      </w:r>
    </w:p>
    <w:p w:rsidR="00BF0DB7" w:rsidRPr="00231078" w:rsidRDefault="00BF0DB7" w:rsidP="00BF0DB7">
      <w:pPr>
        <w:pBdr>
          <w:bottom w:val="single" w:sz="6" w:space="1" w:color="auto"/>
        </w:pBdr>
        <w:jc w:val="center"/>
        <w:rPr>
          <w:rFonts w:asciiTheme="minorHAnsi" w:hAnsiTheme="minorHAnsi" w:cstheme="minorHAnsi"/>
          <w:b/>
          <w:sz w:val="28"/>
          <w:szCs w:val="28"/>
        </w:rPr>
      </w:pPr>
    </w:p>
    <w:p w:rsidR="00BF0DB7" w:rsidRPr="00231078" w:rsidRDefault="00851122" w:rsidP="00BF0DB7">
      <w:pPr>
        <w:jc w:val="center"/>
        <w:rPr>
          <w:rFonts w:asciiTheme="minorHAnsi" w:hAnsiTheme="minorHAnsi" w:cstheme="minorHAnsi"/>
          <w:b/>
          <w:sz w:val="32"/>
          <w:szCs w:val="32"/>
        </w:rPr>
      </w:pPr>
      <w:r>
        <w:rPr>
          <w:rFonts w:asciiTheme="minorHAnsi" w:hAnsiTheme="minorHAnsi" w:cstheme="minorHAnsi"/>
          <w:b/>
          <w:sz w:val="32"/>
          <w:szCs w:val="32"/>
        </w:rPr>
        <w:t>E</w:t>
      </w:r>
      <w:r w:rsidR="004927F6">
        <w:rPr>
          <w:rFonts w:asciiTheme="minorHAnsi" w:hAnsiTheme="minorHAnsi" w:cstheme="minorHAnsi"/>
          <w:b/>
          <w:sz w:val="32"/>
          <w:szCs w:val="32"/>
        </w:rPr>
        <w:t>ngagement</w:t>
      </w:r>
      <w:r w:rsidR="006570B2">
        <w:rPr>
          <w:rFonts w:asciiTheme="minorHAnsi" w:hAnsiTheme="minorHAnsi" w:cstheme="minorHAnsi"/>
          <w:b/>
          <w:sz w:val="32"/>
          <w:szCs w:val="32"/>
        </w:rPr>
        <w:t>s</w:t>
      </w:r>
      <w:r w:rsidR="004927F6">
        <w:rPr>
          <w:rFonts w:asciiTheme="minorHAnsi" w:hAnsiTheme="minorHAnsi" w:cstheme="minorHAnsi"/>
          <w:b/>
          <w:sz w:val="32"/>
          <w:szCs w:val="32"/>
        </w:rPr>
        <w:t xml:space="preserve"> on</w:t>
      </w:r>
      <w:r w:rsidR="002C1A3F">
        <w:rPr>
          <w:rFonts w:asciiTheme="minorHAnsi" w:hAnsiTheme="minorHAnsi" w:cstheme="minorHAnsi"/>
          <w:b/>
          <w:sz w:val="32"/>
          <w:szCs w:val="32"/>
        </w:rPr>
        <w:t xml:space="preserve"> </w:t>
      </w:r>
      <w:r w:rsidR="004927F6">
        <w:rPr>
          <w:rFonts w:asciiTheme="minorHAnsi" w:hAnsiTheme="minorHAnsi" w:cstheme="minorHAnsi"/>
          <w:b/>
          <w:sz w:val="32"/>
          <w:szCs w:val="32"/>
        </w:rPr>
        <w:t>Attorneys</w:t>
      </w:r>
      <w:r w:rsidR="000F3DDE">
        <w:rPr>
          <w:rFonts w:asciiTheme="minorHAnsi" w:hAnsiTheme="minorHAnsi" w:cstheme="minorHAnsi"/>
          <w:b/>
          <w:sz w:val="32"/>
          <w:szCs w:val="32"/>
        </w:rPr>
        <w:t>’</w:t>
      </w:r>
      <w:r w:rsidR="004927F6">
        <w:rPr>
          <w:rFonts w:asciiTheme="minorHAnsi" w:hAnsiTheme="minorHAnsi" w:cstheme="minorHAnsi"/>
          <w:b/>
          <w:sz w:val="32"/>
          <w:szCs w:val="32"/>
        </w:rPr>
        <w:t xml:space="preserve"> Trust Accounts</w:t>
      </w:r>
      <w:r w:rsidR="007F50D6">
        <w:rPr>
          <w:rFonts w:asciiTheme="minorHAnsi" w:hAnsiTheme="minorHAnsi" w:cstheme="minorHAnsi"/>
          <w:b/>
          <w:sz w:val="32"/>
          <w:szCs w:val="32"/>
        </w:rPr>
        <w:t xml:space="preserve"> </w:t>
      </w:r>
    </w:p>
    <w:p w:rsidR="004B2FAB" w:rsidRDefault="004B2FAB" w:rsidP="00BF0DB7">
      <w:pPr>
        <w:rPr>
          <w:rFonts w:asciiTheme="minorHAnsi" w:hAnsiTheme="minorHAnsi" w:cstheme="minorHAnsi"/>
          <w:b/>
          <w:color w:val="000000" w:themeColor="text1"/>
          <w:sz w:val="24"/>
          <w:szCs w:val="24"/>
        </w:rPr>
      </w:pPr>
    </w:p>
    <w:p w:rsidR="004B2FAB" w:rsidRDefault="004B2FAB" w:rsidP="00BF0DB7">
      <w:pPr>
        <w:rPr>
          <w:rFonts w:asciiTheme="minorHAnsi" w:hAnsiTheme="minorHAnsi" w:cstheme="minorHAnsi"/>
          <w:b/>
          <w:color w:val="000000" w:themeColor="text1"/>
          <w:sz w:val="24"/>
          <w:szCs w:val="24"/>
        </w:rPr>
      </w:pPr>
    </w:p>
    <w:p w:rsidR="004B2FAB" w:rsidRDefault="004B2FAB" w:rsidP="00BF0DB7">
      <w:pPr>
        <w:rPr>
          <w:rFonts w:asciiTheme="minorHAnsi" w:hAnsiTheme="minorHAnsi" w:cstheme="minorHAnsi"/>
          <w:b/>
          <w:color w:val="000000" w:themeColor="text1"/>
          <w:sz w:val="24"/>
          <w:szCs w:val="24"/>
        </w:rPr>
      </w:pPr>
    </w:p>
    <w:p w:rsidR="00DD202C" w:rsidRDefault="00DD202C" w:rsidP="00BF0DB7">
      <w:pPr>
        <w:rPr>
          <w:rFonts w:asciiTheme="minorHAnsi" w:hAnsiTheme="minorHAnsi" w:cstheme="minorHAnsi"/>
          <w:b/>
          <w:color w:val="000000" w:themeColor="text1"/>
          <w:sz w:val="24"/>
          <w:szCs w:val="24"/>
        </w:rPr>
      </w:pPr>
    </w:p>
    <w:p w:rsidR="00DD202C" w:rsidRDefault="00DD202C" w:rsidP="00BF0DB7">
      <w:pPr>
        <w:rPr>
          <w:rFonts w:asciiTheme="minorHAnsi" w:hAnsiTheme="minorHAnsi" w:cstheme="minorHAnsi"/>
          <w:b/>
          <w:color w:val="000000" w:themeColor="text1"/>
          <w:sz w:val="24"/>
          <w:szCs w:val="24"/>
        </w:rPr>
      </w:pPr>
    </w:p>
    <w:p w:rsidR="00DD202C" w:rsidRDefault="00DD202C" w:rsidP="00DD202C">
      <w:pPr>
        <w:pBdr>
          <w:top w:val="single" w:sz="4" w:space="1" w:color="auto"/>
          <w:left w:val="single" w:sz="4" w:space="0" w:color="auto"/>
          <w:bottom w:val="single" w:sz="4" w:space="1" w:color="auto"/>
          <w:right w:val="single" w:sz="4" w:space="0" w:color="auto"/>
        </w:pBdr>
        <w:spacing w:before="40" w:after="40" w:line="276" w:lineRule="auto"/>
        <w:jc w:val="center"/>
        <w:rPr>
          <w:rFonts w:eastAsia="PMingLiU" w:cs="Arial"/>
          <w:b/>
          <w:color w:val="FF0000"/>
          <w:szCs w:val="22"/>
          <w:lang w:val="en-ZA" w:eastAsia="en-ZA"/>
        </w:rPr>
      </w:pPr>
      <w:r>
        <w:rPr>
          <w:rFonts w:eastAsia="PMingLiU" w:cs="Arial"/>
          <w:b/>
          <w:color w:val="FF0000"/>
          <w:szCs w:val="22"/>
          <w:lang w:val="en-ZA" w:eastAsia="en-ZA"/>
        </w:rPr>
        <w:t>Warning to Readers</w:t>
      </w:r>
    </w:p>
    <w:p w:rsidR="00DD202C" w:rsidRDefault="00DD202C" w:rsidP="00DD202C">
      <w:pPr>
        <w:pBdr>
          <w:top w:val="single" w:sz="4" w:space="1" w:color="auto"/>
          <w:left w:val="single" w:sz="4" w:space="0" w:color="auto"/>
          <w:bottom w:val="single" w:sz="4" w:space="1" w:color="auto"/>
          <w:right w:val="single" w:sz="4" w:space="0" w:color="auto"/>
        </w:pBdr>
        <w:spacing w:before="40" w:after="40" w:line="276" w:lineRule="auto"/>
        <w:jc w:val="center"/>
        <w:rPr>
          <w:rFonts w:eastAsia="PMingLiU" w:cs="Arial"/>
          <w:b/>
          <w:color w:val="FF0000"/>
          <w:szCs w:val="22"/>
          <w:lang w:val="en-ZA" w:eastAsia="en-ZA"/>
        </w:rPr>
      </w:pPr>
      <w:r>
        <w:rPr>
          <w:rFonts w:eastAsia="PMingLiU" w:cs="Arial"/>
          <w:color w:val="FF0000"/>
          <w:szCs w:val="22"/>
          <w:lang w:val="en-ZA" w:eastAsia="en-ZA"/>
        </w:rPr>
        <w:t xml:space="preserve">Registered auditors are alerted to the fact that the Revised Guide has not been updated </w:t>
      </w:r>
      <w:r>
        <w:rPr>
          <w:rFonts w:cs="Arial"/>
          <w:color w:val="FF0000"/>
        </w:rPr>
        <w:t>for changes to legislation, and the South African Legal Practice Council Rules</w:t>
      </w:r>
      <w:r>
        <w:rPr>
          <w:rFonts w:eastAsia="PMingLiU" w:cs="Arial"/>
          <w:color w:val="FF0000"/>
          <w:szCs w:val="22"/>
          <w:lang w:val="en-ZA" w:eastAsia="en-ZA"/>
        </w:rPr>
        <w:t xml:space="preserve">, that are </w:t>
      </w:r>
      <w:r>
        <w:rPr>
          <w:rFonts w:cs="Arial"/>
          <w:color w:val="FF0000"/>
          <w:szCs w:val="22"/>
        </w:rPr>
        <w:t>effective from 1 November 2018</w:t>
      </w:r>
      <w:r>
        <w:rPr>
          <w:rFonts w:eastAsia="PMingLiU" w:cs="Arial"/>
          <w:color w:val="FF0000"/>
          <w:szCs w:val="22"/>
          <w:lang w:val="en-ZA" w:eastAsia="en-ZA"/>
        </w:rPr>
        <w:t>.</w:t>
      </w:r>
    </w:p>
    <w:p w:rsidR="004B2FAB" w:rsidRDefault="004B2FAB" w:rsidP="00BF0DB7">
      <w:pPr>
        <w:rPr>
          <w:rFonts w:asciiTheme="minorHAnsi" w:hAnsiTheme="minorHAnsi" w:cstheme="minorHAnsi"/>
          <w:b/>
          <w:color w:val="000000" w:themeColor="text1"/>
          <w:sz w:val="24"/>
          <w:szCs w:val="24"/>
        </w:rPr>
      </w:pPr>
    </w:p>
    <w:p w:rsidR="004B2FAB" w:rsidRDefault="004B2FAB" w:rsidP="00BF0DB7">
      <w:pPr>
        <w:rPr>
          <w:rFonts w:asciiTheme="minorHAnsi" w:hAnsiTheme="minorHAnsi" w:cstheme="minorHAnsi"/>
          <w:b/>
          <w:color w:val="000000" w:themeColor="text1"/>
          <w:sz w:val="24"/>
          <w:szCs w:val="24"/>
        </w:rPr>
      </w:pPr>
    </w:p>
    <w:p w:rsidR="004B2FAB" w:rsidRDefault="004B2FAB" w:rsidP="00BF0DB7">
      <w:pPr>
        <w:rPr>
          <w:rFonts w:asciiTheme="minorHAnsi" w:hAnsiTheme="minorHAnsi" w:cstheme="minorHAnsi"/>
          <w:b/>
          <w:color w:val="000000" w:themeColor="text1"/>
          <w:sz w:val="24"/>
          <w:szCs w:val="24"/>
        </w:rPr>
      </w:pPr>
    </w:p>
    <w:p w:rsidR="00876BB8" w:rsidRDefault="00876BB8" w:rsidP="00BF0DB7">
      <w:pPr>
        <w:rPr>
          <w:rFonts w:asciiTheme="minorHAnsi" w:hAnsiTheme="minorHAnsi" w:cstheme="minorHAnsi"/>
          <w:b/>
          <w:szCs w:val="22"/>
        </w:rPr>
        <w:sectPr w:rsidR="00876BB8" w:rsidSect="00BE596B">
          <w:headerReference w:type="default" r:id="rId9"/>
          <w:footerReference w:type="default" r:id="rId10"/>
          <w:headerReference w:type="first" r:id="rId11"/>
          <w:type w:val="nextColumn"/>
          <w:pgSz w:w="11906" w:h="16838" w:code="9"/>
          <w:pgMar w:top="1440" w:right="1440" w:bottom="1440" w:left="1440" w:header="720" w:footer="720" w:gutter="0"/>
          <w:cols w:space="708"/>
          <w:titlePg/>
          <w:docGrid w:linePitch="360"/>
        </w:sectPr>
      </w:pPr>
    </w:p>
    <w:p w:rsidR="00A53C35" w:rsidRPr="008F681A" w:rsidRDefault="00A53C35" w:rsidP="00A53C35">
      <w:pPr>
        <w:autoSpaceDE w:val="0"/>
        <w:autoSpaceDN w:val="0"/>
        <w:adjustRightInd w:val="0"/>
        <w:jc w:val="center"/>
        <w:rPr>
          <w:rFonts w:cs="Arial"/>
          <w:color w:val="000000"/>
          <w:szCs w:val="22"/>
          <w:lang w:val="en-US"/>
        </w:rPr>
      </w:pPr>
      <w:r w:rsidRPr="008F681A">
        <w:rPr>
          <w:rFonts w:cs="Arial"/>
          <w:color w:val="000000"/>
          <w:szCs w:val="22"/>
          <w:lang w:val="en-US"/>
        </w:rPr>
        <w:t>Independent Regulatory Board for Auditors</w:t>
      </w:r>
    </w:p>
    <w:p w:rsidR="00A53C35" w:rsidRPr="008F681A" w:rsidRDefault="00A53C35" w:rsidP="00A53C35">
      <w:pPr>
        <w:autoSpaceDE w:val="0"/>
        <w:autoSpaceDN w:val="0"/>
        <w:adjustRightInd w:val="0"/>
        <w:jc w:val="center"/>
        <w:rPr>
          <w:rFonts w:cs="Arial"/>
          <w:color w:val="000000"/>
          <w:szCs w:val="22"/>
          <w:lang w:val="en-US"/>
        </w:rPr>
      </w:pPr>
      <w:r w:rsidRPr="008F681A">
        <w:rPr>
          <w:rFonts w:cs="Arial"/>
          <w:color w:val="000000"/>
          <w:szCs w:val="22"/>
          <w:lang w:val="en-US"/>
        </w:rPr>
        <w:t>PO Box 8237, Greenstone, 1616</w:t>
      </w:r>
    </w:p>
    <w:p w:rsidR="00A53C35" w:rsidRPr="008F681A" w:rsidRDefault="00A53C35" w:rsidP="00A53C35">
      <w:pPr>
        <w:autoSpaceDE w:val="0"/>
        <w:autoSpaceDN w:val="0"/>
        <w:adjustRightInd w:val="0"/>
        <w:jc w:val="center"/>
        <w:rPr>
          <w:rFonts w:cs="Arial"/>
          <w:color w:val="000000"/>
          <w:szCs w:val="22"/>
          <w:lang w:val="en-US"/>
        </w:rPr>
      </w:pPr>
      <w:r w:rsidRPr="008F681A">
        <w:rPr>
          <w:rFonts w:cs="Arial"/>
          <w:color w:val="000000"/>
          <w:szCs w:val="22"/>
          <w:lang w:val="en-US"/>
        </w:rPr>
        <w:t>Johannesburg</w:t>
      </w:r>
    </w:p>
    <w:p w:rsidR="00A53C35" w:rsidRDefault="00A53C35" w:rsidP="00A53C35">
      <w:pPr>
        <w:tabs>
          <w:tab w:val="left" w:pos="0"/>
        </w:tabs>
        <w:autoSpaceDE w:val="0"/>
        <w:autoSpaceDN w:val="0"/>
        <w:adjustRightInd w:val="0"/>
        <w:rPr>
          <w:rFonts w:cs="Arial"/>
          <w:color w:val="000000"/>
          <w:szCs w:val="22"/>
          <w:lang w:val="en-US"/>
        </w:rPr>
      </w:pPr>
      <w:r w:rsidRPr="008F681A">
        <w:rPr>
          <w:rFonts w:cs="Arial"/>
          <w:color w:val="000000"/>
          <w:szCs w:val="22"/>
          <w:lang w:val="en-US"/>
        </w:rPr>
        <w:t xml:space="preserve">This </w:t>
      </w:r>
      <w:r w:rsidRPr="002778F1">
        <w:rPr>
          <w:rFonts w:cs="Arial"/>
          <w:i/>
          <w:color w:val="000000"/>
          <w:szCs w:val="22"/>
          <w:lang w:val="en-US"/>
        </w:rPr>
        <w:t>Revised Guide for Registered Auditors:</w:t>
      </w:r>
      <w:r w:rsidRPr="008F681A">
        <w:rPr>
          <w:rFonts w:cs="Arial"/>
          <w:color w:val="000000"/>
          <w:szCs w:val="22"/>
          <w:lang w:val="en-US"/>
        </w:rPr>
        <w:t xml:space="preserve"> </w:t>
      </w:r>
      <w:r>
        <w:rPr>
          <w:rFonts w:cs="Arial"/>
          <w:i/>
          <w:iCs/>
          <w:color w:val="000000"/>
          <w:szCs w:val="22"/>
          <w:lang w:val="en-US"/>
        </w:rPr>
        <w:t>Engagements on Attorneys’ Trust Accounts</w:t>
      </w:r>
      <w:r w:rsidRPr="008F681A">
        <w:rPr>
          <w:rFonts w:cs="Arial"/>
          <w:i/>
          <w:iCs/>
          <w:color w:val="000000"/>
          <w:szCs w:val="22"/>
          <w:lang w:val="en-US"/>
        </w:rPr>
        <w:t xml:space="preserve"> </w:t>
      </w:r>
      <w:r w:rsidRPr="00A53FD4">
        <w:rPr>
          <w:rFonts w:cs="Arial"/>
          <w:iCs/>
          <w:color w:val="000000"/>
          <w:szCs w:val="22"/>
          <w:lang w:val="en-US"/>
        </w:rPr>
        <w:t>(this Guide)</w:t>
      </w:r>
      <w:r>
        <w:rPr>
          <w:rFonts w:cs="Arial"/>
          <w:i/>
          <w:iCs/>
          <w:color w:val="000000"/>
          <w:szCs w:val="22"/>
          <w:lang w:val="en-US"/>
        </w:rPr>
        <w:t xml:space="preserve"> </w:t>
      </w:r>
      <w:r w:rsidRPr="008F681A">
        <w:rPr>
          <w:rFonts w:cs="Arial"/>
          <w:color w:val="000000"/>
          <w:szCs w:val="22"/>
          <w:lang w:val="en-US"/>
        </w:rPr>
        <w:t xml:space="preserve">was prepared by </w:t>
      </w:r>
      <w:r>
        <w:rPr>
          <w:rFonts w:cs="Arial"/>
          <w:color w:val="000000"/>
          <w:szCs w:val="22"/>
          <w:lang w:val="en-US"/>
        </w:rPr>
        <w:t>a Task Group of the</w:t>
      </w:r>
      <w:r w:rsidRPr="008F681A">
        <w:rPr>
          <w:rFonts w:cs="Arial"/>
          <w:color w:val="000000"/>
          <w:szCs w:val="22"/>
          <w:lang w:val="en-US"/>
        </w:rPr>
        <w:t xml:space="preserve"> Committee for Auditing Standards (CFAS) of the Independent Regulatory Board for Auditors (IRBA)</w:t>
      </w:r>
      <w:r>
        <w:rPr>
          <w:rFonts w:cs="Arial"/>
          <w:color w:val="000000"/>
          <w:szCs w:val="22"/>
          <w:lang w:val="en-US"/>
        </w:rPr>
        <w:t>,</w:t>
      </w:r>
      <w:r w:rsidRPr="008F681A">
        <w:rPr>
          <w:rFonts w:cs="Arial"/>
          <w:color w:val="000000"/>
          <w:szCs w:val="22"/>
          <w:lang w:val="en-US"/>
        </w:rPr>
        <w:t xml:space="preserve"> </w:t>
      </w:r>
      <w:r>
        <w:rPr>
          <w:rFonts w:cs="Arial"/>
          <w:color w:val="000000"/>
          <w:szCs w:val="22"/>
          <w:lang w:val="en-US"/>
        </w:rPr>
        <w:t xml:space="preserve">which comprised auditors and representatives of the Law Society of South Africa, the Provincial Law Societies and the Attorneys Fidelity Fund. This Guide </w:t>
      </w:r>
      <w:r w:rsidRPr="008F681A">
        <w:rPr>
          <w:rFonts w:cs="Arial"/>
          <w:color w:val="000000"/>
          <w:szCs w:val="22"/>
          <w:lang w:val="en-US"/>
        </w:rPr>
        <w:t xml:space="preserve">was approved for issue in </w:t>
      </w:r>
      <w:r w:rsidR="00413FDD">
        <w:rPr>
          <w:rFonts w:cs="Arial"/>
          <w:color w:val="000000"/>
          <w:szCs w:val="22"/>
          <w:lang w:val="en-US"/>
        </w:rPr>
        <w:t>March</w:t>
      </w:r>
      <w:r>
        <w:rPr>
          <w:rFonts w:cs="Arial"/>
          <w:color w:val="000000"/>
          <w:szCs w:val="22"/>
          <w:lang w:val="en-US"/>
        </w:rPr>
        <w:t xml:space="preserve"> </w:t>
      </w:r>
      <w:r w:rsidR="00413FDD">
        <w:rPr>
          <w:rFonts w:cs="Arial"/>
          <w:color w:val="000000"/>
          <w:szCs w:val="22"/>
          <w:lang w:val="en-US"/>
        </w:rPr>
        <w:t xml:space="preserve">2017 </w:t>
      </w:r>
      <w:r>
        <w:rPr>
          <w:rFonts w:cs="Arial"/>
          <w:color w:val="000000"/>
          <w:szCs w:val="22"/>
          <w:lang w:val="en-US"/>
        </w:rPr>
        <w:t>and replaces the previous IRBA Guide – “</w:t>
      </w:r>
      <w:r w:rsidRPr="00A53FD4">
        <w:rPr>
          <w:rFonts w:cs="Arial"/>
          <w:i/>
          <w:color w:val="000000"/>
          <w:szCs w:val="22"/>
          <w:lang w:val="en-US"/>
        </w:rPr>
        <w:t xml:space="preserve">Guidance for </w:t>
      </w:r>
      <w:r>
        <w:rPr>
          <w:rFonts w:cs="Arial"/>
          <w:i/>
          <w:color w:val="000000"/>
          <w:szCs w:val="22"/>
          <w:lang w:val="en-US"/>
        </w:rPr>
        <w:t>Registered A</w:t>
      </w:r>
      <w:r w:rsidRPr="00A53FD4">
        <w:rPr>
          <w:rFonts w:cs="Arial"/>
          <w:i/>
          <w:color w:val="000000"/>
          <w:szCs w:val="22"/>
          <w:lang w:val="en-US"/>
        </w:rPr>
        <w:t xml:space="preserve">uditors: </w:t>
      </w:r>
      <w:r w:rsidRPr="00596371">
        <w:rPr>
          <w:rFonts w:cs="Arial"/>
          <w:i/>
          <w:iCs/>
          <w:color w:val="000000"/>
          <w:szCs w:val="22"/>
          <w:lang w:val="en-US"/>
        </w:rPr>
        <w:t>Engagements on Attorneys</w:t>
      </w:r>
      <w:r>
        <w:rPr>
          <w:rFonts w:cs="Arial"/>
          <w:i/>
          <w:iCs/>
          <w:color w:val="000000"/>
          <w:szCs w:val="22"/>
          <w:lang w:val="en-US"/>
        </w:rPr>
        <w:t>’</w:t>
      </w:r>
      <w:r w:rsidRPr="00596371">
        <w:rPr>
          <w:rFonts w:cs="Arial"/>
          <w:i/>
          <w:iCs/>
          <w:color w:val="000000"/>
          <w:szCs w:val="22"/>
          <w:lang w:val="en-US"/>
        </w:rPr>
        <w:t xml:space="preserve"> Trust Accounts</w:t>
      </w:r>
      <w:r>
        <w:rPr>
          <w:rFonts w:asciiTheme="minorHAnsi" w:hAnsiTheme="minorHAnsi" w:cstheme="minorHAnsi"/>
          <w:i/>
          <w:color w:val="000000" w:themeColor="text1"/>
          <w:szCs w:val="22"/>
        </w:rPr>
        <w:t>”</w:t>
      </w:r>
      <w:r>
        <w:rPr>
          <w:rFonts w:asciiTheme="minorHAnsi" w:hAnsiTheme="minorHAnsi" w:cstheme="minorHAnsi"/>
          <w:color w:val="000000" w:themeColor="text1"/>
          <w:szCs w:val="22"/>
        </w:rPr>
        <w:t xml:space="preserve"> that has been withdrawn</w:t>
      </w:r>
      <w:r w:rsidRPr="008F681A">
        <w:rPr>
          <w:rFonts w:cs="Arial"/>
          <w:color w:val="000000"/>
          <w:szCs w:val="22"/>
          <w:lang w:val="en-US"/>
        </w:rPr>
        <w:t xml:space="preserve">. </w:t>
      </w:r>
    </w:p>
    <w:p w:rsidR="00A53C35" w:rsidRDefault="00A53C35" w:rsidP="00A53C35">
      <w:pPr>
        <w:autoSpaceDE w:val="0"/>
        <w:autoSpaceDN w:val="0"/>
        <w:adjustRightInd w:val="0"/>
        <w:rPr>
          <w:rFonts w:cs="Arial"/>
          <w:color w:val="000000"/>
          <w:szCs w:val="22"/>
          <w:lang w:val="en-US"/>
        </w:rPr>
      </w:pPr>
      <w:r>
        <w:rPr>
          <w:rFonts w:asciiTheme="minorHAnsi" w:hAnsiTheme="minorHAnsi" w:cstheme="minorHAnsi"/>
          <w:szCs w:val="22"/>
        </w:rPr>
        <w:t>G</w:t>
      </w:r>
      <w:r w:rsidRPr="00A53FD4">
        <w:rPr>
          <w:rFonts w:asciiTheme="minorHAnsi" w:hAnsiTheme="minorHAnsi" w:cstheme="minorHAnsi"/>
          <w:szCs w:val="22"/>
        </w:rPr>
        <w:t>uidance</w:t>
      </w:r>
      <w:r>
        <w:rPr>
          <w:rFonts w:asciiTheme="minorHAnsi" w:hAnsiTheme="minorHAnsi" w:cstheme="minorHAnsi"/>
          <w:szCs w:val="22"/>
        </w:rPr>
        <w:t xml:space="preserve"> is provided</w:t>
      </w:r>
      <w:r w:rsidRPr="00A53FD4">
        <w:rPr>
          <w:rFonts w:asciiTheme="minorHAnsi" w:hAnsiTheme="minorHAnsi" w:cstheme="minorHAnsi"/>
          <w:szCs w:val="22"/>
        </w:rPr>
        <w:t xml:space="preserve"> to registered auditors</w:t>
      </w:r>
      <w:r>
        <w:rPr>
          <w:rFonts w:asciiTheme="minorHAnsi" w:hAnsiTheme="minorHAnsi" w:cstheme="minorHAnsi"/>
          <w:szCs w:val="22"/>
        </w:rPr>
        <w:t xml:space="preserve"> in the special circumstances applicable to</w:t>
      </w:r>
      <w:r w:rsidRPr="00A53FD4">
        <w:rPr>
          <w:rFonts w:asciiTheme="minorHAnsi" w:hAnsiTheme="minorHAnsi" w:cstheme="minorHAnsi"/>
          <w:szCs w:val="22"/>
        </w:rPr>
        <w:t xml:space="preserve"> engagements on attorneys</w:t>
      </w:r>
      <w:r>
        <w:rPr>
          <w:rFonts w:asciiTheme="minorHAnsi" w:hAnsiTheme="minorHAnsi" w:cstheme="minorHAnsi"/>
          <w:szCs w:val="22"/>
        </w:rPr>
        <w:t>’</w:t>
      </w:r>
      <w:r w:rsidRPr="00A53FD4">
        <w:rPr>
          <w:rFonts w:asciiTheme="minorHAnsi" w:hAnsiTheme="minorHAnsi" w:cstheme="minorHAnsi"/>
          <w:szCs w:val="22"/>
        </w:rPr>
        <w:t xml:space="preserve"> trust accounts</w:t>
      </w:r>
      <w:r>
        <w:rPr>
          <w:rFonts w:asciiTheme="minorHAnsi" w:hAnsiTheme="minorHAnsi" w:cstheme="minorHAnsi"/>
          <w:szCs w:val="22"/>
        </w:rPr>
        <w:t xml:space="preserve"> </w:t>
      </w:r>
      <w:r>
        <w:rPr>
          <w:rFonts w:asciiTheme="minorHAnsi" w:hAnsiTheme="minorHAnsi" w:cstheme="minorHAnsi"/>
          <w:color w:val="000000" w:themeColor="text1"/>
          <w:szCs w:val="22"/>
        </w:rPr>
        <w:t>as required by the Attorney</w:t>
      </w:r>
      <w:r w:rsidRPr="00537C61">
        <w:rPr>
          <w:rFonts w:asciiTheme="minorHAnsi" w:hAnsiTheme="minorHAnsi" w:cstheme="minorHAnsi"/>
          <w:color w:val="000000" w:themeColor="text1"/>
          <w:szCs w:val="22"/>
        </w:rPr>
        <w:t>s Act, No</w:t>
      </w:r>
      <w:r>
        <w:rPr>
          <w:rFonts w:asciiTheme="minorHAnsi" w:hAnsiTheme="minorHAnsi" w:cstheme="minorHAnsi"/>
          <w:color w:val="000000" w:themeColor="text1"/>
          <w:szCs w:val="22"/>
        </w:rPr>
        <w:t>.</w:t>
      </w:r>
      <w:r w:rsidRPr="00537C61">
        <w:rPr>
          <w:rFonts w:asciiTheme="minorHAnsi" w:hAnsiTheme="minorHAnsi" w:cstheme="minorHAnsi"/>
          <w:color w:val="000000" w:themeColor="text1"/>
          <w:szCs w:val="22"/>
        </w:rPr>
        <w:t xml:space="preserve"> 53 of 1979</w:t>
      </w:r>
      <w:r>
        <w:rPr>
          <w:rFonts w:asciiTheme="minorHAnsi" w:hAnsiTheme="minorHAnsi" w:cstheme="minorHAnsi"/>
          <w:color w:val="000000" w:themeColor="text1"/>
          <w:szCs w:val="22"/>
        </w:rPr>
        <w:t xml:space="preserve"> </w:t>
      </w:r>
      <w:r w:rsidRPr="00537C61">
        <w:rPr>
          <w:rFonts w:asciiTheme="minorHAnsi" w:hAnsiTheme="minorHAnsi" w:cstheme="minorHAnsi"/>
          <w:color w:val="000000" w:themeColor="text1"/>
          <w:szCs w:val="22"/>
        </w:rPr>
        <w:t xml:space="preserve">and </w:t>
      </w:r>
      <w:r>
        <w:rPr>
          <w:rFonts w:asciiTheme="minorHAnsi" w:hAnsiTheme="minorHAnsi" w:cstheme="minorHAnsi"/>
          <w:color w:val="000000" w:themeColor="text1"/>
          <w:szCs w:val="22"/>
        </w:rPr>
        <w:t xml:space="preserve">the Rules for the Attorneys’ Profession (the Act and the Rules), </w:t>
      </w:r>
      <w:r>
        <w:rPr>
          <w:rFonts w:cs="Arial"/>
          <w:color w:val="000000"/>
          <w:szCs w:val="22"/>
          <w:lang w:val="en-US"/>
        </w:rPr>
        <w:t>including an auditor’s responsibility to report a reportable irregularity</w:t>
      </w:r>
      <w:r w:rsidRPr="00537C61">
        <w:rPr>
          <w:rFonts w:asciiTheme="minorHAnsi" w:hAnsiTheme="minorHAnsi" w:cstheme="minorHAnsi"/>
          <w:color w:val="000000" w:themeColor="text1"/>
          <w:szCs w:val="22"/>
        </w:rPr>
        <w:t>.</w:t>
      </w:r>
      <w:r w:rsidRPr="008F681A">
        <w:rPr>
          <w:rFonts w:cs="Arial"/>
          <w:color w:val="000000"/>
          <w:szCs w:val="22"/>
          <w:lang w:val="en-US"/>
        </w:rPr>
        <w:t xml:space="preserve"> </w:t>
      </w:r>
      <w:r>
        <w:rPr>
          <w:rFonts w:cs="Arial"/>
          <w:color w:val="000000"/>
          <w:szCs w:val="22"/>
          <w:lang w:val="en-US"/>
        </w:rPr>
        <w:t xml:space="preserve">This Guide is also relevant for attorneys in understanding the nature of the engagement, and the respective responsibilities of the parties. </w:t>
      </w:r>
    </w:p>
    <w:p w:rsidR="00A53C35" w:rsidRDefault="00A53C35" w:rsidP="00A53C35">
      <w:pPr>
        <w:autoSpaceDE w:val="0"/>
        <w:autoSpaceDN w:val="0"/>
        <w:adjustRightInd w:val="0"/>
        <w:rPr>
          <w:rFonts w:cs="Arial"/>
          <w:color w:val="000000"/>
          <w:szCs w:val="22"/>
          <w:lang w:val="en-US"/>
        </w:rPr>
      </w:pPr>
      <w:r>
        <w:rPr>
          <w:rFonts w:cs="Arial"/>
          <w:color w:val="000000"/>
          <w:szCs w:val="22"/>
          <w:lang w:val="en-US"/>
        </w:rPr>
        <w:t>T</w:t>
      </w:r>
      <w:r w:rsidRPr="00635742">
        <w:rPr>
          <w:rFonts w:cs="Arial"/>
          <w:color w:val="000000"/>
          <w:szCs w:val="22"/>
          <w:lang w:val="en-US"/>
        </w:rPr>
        <w:t xml:space="preserve">here is an expectation by the Attorneys Fidelity Fund, the Law Societies, financial institutions, attorneys’ clients and members of the public that </w:t>
      </w:r>
      <w:r>
        <w:rPr>
          <w:rFonts w:cs="Arial"/>
          <w:color w:val="000000"/>
          <w:szCs w:val="22"/>
          <w:lang w:val="en-US"/>
        </w:rPr>
        <w:t>auditors of attorney</w:t>
      </w:r>
      <w:r w:rsidRPr="00635742">
        <w:rPr>
          <w:rFonts w:cs="Arial"/>
          <w:color w:val="000000"/>
          <w:szCs w:val="22"/>
          <w:lang w:val="en-US"/>
        </w:rPr>
        <w:t>s</w:t>
      </w:r>
      <w:r>
        <w:rPr>
          <w:rFonts w:cs="Arial"/>
          <w:color w:val="000000"/>
          <w:szCs w:val="22"/>
          <w:lang w:val="en-US"/>
        </w:rPr>
        <w:t>’</w:t>
      </w:r>
      <w:r w:rsidRPr="00635742">
        <w:rPr>
          <w:rFonts w:cs="Arial"/>
          <w:color w:val="000000"/>
          <w:szCs w:val="22"/>
          <w:lang w:val="en-US"/>
        </w:rPr>
        <w:t xml:space="preserve"> trust accounts will detect fraud and theft,</w:t>
      </w:r>
      <w:r>
        <w:rPr>
          <w:rFonts w:cs="Arial"/>
          <w:color w:val="000000"/>
          <w:szCs w:val="22"/>
          <w:lang w:val="en-US"/>
        </w:rPr>
        <w:t xml:space="preserve"> w</w:t>
      </w:r>
      <w:r w:rsidRPr="00635742">
        <w:rPr>
          <w:rFonts w:cs="Arial"/>
          <w:color w:val="000000"/>
          <w:szCs w:val="22"/>
          <w:lang w:val="en-US"/>
        </w:rPr>
        <w:t xml:space="preserve">hereas the main </w:t>
      </w:r>
      <w:r>
        <w:rPr>
          <w:rFonts w:cs="Arial"/>
          <w:color w:val="000000"/>
          <w:szCs w:val="22"/>
          <w:lang w:val="en-US"/>
        </w:rPr>
        <w:t>purpose</w:t>
      </w:r>
      <w:r w:rsidRPr="00635742">
        <w:rPr>
          <w:rFonts w:cs="Arial"/>
          <w:color w:val="000000"/>
          <w:szCs w:val="22"/>
          <w:lang w:val="en-US"/>
        </w:rPr>
        <w:t xml:space="preserve"> of an engagement on an attorney’s trust account is for the auditor to evaluate </w:t>
      </w:r>
      <w:r>
        <w:t>the compliance</w:t>
      </w:r>
      <w:r w:rsidRPr="009B793A">
        <w:t xml:space="preserve"> </w:t>
      </w:r>
      <w:r>
        <w:t>of</w:t>
      </w:r>
      <w:r w:rsidRPr="009B793A">
        <w:t xml:space="preserve"> </w:t>
      </w:r>
      <w:r>
        <w:t xml:space="preserve">an attorney’s </w:t>
      </w:r>
      <w:r w:rsidRPr="009B793A">
        <w:t>trust accounts</w:t>
      </w:r>
      <w:r>
        <w:t xml:space="preserve"> with the Act and the Rules.</w:t>
      </w:r>
      <w:r>
        <w:rPr>
          <w:rFonts w:cs="Arial"/>
          <w:color w:val="000000"/>
          <w:szCs w:val="22"/>
          <w:lang w:val="en-US"/>
        </w:rPr>
        <w:t xml:space="preserve"> </w:t>
      </w:r>
      <w:r>
        <w:rPr>
          <w:rFonts w:asciiTheme="minorHAnsi" w:hAnsiTheme="minorHAnsi" w:cstheme="minorHAnsi"/>
          <w:szCs w:val="22"/>
        </w:rPr>
        <w:t xml:space="preserve">Accordingly, the </w:t>
      </w:r>
      <w:r w:rsidRPr="00962846">
        <w:rPr>
          <w:rFonts w:asciiTheme="minorHAnsi" w:hAnsiTheme="minorHAnsi" w:cstheme="minorHAnsi"/>
          <w:szCs w:val="22"/>
        </w:rPr>
        <w:t xml:space="preserve">Guide contains considerations applicable to fraud and theft in </w:t>
      </w:r>
      <w:r>
        <w:rPr>
          <w:rFonts w:asciiTheme="minorHAnsi" w:hAnsiTheme="minorHAnsi" w:cstheme="minorHAnsi"/>
          <w:szCs w:val="22"/>
        </w:rPr>
        <w:t xml:space="preserve">the </w:t>
      </w:r>
      <w:r w:rsidRPr="00962846">
        <w:rPr>
          <w:rFonts w:asciiTheme="minorHAnsi" w:hAnsiTheme="minorHAnsi" w:cstheme="minorHAnsi"/>
          <w:szCs w:val="22"/>
        </w:rPr>
        <w:t xml:space="preserve">circumstances </w:t>
      </w:r>
      <w:r>
        <w:rPr>
          <w:rFonts w:asciiTheme="minorHAnsi" w:hAnsiTheme="minorHAnsi" w:cstheme="minorHAnsi"/>
          <w:szCs w:val="22"/>
        </w:rPr>
        <w:t xml:space="preserve">of </w:t>
      </w:r>
      <w:r w:rsidRPr="00962846">
        <w:rPr>
          <w:rFonts w:asciiTheme="minorHAnsi" w:hAnsiTheme="minorHAnsi" w:cstheme="minorHAnsi"/>
          <w:szCs w:val="22"/>
        </w:rPr>
        <w:t>engagement</w:t>
      </w:r>
      <w:r>
        <w:rPr>
          <w:rFonts w:asciiTheme="minorHAnsi" w:hAnsiTheme="minorHAnsi" w:cstheme="minorHAnsi"/>
          <w:szCs w:val="22"/>
        </w:rPr>
        <w:t>s on attorneys’ trust accounts</w:t>
      </w:r>
      <w:r w:rsidRPr="00962846">
        <w:rPr>
          <w:rFonts w:asciiTheme="minorHAnsi" w:hAnsiTheme="minorHAnsi" w:cstheme="minorHAnsi"/>
          <w:szCs w:val="22"/>
        </w:rPr>
        <w:t>.</w:t>
      </w:r>
      <w:r>
        <w:rPr>
          <w:rFonts w:asciiTheme="minorHAnsi" w:hAnsiTheme="minorHAnsi" w:cstheme="minorHAnsi"/>
          <w:szCs w:val="22"/>
        </w:rPr>
        <w:t xml:space="preserve"> </w:t>
      </w:r>
    </w:p>
    <w:p w:rsidR="00A53C35" w:rsidRDefault="00A53C35" w:rsidP="00A53C35">
      <w:pPr>
        <w:autoSpaceDE w:val="0"/>
        <w:autoSpaceDN w:val="0"/>
        <w:adjustRightInd w:val="0"/>
        <w:rPr>
          <w:rFonts w:cs="Arial"/>
          <w:color w:val="000000"/>
          <w:szCs w:val="22"/>
          <w:lang w:val="en-US"/>
        </w:rPr>
      </w:pPr>
      <w:r>
        <w:rPr>
          <w:rFonts w:cs="Arial"/>
          <w:color w:val="000000"/>
          <w:szCs w:val="22"/>
          <w:lang w:val="en-US"/>
        </w:rPr>
        <w:t>The Attorney’s Annual Statement on Trust Accounts contains the attorney’s compliance representations</w:t>
      </w:r>
      <w:r w:rsidRPr="0010721B">
        <w:rPr>
          <w:rFonts w:cs="Arial"/>
          <w:color w:val="000000"/>
          <w:szCs w:val="22"/>
          <w:lang w:val="en-US"/>
        </w:rPr>
        <w:t xml:space="preserve"> </w:t>
      </w:r>
      <w:r>
        <w:rPr>
          <w:rFonts w:cs="Arial"/>
          <w:color w:val="000000"/>
          <w:szCs w:val="22"/>
          <w:lang w:val="en-US"/>
        </w:rPr>
        <w:t>to the relevant Provincial Law Society and information extracted from the trust accounting records. The Attorney’s Annual Statement on Trust Accounts is to accompany the auditor’s report.</w:t>
      </w:r>
    </w:p>
    <w:p w:rsidR="00A53C35" w:rsidRPr="008F681A" w:rsidRDefault="00A53C35" w:rsidP="00A53C35">
      <w:pPr>
        <w:autoSpaceDE w:val="0"/>
        <w:autoSpaceDN w:val="0"/>
        <w:adjustRightInd w:val="0"/>
        <w:rPr>
          <w:rFonts w:cs="Arial"/>
          <w:color w:val="000000"/>
          <w:szCs w:val="22"/>
          <w:lang w:val="en-US"/>
        </w:rPr>
      </w:pPr>
      <w:r>
        <w:rPr>
          <w:rFonts w:cs="Arial"/>
          <w:color w:val="000000"/>
          <w:szCs w:val="22"/>
          <w:lang w:val="en-US"/>
        </w:rPr>
        <w:t xml:space="preserve">The </w:t>
      </w:r>
      <w:r w:rsidRPr="002778F1">
        <w:rPr>
          <w:rFonts w:cs="Arial"/>
          <w:i/>
          <w:color w:val="000000"/>
          <w:szCs w:val="22"/>
          <w:lang w:val="en-US"/>
        </w:rPr>
        <w:t>Revised Guide for Registered Auditors:</w:t>
      </w:r>
      <w:r w:rsidRPr="008F681A">
        <w:rPr>
          <w:rFonts w:cs="Arial"/>
          <w:color w:val="000000"/>
          <w:szCs w:val="22"/>
          <w:lang w:val="en-US"/>
        </w:rPr>
        <w:t xml:space="preserve"> </w:t>
      </w:r>
      <w:r>
        <w:rPr>
          <w:rFonts w:cs="Arial"/>
          <w:i/>
          <w:iCs/>
          <w:color w:val="000000"/>
          <w:szCs w:val="22"/>
          <w:lang w:val="en-US"/>
        </w:rPr>
        <w:t>Engagements on Attorneys’ Trust Accounts</w:t>
      </w:r>
      <w:r w:rsidRPr="008F681A">
        <w:rPr>
          <w:rFonts w:cs="Arial"/>
          <w:i/>
          <w:iCs/>
          <w:color w:val="000000"/>
          <w:szCs w:val="22"/>
          <w:lang w:val="en-US"/>
        </w:rPr>
        <w:t xml:space="preserve"> </w:t>
      </w:r>
      <w:r w:rsidRPr="008F681A">
        <w:rPr>
          <w:rFonts w:cs="Arial"/>
          <w:color w:val="000000"/>
          <w:szCs w:val="22"/>
          <w:lang w:val="en-US"/>
        </w:rPr>
        <w:t>may be downloaded free-of-charge in both Word and PDF format</w:t>
      </w:r>
      <w:r>
        <w:rPr>
          <w:rFonts w:cs="Arial"/>
          <w:color w:val="000000"/>
          <w:szCs w:val="22"/>
          <w:lang w:val="en-US"/>
        </w:rPr>
        <w:t>s</w:t>
      </w:r>
      <w:r w:rsidRPr="008F681A">
        <w:rPr>
          <w:rFonts w:cs="Arial"/>
          <w:color w:val="000000"/>
          <w:szCs w:val="22"/>
          <w:lang w:val="en-US"/>
        </w:rPr>
        <w:t xml:space="preserve"> from the IRBA website </w:t>
      </w:r>
      <w:r>
        <w:rPr>
          <w:rFonts w:cs="Arial"/>
          <w:color w:val="000000"/>
          <w:szCs w:val="22"/>
          <w:lang w:val="en-US"/>
        </w:rPr>
        <w:t>(</w:t>
      </w:r>
      <w:hyperlink r:id="rId12" w:history="1">
        <w:r w:rsidRPr="00D9114D">
          <w:rPr>
            <w:rStyle w:val="Hyperlink"/>
            <w:rFonts w:cs="Arial"/>
            <w:szCs w:val="22"/>
            <w:lang w:val="en-US"/>
          </w:rPr>
          <w:t>www.irba.co.za</w:t>
        </w:r>
      </w:hyperlink>
      <w:r>
        <w:rPr>
          <w:rStyle w:val="Hyperlink"/>
          <w:rFonts w:cs="Arial"/>
          <w:szCs w:val="22"/>
          <w:lang w:val="en-US"/>
        </w:rPr>
        <w:t>)</w:t>
      </w:r>
      <w:r w:rsidRPr="008F681A">
        <w:rPr>
          <w:rFonts w:cs="Arial"/>
          <w:color w:val="000000"/>
          <w:szCs w:val="22"/>
          <w:lang w:val="en-US"/>
        </w:rPr>
        <w:t xml:space="preserve">. </w:t>
      </w:r>
    </w:p>
    <w:p w:rsidR="00A53C35" w:rsidRDefault="00A53C35" w:rsidP="00A53C35">
      <w:pPr>
        <w:rPr>
          <w:rFonts w:cs="Arial"/>
          <w:color w:val="000000"/>
          <w:szCs w:val="22"/>
          <w:lang w:val="en-US"/>
        </w:rPr>
      </w:pPr>
    </w:p>
    <w:p w:rsidR="00A53C35" w:rsidRDefault="00A53C35" w:rsidP="00A53C35">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Cs w:val="22"/>
        </w:rPr>
      </w:pPr>
      <w:r w:rsidRPr="000C2DFC">
        <w:rPr>
          <w:rFonts w:asciiTheme="minorHAnsi" w:hAnsiTheme="minorHAnsi" w:cstheme="minorHAnsi"/>
          <w:szCs w:val="22"/>
        </w:rPr>
        <w:t xml:space="preserve">Copyright © </w:t>
      </w:r>
      <w:r w:rsidR="00413FDD">
        <w:rPr>
          <w:rFonts w:asciiTheme="minorHAnsi" w:hAnsiTheme="minorHAnsi" w:cstheme="minorHAnsi"/>
          <w:szCs w:val="22"/>
        </w:rPr>
        <w:t>March 2017</w:t>
      </w:r>
      <w:r>
        <w:rPr>
          <w:rFonts w:asciiTheme="minorHAnsi" w:hAnsiTheme="minorHAnsi" w:cstheme="minorHAnsi"/>
          <w:szCs w:val="22"/>
        </w:rPr>
        <w:t xml:space="preserve"> -</w:t>
      </w:r>
      <w:r w:rsidRPr="000C2DFC">
        <w:rPr>
          <w:rFonts w:asciiTheme="minorHAnsi" w:hAnsiTheme="minorHAnsi" w:cstheme="minorHAnsi"/>
          <w:szCs w:val="22"/>
        </w:rPr>
        <w:t xml:space="preserve"> the Independent Regulatory Board for Auditors (IRBA). All rights reserved. </w:t>
      </w:r>
      <w:r w:rsidRPr="00CF6ED9">
        <w:rPr>
          <w:rFonts w:asciiTheme="minorHAnsi" w:hAnsiTheme="minorHAnsi" w:cstheme="minorHAnsi"/>
          <w:szCs w:val="22"/>
        </w:rPr>
        <w:t>Permission is granted to make copies of this work</w:t>
      </w:r>
      <w:r>
        <w:rPr>
          <w:rFonts w:asciiTheme="minorHAnsi" w:hAnsiTheme="minorHAnsi" w:cstheme="minorHAnsi"/>
          <w:szCs w:val="22"/>
        </w:rPr>
        <w:t>,</w:t>
      </w:r>
      <w:r w:rsidRPr="00CF6ED9">
        <w:rPr>
          <w:rFonts w:asciiTheme="minorHAnsi" w:hAnsiTheme="minorHAnsi" w:cstheme="minorHAnsi"/>
          <w:szCs w:val="22"/>
        </w:rPr>
        <w:t xml:space="preserve"> </w:t>
      </w:r>
      <w:r>
        <w:rPr>
          <w:rFonts w:asciiTheme="minorHAnsi" w:hAnsiTheme="minorHAnsi" w:cstheme="minorHAnsi"/>
          <w:szCs w:val="22"/>
        </w:rPr>
        <w:t xml:space="preserve">provided that such copies, in whichever format, are for the purpose of registered auditors discharging their professional duties, for use in academic classrooms or for personal use; and provided such copies are not sold for income and provided further </w:t>
      </w:r>
      <w:r w:rsidRPr="00CF6ED9">
        <w:rPr>
          <w:rFonts w:asciiTheme="minorHAnsi" w:hAnsiTheme="minorHAnsi" w:cstheme="minorHAnsi"/>
          <w:szCs w:val="22"/>
        </w:rPr>
        <w:t xml:space="preserve">that each copy bears the following credit line: </w:t>
      </w:r>
    </w:p>
    <w:p w:rsidR="00A53C35" w:rsidRPr="00432292" w:rsidRDefault="00A53C35" w:rsidP="00A53C35">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Cs w:val="22"/>
        </w:rPr>
      </w:pPr>
      <w:r w:rsidRPr="00CF6ED9">
        <w:rPr>
          <w:rFonts w:asciiTheme="minorHAnsi" w:hAnsiTheme="minorHAnsi" w:cstheme="minorHAnsi"/>
          <w:szCs w:val="22"/>
        </w:rPr>
        <w:t>“</w:t>
      </w:r>
      <w:r w:rsidRPr="00CF6ED9">
        <w:rPr>
          <w:rFonts w:asciiTheme="minorHAnsi" w:hAnsiTheme="minorHAnsi" w:cstheme="minorHAnsi"/>
          <w:i/>
          <w:szCs w:val="22"/>
        </w:rPr>
        <w:t>Copyright © by the Independent Regulatory Board for Auditors. All rights reserved. Used with permission of the IRBA</w:t>
      </w:r>
      <w:r>
        <w:rPr>
          <w:rFonts w:asciiTheme="minorHAnsi" w:hAnsiTheme="minorHAnsi" w:cstheme="minorHAnsi"/>
          <w:i/>
          <w:szCs w:val="22"/>
        </w:rPr>
        <w:t>.”</w:t>
      </w:r>
      <w:r>
        <w:rPr>
          <w:rFonts w:asciiTheme="minorHAnsi" w:hAnsiTheme="minorHAnsi" w:cstheme="minorHAnsi"/>
          <w:szCs w:val="22"/>
        </w:rPr>
        <w:t xml:space="preserve"> Otherwise, written permission from the IRBA is required to reproduce, store or transmit this document except as permitted by law.</w:t>
      </w:r>
    </w:p>
    <w:p w:rsidR="00A53C35" w:rsidRDefault="00A53C35" w:rsidP="00A53C35">
      <w:pPr>
        <w:pBdr>
          <w:top w:val="single" w:sz="4" w:space="1" w:color="auto"/>
          <w:left w:val="single" w:sz="4" w:space="4" w:color="auto"/>
          <w:bottom w:val="single" w:sz="4" w:space="1" w:color="auto"/>
          <w:right w:val="single" w:sz="4" w:space="4" w:color="auto"/>
        </w:pBdr>
        <w:spacing w:before="240" w:after="240"/>
        <w:jc w:val="left"/>
        <w:rPr>
          <w:rFonts w:asciiTheme="minorHAnsi" w:hAnsiTheme="minorHAnsi" w:cstheme="minorHAnsi"/>
          <w:b/>
          <w:sz w:val="24"/>
          <w:szCs w:val="24"/>
        </w:rPr>
        <w:sectPr w:rsidR="00A53C35" w:rsidSect="00BE596B">
          <w:headerReference w:type="default" r:id="rId13"/>
          <w:headerReference w:type="first" r:id="rId14"/>
          <w:footerReference w:type="first" r:id="rId15"/>
          <w:type w:val="nextColumn"/>
          <w:pgSz w:w="11906" w:h="16838" w:code="9"/>
          <w:pgMar w:top="1440" w:right="1440" w:bottom="1440" w:left="1440" w:header="720" w:footer="720" w:gutter="0"/>
          <w:cols w:space="720"/>
          <w:titlePg/>
          <w:docGrid w:linePitch="360"/>
        </w:sectPr>
      </w:pPr>
    </w:p>
    <w:p w:rsidR="009142B0" w:rsidRPr="00C364F6" w:rsidRDefault="00996BA0" w:rsidP="009142B0">
      <w:pPr>
        <w:spacing w:after="0" w:line="276" w:lineRule="auto"/>
        <w:jc w:val="center"/>
        <w:rPr>
          <w:b/>
          <w:szCs w:val="22"/>
        </w:rPr>
      </w:pPr>
      <w:r>
        <w:rPr>
          <w:b/>
          <w:szCs w:val="22"/>
        </w:rPr>
        <w:t xml:space="preserve">REVISED </w:t>
      </w:r>
      <w:r w:rsidR="009142B0" w:rsidRPr="00962846">
        <w:rPr>
          <w:b/>
          <w:szCs w:val="22"/>
        </w:rPr>
        <w:t>GUIDE FOR REGISTERED AUDITORS</w:t>
      </w:r>
    </w:p>
    <w:p w:rsidR="009142B0" w:rsidRPr="00C364F6" w:rsidRDefault="009142B0" w:rsidP="009142B0">
      <w:pPr>
        <w:spacing w:after="0" w:line="276" w:lineRule="auto"/>
        <w:jc w:val="center"/>
        <w:rPr>
          <w:b/>
          <w:szCs w:val="22"/>
        </w:rPr>
      </w:pPr>
      <w:r w:rsidRPr="00962846">
        <w:rPr>
          <w:b/>
          <w:szCs w:val="22"/>
        </w:rPr>
        <w:t>ENGAGEMENTS ON ATTORNEYS</w:t>
      </w:r>
      <w:r w:rsidR="00DE6728">
        <w:rPr>
          <w:b/>
          <w:szCs w:val="22"/>
        </w:rPr>
        <w:t>’</w:t>
      </w:r>
      <w:r w:rsidRPr="00962846">
        <w:rPr>
          <w:b/>
          <w:szCs w:val="22"/>
        </w:rPr>
        <w:t xml:space="preserve"> TRUST ACCOUNTS</w:t>
      </w:r>
    </w:p>
    <w:p w:rsidR="009142B0" w:rsidRDefault="009142B0" w:rsidP="009142B0">
      <w:pPr>
        <w:jc w:val="center"/>
        <w:rPr>
          <w:rFonts w:asciiTheme="minorHAnsi" w:hAnsiTheme="minorHAnsi" w:cstheme="minorHAnsi"/>
          <w:szCs w:val="22"/>
        </w:rPr>
      </w:pPr>
      <w:r w:rsidRPr="008416C8">
        <w:rPr>
          <w:rFonts w:asciiTheme="minorHAnsi" w:hAnsiTheme="minorHAnsi" w:cstheme="minorHAnsi"/>
          <w:szCs w:val="22"/>
        </w:rPr>
        <w:t>(</w:t>
      </w:r>
      <w:r>
        <w:rPr>
          <w:rFonts w:asciiTheme="minorHAnsi" w:hAnsiTheme="minorHAnsi" w:cstheme="minorHAnsi"/>
          <w:szCs w:val="22"/>
        </w:rPr>
        <w:t xml:space="preserve">Effective for </w:t>
      </w:r>
      <w:r w:rsidR="008A3FD3">
        <w:rPr>
          <w:rFonts w:asciiTheme="minorHAnsi" w:hAnsiTheme="minorHAnsi" w:cstheme="minorHAnsi"/>
          <w:szCs w:val="22"/>
        </w:rPr>
        <w:t>financial periods</w:t>
      </w:r>
      <w:r>
        <w:rPr>
          <w:rFonts w:asciiTheme="minorHAnsi" w:hAnsiTheme="minorHAnsi" w:cstheme="minorHAnsi"/>
          <w:szCs w:val="22"/>
        </w:rPr>
        <w:t xml:space="preserve"> commencing on or after 1 March </w:t>
      </w:r>
      <w:r w:rsidR="00A871DC">
        <w:rPr>
          <w:rFonts w:asciiTheme="minorHAnsi" w:hAnsiTheme="minorHAnsi" w:cstheme="minorHAnsi"/>
          <w:szCs w:val="22"/>
        </w:rPr>
        <w:t>201</w:t>
      </w:r>
      <w:r w:rsidR="002D03F4">
        <w:rPr>
          <w:rFonts w:asciiTheme="minorHAnsi" w:hAnsiTheme="minorHAnsi" w:cstheme="minorHAnsi"/>
          <w:szCs w:val="22"/>
        </w:rPr>
        <w:t>6</w:t>
      </w:r>
      <w:r>
        <w:rPr>
          <w:rFonts w:asciiTheme="minorHAnsi" w:hAnsiTheme="minorHAnsi" w:cstheme="minorHAnsi"/>
          <w:szCs w:val="22"/>
        </w:rPr>
        <w:t>)</w:t>
      </w:r>
    </w:p>
    <w:p w:rsidR="00A17BDE" w:rsidRPr="0004666F" w:rsidRDefault="004801A3" w:rsidP="00D66ED3">
      <w:pPr>
        <w:pBdr>
          <w:bottom w:val="single" w:sz="4" w:space="1" w:color="auto"/>
        </w:pBdr>
        <w:spacing w:before="240" w:after="240"/>
        <w:jc w:val="left"/>
        <w:rPr>
          <w:rFonts w:asciiTheme="minorHAnsi" w:hAnsiTheme="minorHAnsi" w:cstheme="minorHAnsi"/>
          <w:b/>
          <w:sz w:val="24"/>
          <w:szCs w:val="24"/>
        </w:rPr>
      </w:pPr>
      <w:r w:rsidRPr="00D66ED3">
        <w:rPr>
          <w:rFonts w:asciiTheme="minorHAnsi" w:hAnsiTheme="minorHAnsi" w:cstheme="minorHAnsi"/>
          <w:b/>
          <w:sz w:val="24"/>
          <w:szCs w:val="24"/>
        </w:rPr>
        <w:t>Contents</w:t>
      </w:r>
      <w:r w:rsidR="00A17BDE" w:rsidRPr="00A17BDE">
        <w:rPr>
          <w:rFonts w:asciiTheme="minorHAnsi" w:hAnsiTheme="minorHAnsi" w:cstheme="minorHAnsi"/>
          <w:b/>
          <w:sz w:val="24"/>
          <w:szCs w:val="24"/>
        </w:rPr>
        <w:t xml:space="preserve"> </w:t>
      </w:r>
      <w:r w:rsidR="00A17BDE">
        <w:rPr>
          <w:rFonts w:asciiTheme="minorHAnsi" w:hAnsiTheme="minorHAnsi" w:cstheme="minorHAnsi"/>
          <w:b/>
          <w:sz w:val="24"/>
          <w:szCs w:val="24"/>
        </w:rPr>
        <w:tab/>
      </w:r>
      <w:r w:rsidR="00A17BDE">
        <w:rPr>
          <w:rFonts w:asciiTheme="minorHAnsi" w:hAnsiTheme="minorHAnsi" w:cstheme="minorHAnsi"/>
          <w:b/>
          <w:sz w:val="24"/>
          <w:szCs w:val="24"/>
        </w:rPr>
        <w:tab/>
      </w:r>
      <w:r w:rsidR="00A17BDE">
        <w:rPr>
          <w:rFonts w:asciiTheme="minorHAnsi" w:hAnsiTheme="minorHAnsi" w:cstheme="minorHAnsi"/>
          <w:b/>
          <w:sz w:val="24"/>
          <w:szCs w:val="24"/>
        </w:rPr>
        <w:tab/>
      </w:r>
      <w:r w:rsidR="00A17BDE">
        <w:rPr>
          <w:rFonts w:asciiTheme="minorHAnsi" w:hAnsiTheme="minorHAnsi" w:cstheme="minorHAnsi"/>
          <w:b/>
          <w:sz w:val="24"/>
          <w:szCs w:val="24"/>
        </w:rPr>
        <w:tab/>
      </w:r>
      <w:r w:rsidR="00A17BDE">
        <w:rPr>
          <w:rFonts w:asciiTheme="minorHAnsi" w:hAnsiTheme="minorHAnsi" w:cstheme="minorHAnsi"/>
          <w:b/>
          <w:sz w:val="24"/>
          <w:szCs w:val="24"/>
        </w:rPr>
        <w:tab/>
      </w:r>
      <w:r w:rsidR="00A17BDE">
        <w:rPr>
          <w:rFonts w:asciiTheme="minorHAnsi" w:hAnsiTheme="minorHAnsi" w:cstheme="minorHAnsi"/>
          <w:b/>
          <w:sz w:val="24"/>
          <w:szCs w:val="24"/>
        </w:rPr>
        <w:tab/>
      </w:r>
      <w:r w:rsidR="00A17BDE">
        <w:rPr>
          <w:rFonts w:asciiTheme="minorHAnsi" w:hAnsiTheme="minorHAnsi" w:cstheme="minorHAnsi"/>
          <w:b/>
          <w:sz w:val="24"/>
          <w:szCs w:val="24"/>
        </w:rPr>
        <w:tab/>
      </w:r>
      <w:r w:rsidR="00A17BDE">
        <w:rPr>
          <w:rFonts w:asciiTheme="minorHAnsi" w:hAnsiTheme="minorHAnsi" w:cstheme="minorHAnsi"/>
          <w:b/>
          <w:sz w:val="24"/>
          <w:szCs w:val="24"/>
        </w:rPr>
        <w:tab/>
      </w:r>
      <w:r w:rsidR="00A17BDE">
        <w:rPr>
          <w:rFonts w:asciiTheme="minorHAnsi" w:hAnsiTheme="minorHAnsi" w:cstheme="minorHAnsi"/>
          <w:b/>
          <w:sz w:val="24"/>
          <w:szCs w:val="24"/>
        </w:rPr>
        <w:tab/>
      </w:r>
      <w:r w:rsidR="00A17BDE">
        <w:rPr>
          <w:rFonts w:asciiTheme="minorHAnsi" w:hAnsiTheme="minorHAnsi" w:cstheme="minorHAnsi"/>
          <w:b/>
          <w:sz w:val="24"/>
          <w:szCs w:val="24"/>
        </w:rPr>
        <w:tab/>
        <w:t>Page</w:t>
      </w:r>
    </w:p>
    <w:sdt>
      <w:sdtPr>
        <w:rPr>
          <w:rFonts w:asciiTheme="minorHAnsi" w:eastAsiaTheme="majorEastAsia" w:hAnsiTheme="minorHAnsi" w:cstheme="minorBidi"/>
          <w:b/>
          <w:bCs/>
          <w:noProof w:val="0"/>
          <w:color w:val="000000" w:themeColor="text1"/>
          <w:sz w:val="28"/>
          <w:szCs w:val="28"/>
          <w:lang w:val="en-GB"/>
        </w:rPr>
        <w:id w:val="19400469"/>
        <w:docPartObj>
          <w:docPartGallery w:val="Table of Contents"/>
          <w:docPartUnique/>
        </w:docPartObj>
      </w:sdtPr>
      <w:sdtEndPr>
        <w:rPr>
          <w:rFonts w:ascii="Arial" w:eastAsiaTheme="minorHAnsi" w:hAnsi="Arial"/>
          <w:b w:val="0"/>
          <w:bCs w:val="0"/>
          <w:noProof/>
          <w:color w:val="auto"/>
          <w:sz w:val="22"/>
          <w:szCs w:val="20"/>
        </w:rPr>
      </w:sdtEndPr>
      <w:sdtContent>
        <w:p w:rsidR="0083119D" w:rsidRDefault="00641A71">
          <w:pPr>
            <w:pStyle w:val="TOC1"/>
            <w:rPr>
              <w:rFonts w:asciiTheme="minorHAnsi" w:eastAsiaTheme="minorEastAsia" w:hAnsiTheme="minorHAnsi" w:cstheme="minorBidi"/>
              <w:szCs w:val="22"/>
              <w:lang w:eastAsia="en-ZA"/>
            </w:rPr>
          </w:pPr>
          <w:r w:rsidRPr="00D1462A">
            <w:rPr>
              <w:rFonts w:asciiTheme="minorHAnsi" w:hAnsiTheme="minorHAnsi"/>
              <w:szCs w:val="22"/>
            </w:rPr>
            <w:fldChar w:fldCharType="begin"/>
          </w:r>
          <w:r w:rsidR="00D76B7E" w:rsidRPr="00D1462A">
            <w:rPr>
              <w:rFonts w:asciiTheme="minorHAnsi" w:hAnsiTheme="minorHAnsi"/>
              <w:szCs w:val="22"/>
            </w:rPr>
            <w:instrText xml:space="preserve"> TOC \o "1-3" \h \z \u </w:instrText>
          </w:r>
          <w:r w:rsidRPr="00D1462A">
            <w:rPr>
              <w:rFonts w:asciiTheme="minorHAnsi" w:hAnsiTheme="minorHAnsi"/>
              <w:szCs w:val="22"/>
            </w:rPr>
            <w:fldChar w:fldCharType="separate"/>
          </w:r>
          <w:hyperlink w:anchor="_Toc468105295" w:history="1">
            <w:r w:rsidR="0083119D" w:rsidRPr="00350CB2">
              <w:rPr>
                <w:rStyle w:val="Hyperlink"/>
              </w:rPr>
              <w:t>Introduction</w:t>
            </w:r>
            <w:r w:rsidR="0083119D">
              <w:rPr>
                <w:webHidden/>
              </w:rPr>
              <w:tab/>
            </w:r>
            <w:r w:rsidR="0083119D">
              <w:rPr>
                <w:webHidden/>
              </w:rPr>
              <w:fldChar w:fldCharType="begin"/>
            </w:r>
            <w:r w:rsidR="0083119D">
              <w:rPr>
                <w:webHidden/>
              </w:rPr>
              <w:instrText xml:space="preserve"> PAGEREF _Toc468105295 \h </w:instrText>
            </w:r>
            <w:r w:rsidR="0083119D">
              <w:rPr>
                <w:webHidden/>
              </w:rPr>
            </w:r>
            <w:r w:rsidR="0083119D">
              <w:rPr>
                <w:webHidden/>
              </w:rPr>
              <w:fldChar w:fldCharType="separate"/>
            </w:r>
            <w:r w:rsidR="002013A7">
              <w:rPr>
                <w:webHidden/>
              </w:rPr>
              <w:t>6</w:t>
            </w:r>
            <w:r w:rsidR="0083119D">
              <w:rPr>
                <w:webHidden/>
              </w:rPr>
              <w:fldChar w:fldCharType="end"/>
            </w:r>
          </w:hyperlink>
        </w:p>
        <w:p w:rsidR="0083119D" w:rsidRDefault="00DD202C">
          <w:pPr>
            <w:pStyle w:val="TOC2"/>
            <w:rPr>
              <w:rFonts w:asciiTheme="minorHAnsi" w:eastAsiaTheme="minorEastAsia" w:hAnsiTheme="minorHAnsi"/>
              <w:szCs w:val="22"/>
              <w:lang w:val="en-ZA" w:eastAsia="en-ZA"/>
            </w:rPr>
          </w:pPr>
          <w:hyperlink w:anchor="_Toc468105296" w:history="1">
            <w:r w:rsidR="0083119D" w:rsidRPr="00350CB2">
              <w:rPr>
                <w:rStyle w:val="Hyperlink"/>
              </w:rPr>
              <w:t>Scope of this Guide</w:t>
            </w:r>
            <w:r w:rsidR="0083119D">
              <w:rPr>
                <w:webHidden/>
              </w:rPr>
              <w:tab/>
            </w:r>
            <w:r w:rsidR="0083119D">
              <w:rPr>
                <w:webHidden/>
              </w:rPr>
              <w:fldChar w:fldCharType="begin"/>
            </w:r>
            <w:r w:rsidR="0083119D">
              <w:rPr>
                <w:webHidden/>
              </w:rPr>
              <w:instrText xml:space="preserve"> PAGEREF _Toc468105296 \h </w:instrText>
            </w:r>
            <w:r w:rsidR="0083119D">
              <w:rPr>
                <w:webHidden/>
              </w:rPr>
            </w:r>
            <w:r w:rsidR="0083119D">
              <w:rPr>
                <w:webHidden/>
              </w:rPr>
              <w:fldChar w:fldCharType="separate"/>
            </w:r>
            <w:r w:rsidR="002013A7">
              <w:rPr>
                <w:webHidden/>
              </w:rPr>
              <w:t>6</w:t>
            </w:r>
            <w:r w:rsidR="0083119D">
              <w:rPr>
                <w:webHidden/>
              </w:rPr>
              <w:fldChar w:fldCharType="end"/>
            </w:r>
          </w:hyperlink>
        </w:p>
        <w:p w:rsidR="0083119D" w:rsidRDefault="00DD202C">
          <w:pPr>
            <w:pStyle w:val="TOC2"/>
            <w:rPr>
              <w:rFonts w:asciiTheme="minorHAnsi" w:eastAsiaTheme="minorEastAsia" w:hAnsiTheme="minorHAnsi"/>
              <w:szCs w:val="22"/>
              <w:lang w:val="en-ZA" w:eastAsia="en-ZA"/>
            </w:rPr>
          </w:pPr>
          <w:hyperlink w:anchor="_Toc468105297" w:history="1">
            <w:r w:rsidR="0083119D" w:rsidRPr="00350CB2">
              <w:rPr>
                <w:rStyle w:val="Hyperlink"/>
              </w:rPr>
              <w:t>Purpose of an Engagement on Attorneys’ Trust Accounts</w:t>
            </w:r>
            <w:r w:rsidR="0083119D">
              <w:rPr>
                <w:webHidden/>
              </w:rPr>
              <w:tab/>
            </w:r>
            <w:r w:rsidR="0083119D">
              <w:rPr>
                <w:webHidden/>
              </w:rPr>
              <w:fldChar w:fldCharType="begin"/>
            </w:r>
            <w:r w:rsidR="0083119D">
              <w:rPr>
                <w:webHidden/>
              </w:rPr>
              <w:instrText xml:space="preserve"> PAGEREF _Toc468105297 \h </w:instrText>
            </w:r>
            <w:r w:rsidR="0083119D">
              <w:rPr>
                <w:webHidden/>
              </w:rPr>
            </w:r>
            <w:r w:rsidR="0083119D">
              <w:rPr>
                <w:webHidden/>
              </w:rPr>
              <w:fldChar w:fldCharType="separate"/>
            </w:r>
            <w:r w:rsidR="002013A7">
              <w:rPr>
                <w:webHidden/>
              </w:rPr>
              <w:t>6</w:t>
            </w:r>
            <w:r w:rsidR="0083119D">
              <w:rPr>
                <w:webHidden/>
              </w:rPr>
              <w:fldChar w:fldCharType="end"/>
            </w:r>
          </w:hyperlink>
        </w:p>
        <w:p w:rsidR="0083119D" w:rsidRDefault="00DD202C">
          <w:pPr>
            <w:pStyle w:val="TOC2"/>
            <w:rPr>
              <w:rFonts w:asciiTheme="minorHAnsi" w:eastAsiaTheme="minorEastAsia" w:hAnsiTheme="minorHAnsi"/>
              <w:szCs w:val="22"/>
              <w:lang w:val="en-ZA" w:eastAsia="en-ZA"/>
            </w:rPr>
          </w:pPr>
          <w:hyperlink w:anchor="_Toc468105298" w:history="1">
            <w:r w:rsidR="0083119D" w:rsidRPr="00350CB2">
              <w:rPr>
                <w:rStyle w:val="Hyperlink"/>
              </w:rPr>
              <w:t>Nature of an Engagement on Attorneys’ Trust Accounts</w:t>
            </w:r>
            <w:r w:rsidR="0083119D">
              <w:rPr>
                <w:webHidden/>
              </w:rPr>
              <w:tab/>
            </w:r>
            <w:r w:rsidR="0083119D">
              <w:rPr>
                <w:webHidden/>
              </w:rPr>
              <w:fldChar w:fldCharType="begin"/>
            </w:r>
            <w:r w:rsidR="0083119D">
              <w:rPr>
                <w:webHidden/>
              </w:rPr>
              <w:instrText xml:space="preserve"> PAGEREF _Toc468105298 \h </w:instrText>
            </w:r>
            <w:r w:rsidR="0083119D">
              <w:rPr>
                <w:webHidden/>
              </w:rPr>
            </w:r>
            <w:r w:rsidR="0083119D">
              <w:rPr>
                <w:webHidden/>
              </w:rPr>
              <w:fldChar w:fldCharType="separate"/>
            </w:r>
            <w:r w:rsidR="002013A7">
              <w:rPr>
                <w:webHidden/>
              </w:rPr>
              <w:t>7</w:t>
            </w:r>
            <w:r w:rsidR="0083119D">
              <w:rPr>
                <w:webHidden/>
              </w:rPr>
              <w:fldChar w:fldCharType="end"/>
            </w:r>
          </w:hyperlink>
        </w:p>
        <w:p w:rsidR="0083119D" w:rsidRDefault="00DD202C">
          <w:pPr>
            <w:pStyle w:val="TOC1"/>
            <w:rPr>
              <w:rFonts w:asciiTheme="minorHAnsi" w:eastAsiaTheme="minorEastAsia" w:hAnsiTheme="minorHAnsi" w:cstheme="minorBidi"/>
              <w:szCs w:val="22"/>
              <w:lang w:eastAsia="en-ZA"/>
            </w:rPr>
          </w:pPr>
          <w:hyperlink w:anchor="_Toc468105299" w:history="1">
            <w:r w:rsidR="0083119D" w:rsidRPr="00350CB2">
              <w:rPr>
                <w:rStyle w:val="Hyperlink"/>
              </w:rPr>
              <w:t>Effective Date</w:t>
            </w:r>
            <w:r w:rsidR="0083119D">
              <w:rPr>
                <w:webHidden/>
              </w:rPr>
              <w:tab/>
            </w:r>
            <w:r w:rsidR="0083119D">
              <w:rPr>
                <w:webHidden/>
              </w:rPr>
              <w:fldChar w:fldCharType="begin"/>
            </w:r>
            <w:r w:rsidR="0083119D">
              <w:rPr>
                <w:webHidden/>
              </w:rPr>
              <w:instrText xml:space="preserve"> PAGEREF _Toc468105299 \h </w:instrText>
            </w:r>
            <w:r w:rsidR="0083119D">
              <w:rPr>
                <w:webHidden/>
              </w:rPr>
            </w:r>
            <w:r w:rsidR="0083119D">
              <w:rPr>
                <w:webHidden/>
              </w:rPr>
              <w:fldChar w:fldCharType="separate"/>
            </w:r>
            <w:r w:rsidR="002013A7">
              <w:rPr>
                <w:webHidden/>
              </w:rPr>
              <w:t>7</w:t>
            </w:r>
            <w:r w:rsidR="0083119D">
              <w:rPr>
                <w:webHidden/>
              </w:rPr>
              <w:fldChar w:fldCharType="end"/>
            </w:r>
          </w:hyperlink>
        </w:p>
        <w:p w:rsidR="0083119D" w:rsidRDefault="00DD202C">
          <w:pPr>
            <w:pStyle w:val="TOC1"/>
            <w:rPr>
              <w:rFonts w:asciiTheme="minorHAnsi" w:eastAsiaTheme="minorEastAsia" w:hAnsiTheme="minorHAnsi" w:cstheme="minorBidi"/>
              <w:szCs w:val="22"/>
              <w:lang w:eastAsia="en-ZA"/>
            </w:rPr>
          </w:pPr>
          <w:hyperlink w:anchor="_Toc468105300" w:history="1">
            <w:r w:rsidR="0083119D" w:rsidRPr="00350CB2">
              <w:rPr>
                <w:rStyle w:val="Hyperlink"/>
              </w:rPr>
              <w:t>Definitions</w:t>
            </w:r>
            <w:r w:rsidR="0083119D">
              <w:rPr>
                <w:webHidden/>
              </w:rPr>
              <w:tab/>
            </w:r>
            <w:r w:rsidR="0083119D">
              <w:rPr>
                <w:webHidden/>
              </w:rPr>
              <w:fldChar w:fldCharType="begin"/>
            </w:r>
            <w:r w:rsidR="0083119D">
              <w:rPr>
                <w:webHidden/>
              </w:rPr>
              <w:instrText xml:space="preserve"> PAGEREF _Toc468105300 \h </w:instrText>
            </w:r>
            <w:r w:rsidR="0083119D">
              <w:rPr>
                <w:webHidden/>
              </w:rPr>
            </w:r>
            <w:r w:rsidR="0083119D">
              <w:rPr>
                <w:webHidden/>
              </w:rPr>
              <w:fldChar w:fldCharType="separate"/>
            </w:r>
            <w:r w:rsidR="002013A7">
              <w:rPr>
                <w:webHidden/>
              </w:rPr>
              <w:t>7</w:t>
            </w:r>
            <w:r w:rsidR="0083119D">
              <w:rPr>
                <w:webHidden/>
              </w:rPr>
              <w:fldChar w:fldCharType="end"/>
            </w:r>
          </w:hyperlink>
        </w:p>
        <w:p w:rsidR="0083119D" w:rsidRDefault="00DD202C">
          <w:pPr>
            <w:pStyle w:val="TOC1"/>
            <w:rPr>
              <w:rFonts w:asciiTheme="minorHAnsi" w:eastAsiaTheme="minorEastAsia" w:hAnsiTheme="minorHAnsi" w:cstheme="minorBidi"/>
              <w:szCs w:val="22"/>
              <w:lang w:eastAsia="en-ZA"/>
            </w:rPr>
          </w:pPr>
          <w:hyperlink w:anchor="_Toc468105301" w:history="1">
            <w:r w:rsidR="0083119D" w:rsidRPr="00350CB2">
              <w:rPr>
                <w:rStyle w:val="Hyperlink"/>
              </w:rPr>
              <w:t>The Act and the Rules</w:t>
            </w:r>
            <w:r w:rsidR="0083119D">
              <w:rPr>
                <w:webHidden/>
              </w:rPr>
              <w:tab/>
            </w:r>
            <w:r w:rsidR="0083119D">
              <w:rPr>
                <w:webHidden/>
              </w:rPr>
              <w:fldChar w:fldCharType="begin"/>
            </w:r>
            <w:r w:rsidR="0083119D">
              <w:rPr>
                <w:webHidden/>
              </w:rPr>
              <w:instrText xml:space="preserve"> PAGEREF _Toc468105301 \h </w:instrText>
            </w:r>
            <w:r w:rsidR="0083119D">
              <w:rPr>
                <w:webHidden/>
              </w:rPr>
            </w:r>
            <w:r w:rsidR="0083119D">
              <w:rPr>
                <w:webHidden/>
              </w:rPr>
              <w:fldChar w:fldCharType="separate"/>
            </w:r>
            <w:r w:rsidR="002013A7">
              <w:rPr>
                <w:webHidden/>
              </w:rPr>
              <w:t>9</w:t>
            </w:r>
            <w:r w:rsidR="0083119D">
              <w:rPr>
                <w:webHidden/>
              </w:rPr>
              <w:fldChar w:fldCharType="end"/>
            </w:r>
          </w:hyperlink>
        </w:p>
        <w:p w:rsidR="0083119D" w:rsidRDefault="00DD202C">
          <w:pPr>
            <w:pStyle w:val="TOC2"/>
            <w:rPr>
              <w:rFonts w:asciiTheme="minorHAnsi" w:eastAsiaTheme="minorEastAsia" w:hAnsiTheme="minorHAnsi"/>
              <w:szCs w:val="22"/>
              <w:lang w:val="en-ZA" w:eastAsia="en-ZA"/>
            </w:rPr>
          </w:pPr>
          <w:hyperlink w:anchor="_Toc468105302" w:history="1">
            <w:r w:rsidR="0083119D" w:rsidRPr="00350CB2">
              <w:rPr>
                <w:rStyle w:val="Hyperlink"/>
              </w:rPr>
              <w:t>Characteristics of an attorney’s trust account and compliance with the Act and the Rules</w:t>
            </w:r>
            <w:r w:rsidR="0083119D">
              <w:rPr>
                <w:webHidden/>
              </w:rPr>
              <w:tab/>
            </w:r>
            <w:r w:rsidR="0083119D">
              <w:rPr>
                <w:webHidden/>
              </w:rPr>
              <w:fldChar w:fldCharType="begin"/>
            </w:r>
            <w:r w:rsidR="0083119D">
              <w:rPr>
                <w:webHidden/>
              </w:rPr>
              <w:instrText xml:space="preserve"> PAGEREF _Toc468105302 \h </w:instrText>
            </w:r>
            <w:r w:rsidR="0083119D">
              <w:rPr>
                <w:webHidden/>
              </w:rPr>
            </w:r>
            <w:r w:rsidR="0083119D">
              <w:rPr>
                <w:webHidden/>
              </w:rPr>
              <w:fldChar w:fldCharType="separate"/>
            </w:r>
            <w:r w:rsidR="002013A7">
              <w:rPr>
                <w:webHidden/>
              </w:rPr>
              <w:t>9</w:t>
            </w:r>
            <w:r w:rsidR="0083119D">
              <w:rPr>
                <w:webHidden/>
              </w:rPr>
              <w:fldChar w:fldCharType="end"/>
            </w:r>
          </w:hyperlink>
        </w:p>
        <w:p w:rsidR="0083119D" w:rsidRDefault="00DD202C">
          <w:pPr>
            <w:pStyle w:val="TOC2"/>
            <w:rPr>
              <w:rFonts w:asciiTheme="minorHAnsi" w:eastAsiaTheme="minorEastAsia" w:hAnsiTheme="minorHAnsi"/>
              <w:szCs w:val="22"/>
              <w:lang w:val="en-ZA" w:eastAsia="en-ZA"/>
            </w:rPr>
          </w:pPr>
          <w:hyperlink w:anchor="_Toc468105303" w:history="1">
            <w:r w:rsidR="0083119D" w:rsidRPr="00350CB2">
              <w:rPr>
                <w:rStyle w:val="Hyperlink"/>
              </w:rPr>
              <w:t>The engagement and the auditor</w:t>
            </w:r>
            <w:r w:rsidR="0083119D">
              <w:rPr>
                <w:webHidden/>
              </w:rPr>
              <w:tab/>
            </w:r>
            <w:r w:rsidR="0083119D">
              <w:rPr>
                <w:webHidden/>
              </w:rPr>
              <w:fldChar w:fldCharType="begin"/>
            </w:r>
            <w:r w:rsidR="0083119D">
              <w:rPr>
                <w:webHidden/>
              </w:rPr>
              <w:instrText xml:space="preserve"> PAGEREF _Toc468105303 \h </w:instrText>
            </w:r>
            <w:r w:rsidR="0083119D">
              <w:rPr>
                <w:webHidden/>
              </w:rPr>
            </w:r>
            <w:r w:rsidR="0083119D">
              <w:rPr>
                <w:webHidden/>
              </w:rPr>
              <w:fldChar w:fldCharType="separate"/>
            </w:r>
            <w:r w:rsidR="002013A7">
              <w:rPr>
                <w:webHidden/>
              </w:rPr>
              <w:t>10</w:t>
            </w:r>
            <w:r w:rsidR="0083119D">
              <w:rPr>
                <w:webHidden/>
              </w:rPr>
              <w:fldChar w:fldCharType="end"/>
            </w:r>
          </w:hyperlink>
        </w:p>
        <w:p w:rsidR="0083119D" w:rsidRDefault="00DD202C">
          <w:pPr>
            <w:pStyle w:val="TOC1"/>
            <w:rPr>
              <w:rFonts w:asciiTheme="minorHAnsi" w:eastAsiaTheme="minorEastAsia" w:hAnsiTheme="minorHAnsi" w:cstheme="minorBidi"/>
              <w:szCs w:val="22"/>
              <w:lang w:eastAsia="en-ZA"/>
            </w:rPr>
          </w:pPr>
          <w:hyperlink w:anchor="_Toc468105304" w:history="1">
            <w:r w:rsidR="0083119D" w:rsidRPr="00350CB2">
              <w:rPr>
                <w:rStyle w:val="Hyperlink"/>
              </w:rPr>
              <w:t>Respective Roles and Responsibilities</w:t>
            </w:r>
            <w:r w:rsidR="0083119D">
              <w:rPr>
                <w:webHidden/>
              </w:rPr>
              <w:tab/>
            </w:r>
            <w:r w:rsidR="0083119D">
              <w:rPr>
                <w:webHidden/>
              </w:rPr>
              <w:fldChar w:fldCharType="begin"/>
            </w:r>
            <w:r w:rsidR="0083119D">
              <w:rPr>
                <w:webHidden/>
              </w:rPr>
              <w:instrText xml:space="preserve"> PAGEREF _Toc468105304 \h </w:instrText>
            </w:r>
            <w:r w:rsidR="0083119D">
              <w:rPr>
                <w:webHidden/>
              </w:rPr>
            </w:r>
            <w:r w:rsidR="0083119D">
              <w:rPr>
                <w:webHidden/>
              </w:rPr>
              <w:fldChar w:fldCharType="separate"/>
            </w:r>
            <w:r w:rsidR="002013A7">
              <w:rPr>
                <w:webHidden/>
              </w:rPr>
              <w:t>11</w:t>
            </w:r>
            <w:r w:rsidR="0083119D">
              <w:rPr>
                <w:webHidden/>
              </w:rPr>
              <w:fldChar w:fldCharType="end"/>
            </w:r>
          </w:hyperlink>
        </w:p>
        <w:p w:rsidR="0083119D" w:rsidRDefault="00DD202C">
          <w:pPr>
            <w:pStyle w:val="TOC2"/>
            <w:rPr>
              <w:rFonts w:asciiTheme="minorHAnsi" w:eastAsiaTheme="minorEastAsia" w:hAnsiTheme="minorHAnsi"/>
              <w:szCs w:val="22"/>
              <w:lang w:val="en-ZA" w:eastAsia="en-ZA"/>
            </w:rPr>
          </w:pPr>
          <w:hyperlink w:anchor="_Toc468105305" w:history="1">
            <w:r w:rsidR="0083119D" w:rsidRPr="00350CB2">
              <w:rPr>
                <w:rStyle w:val="Hyperlink"/>
              </w:rPr>
              <w:t>Attorney</w:t>
            </w:r>
            <w:r w:rsidR="0083119D">
              <w:rPr>
                <w:webHidden/>
              </w:rPr>
              <w:tab/>
            </w:r>
            <w:r w:rsidR="0083119D">
              <w:rPr>
                <w:webHidden/>
              </w:rPr>
              <w:fldChar w:fldCharType="begin"/>
            </w:r>
            <w:r w:rsidR="0083119D">
              <w:rPr>
                <w:webHidden/>
              </w:rPr>
              <w:instrText xml:space="preserve"> PAGEREF _Toc468105305 \h </w:instrText>
            </w:r>
            <w:r w:rsidR="0083119D">
              <w:rPr>
                <w:webHidden/>
              </w:rPr>
            </w:r>
            <w:r w:rsidR="0083119D">
              <w:rPr>
                <w:webHidden/>
              </w:rPr>
              <w:fldChar w:fldCharType="separate"/>
            </w:r>
            <w:r w:rsidR="002013A7">
              <w:rPr>
                <w:webHidden/>
              </w:rPr>
              <w:t>11</w:t>
            </w:r>
            <w:r w:rsidR="0083119D">
              <w:rPr>
                <w:webHidden/>
              </w:rPr>
              <w:fldChar w:fldCharType="end"/>
            </w:r>
          </w:hyperlink>
        </w:p>
        <w:p w:rsidR="0083119D" w:rsidRDefault="00DD202C">
          <w:pPr>
            <w:pStyle w:val="TOC2"/>
            <w:rPr>
              <w:rFonts w:asciiTheme="minorHAnsi" w:eastAsiaTheme="minorEastAsia" w:hAnsiTheme="minorHAnsi"/>
              <w:szCs w:val="22"/>
              <w:lang w:val="en-ZA" w:eastAsia="en-ZA"/>
            </w:rPr>
          </w:pPr>
          <w:hyperlink w:anchor="_Toc468105306" w:history="1">
            <w:r w:rsidR="0083119D" w:rsidRPr="00350CB2">
              <w:rPr>
                <w:rStyle w:val="Hyperlink"/>
              </w:rPr>
              <w:t>Auditor</w:t>
            </w:r>
            <w:r w:rsidR="0083119D">
              <w:rPr>
                <w:webHidden/>
              </w:rPr>
              <w:tab/>
            </w:r>
            <w:r w:rsidR="0083119D">
              <w:rPr>
                <w:webHidden/>
              </w:rPr>
              <w:fldChar w:fldCharType="begin"/>
            </w:r>
            <w:r w:rsidR="0083119D">
              <w:rPr>
                <w:webHidden/>
              </w:rPr>
              <w:instrText xml:space="preserve"> PAGEREF _Toc468105306 \h </w:instrText>
            </w:r>
            <w:r w:rsidR="0083119D">
              <w:rPr>
                <w:webHidden/>
              </w:rPr>
            </w:r>
            <w:r w:rsidR="0083119D">
              <w:rPr>
                <w:webHidden/>
              </w:rPr>
              <w:fldChar w:fldCharType="separate"/>
            </w:r>
            <w:r w:rsidR="002013A7">
              <w:rPr>
                <w:webHidden/>
              </w:rPr>
              <w:t>11</w:t>
            </w:r>
            <w:r w:rsidR="0083119D">
              <w:rPr>
                <w:webHidden/>
              </w:rPr>
              <w:fldChar w:fldCharType="end"/>
            </w:r>
          </w:hyperlink>
        </w:p>
        <w:p w:rsidR="0083119D" w:rsidRDefault="00DD202C">
          <w:pPr>
            <w:pStyle w:val="TOC2"/>
            <w:rPr>
              <w:rFonts w:asciiTheme="minorHAnsi" w:eastAsiaTheme="minorEastAsia" w:hAnsiTheme="minorHAnsi"/>
              <w:szCs w:val="22"/>
              <w:lang w:val="en-ZA" w:eastAsia="en-ZA"/>
            </w:rPr>
          </w:pPr>
          <w:hyperlink w:anchor="_Toc468105307" w:history="1">
            <w:r w:rsidR="0083119D" w:rsidRPr="00350CB2">
              <w:rPr>
                <w:rStyle w:val="Hyperlink"/>
              </w:rPr>
              <w:t>Relevant Law Society</w:t>
            </w:r>
            <w:r w:rsidR="0083119D">
              <w:rPr>
                <w:webHidden/>
              </w:rPr>
              <w:tab/>
            </w:r>
            <w:r w:rsidR="0083119D">
              <w:rPr>
                <w:webHidden/>
              </w:rPr>
              <w:fldChar w:fldCharType="begin"/>
            </w:r>
            <w:r w:rsidR="0083119D">
              <w:rPr>
                <w:webHidden/>
              </w:rPr>
              <w:instrText xml:space="preserve"> PAGEREF _Toc468105307 \h </w:instrText>
            </w:r>
            <w:r w:rsidR="0083119D">
              <w:rPr>
                <w:webHidden/>
              </w:rPr>
            </w:r>
            <w:r w:rsidR="0083119D">
              <w:rPr>
                <w:webHidden/>
              </w:rPr>
              <w:fldChar w:fldCharType="separate"/>
            </w:r>
            <w:r w:rsidR="002013A7">
              <w:rPr>
                <w:webHidden/>
              </w:rPr>
              <w:t>12</w:t>
            </w:r>
            <w:r w:rsidR="0083119D">
              <w:rPr>
                <w:webHidden/>
              </w:rPr>
              <w:fldChar w:fldCharType="end"/>
            </w:r>
          </w:hyperlink>
        </w:p>
        <w:p w:rsidR="0083119D" w:rsidRDefault="00DD202C">
          <w:pPr>
            <w:pStyle w:val="TOC2"/>
            <w:rPr>
              <w:rFonts w:asciiTheme="minorHAnsi" w:eastAsiaTheme="minorEastAsia" w:hAnsiTheme="minorHAnsi"/>
              <w:szCs w:val="22"/>
              <w:lang w:val="en-ZA" w:eastAsia="en-ZA"/>
            </w:rPr>
          </w:pPr>
          <w:hyperlink w:anchor="_Toc468105308" w:history="1">
            <w:r w:rsidR="0083119D" w:rsidRPr="00350CB2">
              <w:rPr>
                <w:rStyle w:val="Hyperlink"/>
              </w:rPr>
              <w:t>Law Society of South Africa</w:t>
            </w:r>
            <w:r w:rsidR="0083119D">
              <w:rPr>
                <w:webHidden/>
              </w:rPr>
              <w:tab/>
            </w:r>
            <w:r w:rsidR="0083119D">
              <w:rPr>
                <w:webHidden/>
              </w:rPr>
              <w:fldChar w:fldCharType="begin"/>
            </w:r>
            <w:r w:rsidR="0083119D">
              <w:rPr>
                <w:webHidden/>
              </w:rPr>
              <w:instrText xml:space="preserve"> PAGEREF _Toc468105308 \h </w:instrText>
            </w:r>
            <w:r w:rsidR="0083119D">
              <w:rPr>
                <w:webHidden/>
              </w:rPr>
            </w:r>
            <w:r w:rsidR="0083119D">
              <w:rPr>
                <w:webHidden/>
              </w:rPr>
              <w:fldChar w:fldCharType="separate"/>
            </w:r>
            <w:r w:rsidR="002013A7">
              <w:rPr>
                <w:webHidden/>
              </w:rPr>
              <w:t>12</w:t>
            </w:r>
            <w:r w:rsidR="0083119D">
              <w:rPr>
                <w:webHidden/>
              </w:rPr>
              <w:fldChar w:fldCharType="end"/>
            </w:r>
          </w:hyperlink>
        </w:p>
        <w:p w:rsidR="0083119D" w:rsidRDefault="00DD202C">
          <w:pPr>
            <w:pStyle w:val="TOC2"/>
            <w:rPr>
              <w:rFonts w:asciiTheme="minorHAnsi" w:eastAsiaTheme="minorEastAsia" w:hAnsiTheme="minorHAnsi"/>
              <w:szCs w:val="22"/>
              <w:lang w:val="en-ZA" w:eastAsia="en-ZA"/>
            </w:rPr>
          </w:pPr>
          <w:hyperlink w:anchor="_Toc468105309" w:history="1">
            <w:r w:rsidR="0083119D" w:rsidRPr="00350CB2">
              <w:rPr>
                <w:rStyle w:val="Hyperlink"/>
              </w:rPr>
              <w:t>Attorneys Fidelity Fund</w:t>
            </w:r>
            <w:r w:rsidR="0083119D">
              <w:rPr>
                <w:webHidden/>
              </w:rPr>
              <w:tab/>
            </w:r>
            <w:r w:rsidR="0083119D">
              <w:rPr>
                <w:webHidden/>
              </w:rPr>
              <w:fldChar w:fldCharType="begin"/>
            </w:r>
            <w:r w:rsidR="0083119D">
              <w:rPr>
                <w:webHidden/>
              </w:rPr>
              <w:instrText xml:space="preserve"> PAGEREF _Toc468105309 \h </w:instrText>
            </w:r>
            <w:r w:rsidR="0083119D">
              <w:rPr>
                <w:webHidden/>
              </w:rPr>
            </w:r>
            <w:r w:rsidR="0083119D">
              <w:rPr>
                <w:webHidden/>
              </w:rPr>
              <w:fldChar w:fldCharType="separate"/>
            </w:r>
            <w:r w:rsidR="002013A7">
              <w:rPr>
                <w:webHidden/>
              </w:rPr>
              <w:t>12</w:t>
            </w:r>
            <w:r w:rsidR="0083119D">
              <w:rPr>
                <w:webHidden/>
              </w:rPr>
              <w:fldChar w:fldCharType="end"/>
            </w:r>
          </w:hyperlink>
        </w:p>
        <w:p w:rsidR="0083119D" w:rsidRDefault="00DD202C">
          <w:pPr>
            <w:pStyle w:val="TOC2"/>
            <w:rPr>
              <w:rFonts w:asciiTheme="minorHAnsi" w:eastAsiaTheme="minorEastAsia" w:hAnsiTheme="minorHAnsi"/>
              <w:szCs w:val="22"/>
              <w:lang w:val="en-ZA" w:eastAsia="en-ZA"/>
            </w:rPr>
          </w:pPr>
          <w:hyperlink w:anchor="_Toc468105310" w:history="1">
            <w:r w:rsidR="0083119D" w:rsidRPr="00350CB2">
              <w:rPr>
                <w:rStyle w:val="Hyperlink"/>
              </w:rPr>
              <w:t>Internal control</w:t>
            </w:r>
            <w:r w:rsidR="0083119D">
              <w:rPr>
                <w:webHidden/>
              </w:rPr>
              <w:tab/>
            </w:r>
            <w:r w:rsidR="0083119D">
              <w:rPr>
                <w:webHidden/>
              </w:rPr>
              <w:fldChar w:fldCharType="begin"/>
            </w:r>
            <w:r w:rsidR="0083119D">
              <w:rPr>
                <w:webHidden/>
              </w:rPr>
              <w:instrText xml:space="preserve"> PAGEREF _Toc468105310 \h </w:instrText>
            </w:r>
            <w:r w:rsidR="0083119D">
              <w:rPr>
                <w:webHidden/>
              </w:rPr>
            </w:r>
            <w:r w:rsidR="0083119D">
              <w:rPr>
                <w:webHidden/>
              </w:rPr>
              <w:fldChar w:fldCharType="separate"/>
            </w:r>
            <w:r w:rsidR="002013A7">
              <w:rPr>
                <w:webHidden/>
              </w:rPr>
              <w:t>12</w:t>
            </w:r>
            <w:r w:rsidR="0083119D">
              <w:rPr>
                <w:webHidden/>
              </w:rPr>
              <w:fldChar w:fldCharType="end"/>
            </w:r>
          </w:hyperlink>
        </w:p>
        <w:p w:rsidR="0083119D" w:rsidRDefault="00DD202C">
          <w:pPr>
            <w:pStyle w:val="TOC1"/>
            <w:rPr>
              <w:rFonts w:asciiTheme="minorHAnsi" w:eastAsiaTheme="minorEastAsia" w:hAnsiTheme="minorHAnsi" w:cstheme="minorBidi"/>
              <w:szCs w:val="22"/>
              <w:lang w:eastAsia="en-ZA"/>
            </w:rPr>
          </w:pPr>
          <w:hyperlink w:anchor="_Toc468105311" w:history="1">
            <w:r w:rsidR="0083119D" w:rsidRPr="00350CB2">
              <w:rPr>
                <w:rStyle w:val="Hyperlink"/>
              </w:rPr>
              <w:t>Nature and Extent of the Auditor’s Work</w:t>
            </w:r>
            <w:r w:rsidR="0083119D">
              <w:rPr>
                <w:webHidden/>
              </w:rPr>
              <w:tab/>
            </w:r>
            <w:r w:rsidR="0083119D">
              <w:rPr>
                <w:webHidden/>
              </w:rPr>
              <w:fldChar w:fldCharType="begin"/>
            </w:r>
            <w:r w:rsidR="0083119D">
              <w:rPr>
                <w:webHidden/>
              </w:rPr>
              <w:instrText xml:space="preserve"> PAGEREF _Toc468105311 \h </w:instrText>
            </w:r>
            <w:r w:rsidR="0083119D">
              <w:rPr>
                <w:webHidden/>
              </w:rPr>
            </w:r>
            <w:r w:rsidR="0083119D">
              <w:rPr>
                <w:webHidden/>
              </w:rPr>
              <w:fldChar w:fldCharType="separate"/>
            </w:r>
            <w:r w:rsidR="002013A7">
              <w:rPr>
                <w:webHidden/>
              </w:rPr>
              <w:t>13</w:t>
            </w:r>
            <w:r w:rsidR="0083119D">
              <w:rPr>
                <w:webHidden/>
              </w:rPr>
              <w:fldChar w:fldCharType="end"/>
            </w:r>
          </w:hyperlink>
        </w:p>
        <w:p w:rsidR="0083119D" w:rsidRDefault="00DD202C">
          <w:pPr>
            <w:pStyle w:val="TOC2"/>
            <w:rPr>
              <w:rFonts w:asciiTheme="minorHAnsi" w:eastAsiaTheme="minorEastAsia" w:hAnsiTheme="minorHAnsi"/>
              <w:szCs w:val="22"/>
              <w:lang w:val="en-ZA" w:eastAsia="en-ZA"/>
            </w:rPr>
          </w:pPr>
          <w:hyperlink w:anchor="_Toc468105312" w:history="1">
            <w:r w:rsidR="0083119D" w:rsidRPr="00350CB2">
              <w:rPr>
                <w:rStyle w:val="Hyperlink"/>
              </w:rPr>
              <w:t>Ethical requirements and quality control</w:t>
            </w:r>
            <w:r w:rsidR="0083119D">
              <w:rPr>
                <w:webHidden/>
              </w:rPr>
              <w:tab/>
            </w:r>
            <w:r w:rsidR="0083119D">
              <w:rPr>
                <w:webHidden/>
              </w:rPr>
              <w:fldChar w:fldCharType="begin"/>
            </w:r>
            <w:r w:rsidR="0083119D">
              <w:rPr>
                <w:webHidden/>
              </w:rPr>
              <w:instrText xml:space="preserve"> PAGEREF _Toc468105312 \h </w:instrText>
            </w:r>
            <w:r w:rsidR="0083119D">
              <w:rPr>
                <w:webHidden/>
              </w:rPr>
            </w:r>
            <w:r w:rsidR="0083119D">
              <w:rPr>
                <w:webHidden/>
              </w:rPr>
              <w:fldChar w:fldCharType="separate"/>
            </w:r>
            <w:r w:rsidR="002013A7">
              <w:rPr>
                <w:webHidden/>
              </w:rPr>
              <w:t>13</w:t>
            </w:r>
            <w:r w:rsidR="0083119D">
              <w:rPr>
                <w:webHidden/>
              </w:rPr>
              <w:fldChar w:fldCharType="end"/>
            </w:r>
          </w:hyperlink>
        </w:p>
        <w:p w:rsidR="0083119D" w:rsidRDefault="00DD202C">
          <w:pPr>
            <w:pStyle w:val="TOC2"/>
            <w:rPr>
              <w:rFonts w:asciiTheme="minorHAnsi" w:eastAsiaTheme="minorEastAsia" w:hAnsiTheme="minorHAnsi"/>
              <w:szCs w:val="22"/>
              <w:lang w:val="en-ZA" w:eastAsia="en-ZA"/>
            </w:rPr>
          </w:pPr>
          <w:hyperlink w:anchor="_Toc468105313" w:history="1">
            <w:r w:rsidR="0083119D" w:rsidRPr="00350CB2">
              <w:rPr>
                <w:rStyle w:val="Hyperlink"/>
              </w:rPr>
              <w:t>Acceptance and continuance</w:t>
            </w:r>
            <w:r w:rsidR="0083119D">
              <w:rPr>
                <w:webHidden/>
              </w:rPr>
              <w:tab/>
            </w:r>
            <w:r w:rsidR="0083119D">
              <w:rPr>
                <w:webHidden/>
              </w:rPr>
              <w:fldChar w:fldCharType="begin"/>
            </w:r>
            <w:r w:rsidR="0083119D">
              <w:rPr>
                <w:webHidden/>
              </w:rPr>
              <w:instrText xml:space="preserve"> PAGEREF _Toc468105313 \h </w:instrText>
            </w:r>
            <w:r w:rsidR="0083119D">
              <w:rPr>
                <w:webHidden/>
              </w:rPr>
            </w:r>
            <w:r w:rsidR="0083119D">
              <w:rPr>
                <w:webHidden/>
              </w:rPr>
              <w:fldChar w:fldCharType="separate"/>
            </w:r>
            <w:r w:rsidR="002013A7">
              <w:rPr>
                <w:webHidden/>
              </w:rPr>
              <w:t>14</w:t>
            </w:r>
            <w:r w:rsidR="0083119D">
              <w:rPr>
                <w:webHidden/>
              </w:rPr>
              <w:fldChar w:fldCharType="end"/>
            </w:r>
          </w:hyperlink>
        </w:p>
        <w:p w:rsidR="0083119D" w:rsidRDefault="00DD202C">
          <w:pPr>
            <w:pStyle w:val="TOC2"/>
            <w:rPr>
              <w:rFonts w:asciiTheme="minorHAnsi" w:eastAsiaTheme="minorEastAsia" w:hAnsiTheme="minorHAnsi"/>
              <w:szCs w:val="22"/>
              <w:lang w:val="en-ZA" w:eastAsia="en-ZA"/>
            </w:rPr>
          </w:pPr>
          <w:hyperlink w:anchor="_Toc468105314" w:history="1">
            <w:r w:rsidR="0083119D" w:rsidRPr="00350CB2">
              <w:rPr>
                <w:rStyle w:val="Hyperlink"/>
              </w:rPr>
              <w:t>Agreeing the terms of the engagement</w:t>
            </w:r>
            <w:r w:rsidR="0083119D">
              <w:rPr>
                <w:webHidden/>
              </w:rPr>
              <w:tab/>
            </w:r>
            <w:r w:rsidR="0083119D">
              <w:rPr>
                <w:webHidden/>
              </w:rPr>
              <w:fldChar w:fldCharType="begin"/>
            </w:r>
            <w:r w:rsidR="0083119D">
              <w:rPr>
                <w:webHidden/>
              </w:rPr>
              <w:instrText xml:space="preserve"> PAGEREF _Toc468105314 \h </w:instrText>
            </w:r>
            <w:r w:rsidR="0083119D">
              <w:rPr>
                <w:webHidden/>
              </w:rPr>
            </w:r>
            <w:r w:rsidR="0083119D">
              <w:rPr>
                <w:webHidden/>
              </w:rPr>
              <w:fldChar w:fldCharType="separate"/>
            </w:r>
            <w:r w:rsidR="002013A7">
              <w:rPr>
                <w:webHidden/>
              </w:rPr>
              <w:t>14</w:t>
            </w:r>
            <w:r w:rsidR="0083119D">
              <w:rPr>
                <w:webHidden/>
              </w:rPr>
              <w:fldChar w:fldCharType="end"/>
            </w:r>
          </w:hyperlink>
        </w:p>
        <w:p w:rsidR="0083119D" w:rsidRDefault="00DD202C">
          <w:pPr>
            <w:pStyle w:val="TOC2"/>
            <w:rPr>
              <w:rFonts w:asciiTheme="minorHAnsi" w:eastAsiaTheme="minorEastAsia" w:hAnsiTheme="minorHAnsi"/>
              <w:szCs w:val="22"/>
              <w:lang w:val="en-ZA" w:eastAsia="en-ZA"/>
            </w:rPr>
          </w:pPr>
          <w:hyperlink w:anchor="_Toc468105315" w:history="1">
            <w:r w:rsidR="0083119D" w:rsidRPr="00350CB2">
              <w:rPr>
                <w:rStyle w:val="Hyperlink"/>
              </w:rPr>
              <w:t>Emphasis on professional competencies</w:t>
            </w:r>
            <w:r w:rsidR="0083119D">
              <w:rPr>
                <w:webHidden/>
              </w:rPr>
              <w:tab/>
            </w:r>
            <w:r w:rsidR="0083119D">
              <w:rPr>
                <w:webHidden/>
              </w:rPr>
              <w:fldChar w:fldCharType="begin"/>
            </w:r>
            <w:r w:rsidR="0083119D">
              <w:rPr>
                <w:webHidden/>
              </w:rPr>
              <w:instrText xml:space="preserve"> PAGEREF _Toc468105315 \h </w:instrText>
            </w:r>
            <w:r w:rsidR="0083119D">
              <w:rPr>
                <w:webHidden/>
              </w:rPr>
            </w:r>
            <w:r w:rsidR="0083119D">
              <w:rPr>
                <w:webHidden/>
              </w:rPr>
              <w:fldChar w:fldCharType="separate"/>
            </w:r>
            <w:r w:rsidR="002013A7">
              <w:rPr>
                <w:webHidden/>
              </w:rPr>
              <w:t>14</w:t>
            </w:r>
            <w:r w:rsidR="0083119D">
              <w:rPr>
                <w:webHidden/>
              </w:rPr>
              <w:fldChar w:fldCharType="end"/>
            </w:r>
          </w:hyperlink>
        </w:p>
        <w:p w:rsidR="0083119D" w:rsidRDefault="00DD202C">
          <w:pPr>
            <w:pStyle w:val="TOC2"/>
            <w:rPr>
              <w:rFonts w:asciiTheme="minorHAnsi" w:eastAsiaTheme="minorEastAsia" w:hAnsiTheme="minorHAnsi"/>
              <w:szCs w:val="22"/>
              <w:lang w:val="en-ZA" w:eastAsia="en-ZA"/>
            </w:rPr>
          </w:pPr>
          <w:hyperlink w:anchor="_Toc468105316" w:history="1">
            <w:r w:rsidR="0083119D" w:rsidRPr="00350CB2">
              <w:rPr>
                <w:rStyle w:val="Hyperlink"/>
              </w:rPr>
              <w:t>Emphasis on professional scepticism and professional judgement</w:t>
            </w:r>
            <w:r w:rsidR="0083119D">
              <w:rPr>
                <w:webHidden/>
              </w:rPr>
              <w:tab/>
            </w:r>
            <w:r w:rsidR="0083119D">
              <w:rPr>
                <w:webHidden/>
              </w:rPr>
              <w:fldChar w:fldCharType="begin"/>
            </w:r>
            <w:r w:rsidR="0083119D">
              <w:rPr>
                <w:webHidden/>
              </w:rPr>
              <w:instrText xml:space="preserve"> PAGEREF _Toc468105316 \h </w:instrText>
            </w:r>
            <w:r w:rsidR="0083119D">
              <w:rPr>
                <w:webHidden/>
              </w:rPr>
            </w:r>
            <w:r w:rsidR="0083119D">
              <w:rPr>
                <w:webHidden/>
              </w:rPr>
              <w:fldChar w:fldCharType="separate"/>
            </w:r>
            <w:r w:rsidR="002013A7">
              <w:rPr>
                <w:webHidden/>
              </w:rPr>
              <w:t>15</w:t>
            </w:r>
            <w:r w:rsidR="0083119D">
              <w:rPr>
                <w:webHidden/>
              </w:rPr>
              <w:fldChar w:fldCharType="end"/>
            </w:r>
          </w:hyperlink>
        </w:p>
        <w:p w:rsidR="0083119D" w:rsidRDefault="00DD202C">
          <w:pPr>
            <w:pStyle w:val="TOC2"/>
            <w:rPr>
              <w:rFonts w:asciiTheme="minorHAnsi" w:eastAsiaTheme="minorEastAsia" w:hAnsiTheme="minorHAnsi"/>
              <w:szCs w:val="22"/>
              <w:lang w:val="en-ZA" w:eastAsia="en-ZA"/>
            </w:rPr>
          </w:pPr>
          <w:hyperlink w:anchor="_Toc468105317" w:history="1">
            <w:r w:rsidR="0083119D" w:rsidRPr="00350CB2">
              <w:rPr>
                <w:rStyle w:val="Hyperlink"/>
              </w:rPr>
              <w:t>Materiality</w:t>
            </w:r>
            <w:r w:rsidR="0083119D">
              <w:rPr>
                <w:webHidden/>
              </w:rPr>
              <w:tab/>
            </w:r>
            <w:r w:rsidR="0083119D">
              <w:rPr>
                <w:webHidden/>
              </w:rPr>
              <w:fldChar w:fldCharType="begin"/>
            </w:r>
            <w:r w:rsidR="0083119D">
              <w:rPr>
                <w:webHidden/>
              </w:rPr>
              <w:instrText xml:space="preserve"> PAGEREF _Toc468105317 \h </w:instrText>
            </w:r>
            <w:r w:rsidR="0083119D">
              <w:rPr>
                <w:webHidden/>
              </w:rPr>
            </w:r>
            <w:r w:rsidR="0083119D">
              <w:rPr>
                <w:webHidden/>
              </w:rPr>
              <w:fldChar w:fldCharType="separate"/>
            </w:r>
            <w:r w:rsidR="002013A7">
              <w:rPr>
                <w:webHidden/>
              </w:rPr>
              <w:t>15</w:t>
            </w:r>
            <w:r w:rsidR="0083119D">
              <w:rPr>
                <w:webHidden/>
              </w:rPr>
              <w:fldChar w:fldCharType="end"/>
            </w:r>
          </w:hyperlink>
        </w:p>
        <w:p w:rsidR="0083119D" w:rsidRDefault="00DD202C">
          <w:pPr>
            <w:pStyle w:val="TOC2"/>
            <w:rPr>
              <w:rFonts w:asciiTheme="minorHAnsi" w:eastAsiaTheme="minorEastAsia" w:hAnsiTheme="minorHAnsi"/>
              <w:szCs w:val="22"/>
              <w:lang w:val="en-ZA" w:eastAsia="en-ZA"/>
            </w:rPr>
          </w:pPr>
          <w:hyperlink w:anchor="_Toc468105318" w:history="1">
            <w:r w:rsidR="0083119D" w:rsidRPr="00350CB2">
              <w:rPr>
                <w:rStyle w:val="Hyperlink"/>
              </w:rPr>
              <w:t>Emphasis on special considerations applicable to fraud and theft</w:t>
            </w:r>
            <w:r w:rsidR="0083119D">
              <w:rPr>
                <w:webHidden/>
              </w:rPr>
              <w:tab/>
            </w:r>
            <w:r w:rsidR="0083119D">
              <w:rPr>
                <w:webHidden/>
              </w:rPr>
              <w:fldChar w:fldCharType="begin"/>
            </w:r>
            <w:r w:rsidR="0083119D">
              <w:rPr>
                <w:webHidden/>
              </w:rPr>
              <w:instrText xml:space="preserve"> PAGEREF _Toc468105318 \h </w:instrText>
            </w:r>
            <w:r w:rsidR="0083119D">
              <w:rPr>
                <w:webHidden/>
              </w:rPr>
            </w:r>
            <w:r w:rsidR="0083119D">
              <w:rPr>
                <w:webHidden/>
              </w:rPr>
              <w:fldChar w:fldCharType="separate"/>
            </w:r>
            <w:r w:rsidR="002013A7">
              <w:rPr>
                <w:webHidden/>
              </w:rPr>
              <w:t>15</w:t>
            </w:r>
            <w:r w:rsidR="0083119D">
              <w:rPr>
                <w:webHidden/>
              </w:rPr>
              <w:fldChar w:fldCharType="end"/>
            </w:r>
          </w:hyperlink>
        </w:p>
        <w:p w:rsidR="0083119D" w:rsidRDefault="00DD202C">
          <w:pPr>
            <w:pStyle w:val="TOC2"/>
            <w:rPr>
              <w:rFonts w:asciiTheme="minorHAnsi" w:eastAsiaTheme="minorEastAsia" w:hAnsiTheme="minorHAnsi"/>
              <w:szCs w:val="22"/>
              <w:lang w:val="en-ZA" w:eastAsia="en-ZA"/>
            </w:rPr>
          </w:pPr>
          <w:hyperlink w:anchor="_Toc468105319" w:history="1">
            <w:r w:rsidR="0083119D" w:rsidRPr="00350CB2">
              <w:rPr>
                <w:rStyle w:val="Hyperlink"/>
              </w:rPr>
              <w:t>Compliance with laws and regulations</w:t>
            </w:r>
            <w:r w:rsidR="0083119D">
              <w:rPr>
                <w:webHidden/>
              </w:rPr>
              <w:tab/>
            </w:r>
            <w:r w:rsidR="0083119D">
              <w:rPr>
                <w:webHidden/>
              </w:rPr>
              <w:fldChar w:fldCharType="begin"/>
            </w:r>
            <w:r w:rsidR="0083119D">
              <w:rPr>
                <w:webHidden/>
              </w:rPr>
              <w:instrText xml:space="preserve"> PAGEREF _Toc468105319 \h </w:instrText>
            </w:r>
            <w:r w:rsidR="0083119D">
              <w:rPr>
                <w:webHidden/>
              </w:rPr>
            </w:r>
            <w:r w:rsidR="0083119D">
              <w:rPr>
                <w:webHidden/>
              </w:rPr>
              <w:fldChar w:fldCharType="separate"/>
            </w:r>
            <w:r w:rsidR="002013A7">
              <w:rPr>
                <w:webHidden/>
              </w:rPr>
              <w:t>18</w:t>
            </w:r>
            <w:r w:rsidR="0083119D">
              <w:rPr>
                <w:webHidden/>
              </w:rPr>
              <w:fldChar w:fldCharType="end"/>
            </w:r>
          </w:hyperlink>
        </w:p>
        <w:p w:rsidR="0083119D" w:rsidRDefault="00DD202C">
          <w:pPr>
            <w:pStyle w:val="TOC2"/>
            <w:rPr>
              <w:rFonts w:asciiTheme="minorHAnsi" w:eastAsiaTheme="minorEastAsia" w:hAnsiTheme="minorHAnsi"/>
              <w:szCs w:val="22"/>
              <w:lang w:val="en-ZA" w:eastAsia="en-ZA"/>
            </w:rPr>
          </w:pPr>
          <w:hyperlink w:anchor="_Toc468105320" w:history="1">
            <w:r w:rsidR="0083119D" w:rsidRPr="00350CB2">
              <w:rPr>
                <w:rStyle w:val="Hyperlink"/>
              </w:rPr>
              <w:t>Written representations by an attorney</w:t>
            </w:r>
            <w:r w:rsidR="0083119D">
              <w:rPr>
                <w:webHidden/>
              </w:rPr>
              <w:tab/>
            </w:r>
            <w:r w:rsidR="0083119D">
              <w:rPr>
                <w:webHidden/>
              </w:rPr>
              <w:fldChar w:fldCharType="begin"/>
            </w:r>
            <w:r w:rsidR="0083119D">
              <w:rPr>
                <w:webHidden/>
              </w:rPr>
              <w:instrText xml:space="preserve"> PAGEREF _Toc468105320 \h </w:instrText>
            </w:r>
            <w:r w:rsidR="0083119D">
              <w:rPr>
                <w:webHidden/>
              </w:rPr>
            </w:r>
            <w:r w:rsidR="0083119D">
              <w:rPr>
                <w:webHidden/>
              </w:rPr>
              <w:fldChar w:fldCharType="separate"/>
            </w:r>
            <w:r w:rsidR="002013A7">
              <w:rPr>
                <w:webHidden/>
              </w:rPr>
              <w:t>19</w:t>
            </w:r>
            <w:r w:rsidR="0083119D">
              <w:rPr>
                <w:webHidden/>
              </w:rPr>
              <w:fldChar w:fldCharType="end"/>
            </w:r>
          </w:hyperlink>
        </w:p>
        <w:p w:rsidR="0083119D" w:rsidRDefault="00DD202C">
          <w:pPr>
            <w:pStyle w:val="TOC2"/>
            <w:rPr>
              <w:rFonts w:asciiTheme="minorHAnsi" w:eastAsiaTheme="minorEastAsia" w:hAnsiTheme="minorHAnsi"/>
              <w:szCs w:val="22"/>
              <w:lang w:val="en-ZA" w:eastAsia="en-ZA"/>
            </w:rPr>
          </w:pPr>
          <w:hyperlink w:anchor="_Toc468105321" w:history="1">
            <w:r w:rsidR="0083119D" w:rsidRPr="00350CB2">
              <w:rPr>
                <w:rStyle w:val="Hyperlink"/>
              </w:rPr>
              <w:t>Subsequent events</w:t>
            </w:r>
            <w:r w:rsidR="0083119D">
              <w:rPr>
                <w:webHidden/>
              </w:rPr>
              <w:tab/>
            </w:r>
            <w:r w:rsidR="0083119D">
              <w:rPr>
                <w:webHidden/>
              </w:rPr>
              <w:fldChar w:fldCharType="begin"/>
            </w:r>
            <w:r w:rsidR="0083119D">
              <w:rPr>
                <w:webHidden/>
              </w:rPr>
              <w:instrText xml:space="preserve"> PAGEREF _Toc468105321 \h </w:instrText>
            </w:r>
            <w:r w:rsidR="0083119D">
              <w:rPr>
                <w:webHidden/>
              </w:rPr>
            </w:r>
            <w:r w:rsidR="0083119D">
              <w:rPr>
                <w:webHidden/>
              </w:rPr>
              <w:fldChar w:fldCharType="separate"/>
            </w:r>
            <w:r w:rsidR="002013A7">
              <w:rPr>
                <w:webHidden/>
              </w:rPr>
              <w:t>19</w:t>
            </w:r>
            <w:r w:rsidR="0083119D">
              <w:rPr>
                <w:webHidden/>
              </w:rPr>
              <w:fldChar w:fldCharType="end"/>
            </w:r>
          </w:hyperlink>
        </w:p>
        <w:p w:rsidR="0083119D" w:rsidRDefault="00DD202C">
          <w:pPr>
            <w:pStyle w:val="TOC2"/>
            <w:rPr>
              <w:rFonts w:asciiTheme="minorHAnsi" w:eastAsiaTheme="minorEastAsia" w:hAnsiTheme="minorHAnsi"/>
              <w:szCs w:val="22"/>
              <w:lang w:val="en-ZA" w:eastAsia="en-ZA"/>
            </w:rPr>
          </w:pPr>
          <w:hyperlink w:anchor="_Toc468105322" w:history="1">
            <w:r w:rsidR="0083119D" w:rsidRPr="00350CB2">
              <w:rPr>
                <w:rStyle w:val="Hyperlink"/>
              </w:rPr>
              <w:t>Auditor’s documentation</w:t>
            </w:r>
            <w:r w:rsidR="0083119D">
              <w:rPr>
                <w:webHidden/>
              </w:rPr>
              <w:tab/>
            </w:r>
            <w:r w:rsidR="0083119D">
              <w:rPr>
                <w:webHidden/>
              </w:rPr>
              <w:fldChar w:fldCharType="begin"/>
            </w:r>
            <w:r w:rsidR="0083119D">
              <w:rPr>
                <w:webHidden/>
              </w:rPr>
              <w:instrText xml:space="preserve"> PAGEREF _Toc468105322 \h </w:instrText>
            </w:r>
            <w:r w:rsidR="0083119D">
              <w:rPr>
                <w:webHidden/>
              </w:rPr>
            </w:r>
            <w:r w:rsidR="0083119D">
              <w:rPr>
                <w:webHidden/>
              </w:rPr>
              <w:fldChar w:fldCharType="separate"/>
            </w:r>
            <w:r w:rsidR="002013A7">
              <w:rPr>
                <w:webHidden/>
              </w:rPr>
              <w:t>20</w:t>
            </w:r>
            <w:r w:rsidR="0083119D">
              <w:rPr>
                <w:webHidden/>
              </w:rPr>
              <w:fldChar w:fldCharType="end"/>
            </w:r>
          </w:hyperlink>
        </w:p>
        <w:p w:rsidR="0083119D" w:rsidRDefault="00DD202C">
          <w:pPr>
            <w:pStyle w:val="TOC1"/>
            <w:rPr>
              <w:rFonts w:asciiTheme="minorHAnsi" w:eastAsiaTheme="minorEastAsia" w:hAnsiTheme="minorHAnsi" w:cstheme="minorBidi"/>
              <w:szCs w:val="22"/>
              <w:lang w:eastAsia="en-ZA"/>
            </w:rPr>
          </w:pPr>
          <w:hyperlink w:anchor="_Toc468105323" w:history="1">
            <w:r w:rsidR="0083119D" w:rsidRPr="00350CB2">
              <w:rPr>
                <w:rStyle w:val="Hyperlink"/>
              </w:rPr>
              <w:t>Auditor Reporting</w:t>
            </w:r>
            <w:r w:rsidR="0083119D">
              <w:rPr>
                <w:webHidden/>
              </w:rPr>
              <w:tab/>
            </w:r>
            <w:r w:rsidR="0083119D">
              <w:rPr>
                <w:webHidden/>
              </w:rPr>
              <w:fldChar w:fldCharType="begin"/>
            </w:r>
            <w:r w:rsidR="0083119D">
              <w:rPr>
                <w:webHidden/>
              </w:rPr>
              <w:instrText xml:space="preserve"> PAGEREF _Toc468105323 \h </w:instrText>
            </w:r>
            <w:r w:rsidR="0083119D">
              <w:rPr>
                <w:webHidden/>
              </w:rPr>
            </w:r>
            <w:r w:rsidR="0083119D">
              <w:rPr>
                <w:webHidden/>
              </w:rPr>
              <w:fldChar w:fldCharType="separate"/>
            </w:r>
            <w:r w:rsidR="002013A7">
              <w:rPr>
                <w:webHidden/>
              </w:rPr>
              <w:t>20</w:t>
            </w:r>
            <w:r w:rsidR="0083119D">
              <w:rPr>
                <w:webHidden/>
              </w:rPr>
              <w:fldChar w:fldCharType="end"/>
            </w:r>
          </w:hyperlink>
        </w:p>
        <w:p w:rsidR="0083119D" w:rsidRDefault="00DD202C">
          <w:pPr>
            <w:pStyle w:val="TOC2"/>
            <w:rPr>
              <w:rFonts w:asciiTheme="minorHAnsi" w:eastAsiaTheme="minorEastAsia" w:hAnsiTheme="minorHAnsi"/>
              <w:szCs w:val="22"/>
              <w:lang w:val="en-ZA" w:eastAsia="en-ZA"/>
            </w:rPr>
          </w:pPr>
          <w:hyperlink w:anchor="_Toc468105324" w:history="1">
            <w:r w:rsidR="0083119D" w:rsidRPr="00350CB2">
              <w:rPr>
                <w:rStyle w:val="Hyperlink"/>
              </w:rPr>
              <w:t>Assurance report content</w:t>
            </w:r>
            <w:r w:rsidR="0083119D">
              <w:rPr>
                <w:webHidden/>
              </w:rPr>
              <w:tab/>
            </w:r>
            <w:r w:rsidR="0083119D">
              <w:rPr>
                <w:webHidden/>
              </w:rPr>
              <w:fldChar w:fldCharType="begin"/>
            </w:r>
            <w:r w:rsidR="0083119D">
              <w:rPr>
                <w:webHidden/>
              </w:rPr>
              <w:instrText xml:space="preserve"> PAGEREF _Toc468105324 \h </w:instrText>
            </w:r>
            <w:r w:rsidR="0083119D">
              <w:rPr>
                <w:webHidden/>
              </w:rPr>
            </w:r>
            <w:r w:rsidR="0083119D">
              <w:rPr>
                <w:webHidden/>
              </w:rPr>
              <w:fldChar w:fldCharType="separate"/>
            </w:r>
            <w:r w:rsidR="002013A7">
              <w:rPr>
                <w:webHidden/>
              </w:rPr>
              <w:t>20</w:t>
            </w:r>
            <w:r w:rsidR="0083119D">
              <w:rPr>
                <w:webHidden/>
              </w:rPr>
              <w:fldChar w:fldCharType="end"/>
            </w:r>
          </w:hyperlink>
        </w:p>
        <w:p w:rsidR="0083119D" w:rsidRDefault="00DD202C">
          <w:pPr>
            <w:pStyle w:val="TOC2"/>
            <w:rPr>
              <w:rFonts w:asciiTheme="minorHAnsi" w:eastAsiaTheme="minorEastAsia" w:hAnsiTheme="minorHAnsi"/>
              <w:szCs w:val="22"/>
              <w:lang w:val="en-ZA" w:eastAsia="en-ZA"/>
            </w:rPr>
          </w:pPr>
          <w:hyperlink w:anchor="_Toc468105325" w:history="1">
            <w:r w:rsidR="0083119D" w:rsidRPr="00350CB2">
              <w:rPr>
                <w:rStyle w:val="Hyperlink"/>
              </w:rPr>
              <w:t>Illustrative reasonable assurance reports</w:t>
            </w:r>
            <w:r w:rsidR="0083119D">
              <w:rPr>
                <w:webHidden/>
              </w:rPr>
              <w:tab/>
            </w:r>
            <w:r w:rsidR="0083119D">
              <w:rPr>
                <w:webHidden/>
              </w:rPr>
              <w:fldChar w:fldCharType="begin"/>
            </w:r>
            <w:r w:rsidR="0083119D">
              <w:rPr>
                <w:webHidden/>
              </w:rPr>
              <w:instrText xml:space="preserve"> PAGEREF _Toc468105325 \h </w:instrText>
            </w:r>
            <w:r w:rsidR="0083119D">
              <w:rPr>
                <w:webHidden/>
              </w:rPr>
            </w:r>
            <w:r w:rsidR="0083119D">
              <w:rPr>
                <w:webHidden/>
              </w:rPr>
              <w:fldChar w:fldCharType="separate"/>
            </w:r>
            <w:r w:rsidR="002013A7">
              <w:rPr>
                <w:webHidden/>
              </w:rPr>
              <w:t>21</w:t>
            </w:r>
            <w:r w:rsidR="0083119D">
              <w:rPr>
                <w:webHidden/>
              </w:rPr>
              <w:fldChar w:fldCharType="end"/>
            </w:r>
          </w:hyperlink>
        </w:p>
        <w:p w:rsidR="0083119D" w:rsidRDefault="00DD202C">
          <w:pPr>
            <w:pStyle w:val="TOC2"/>
            <w:rPr>
              <w:rFonts w:asciiTheme="minorHAnsi" w:eastAsiaTheme="minorEastAsia" w:hAnsiTheme="minorHAnsi"/>
              <w:szCs w:val="22"/>
              <w:lang w:val="en-ZA" w:eastAsia="en-ZA"/>
            </w:rPr>
          </w:pPr>
          <w:hyperlink w:anchor="_Toc468105326" w:history="1">
            <w:r w:rsidR="0083119D" w:rsidRPr="00350CB2">
              <w:rPr>
                <w:rStyle w:val="Hyperlink"/>
              </w:rPr>
              <w:t>Report on Attorney’s Annual Statement on Trust Accounts</w:t>
            </w:r>
            <w:r w:rsidR="0083119D">
              <w:rPr>
                <w:webHidden/>
              </w:rPr>
              <w:tab/>
            </w:r>
            <w:r w:rsidR="0083119D">
              <w:rPr>
                <w:webHidden/>
              </w:rPr>
              <w:fldChar w:fldCharType="begin"/>
            </w:r>
            <w:r w:rsidR="0083119D">
              <w:rPr>
                <w:webHidden/>
              </w:rPr>
              <w:instrText xml:space="preserve"> PAGEREF _Toc468105326 \h </w:instrText>
            </w:r>
            <w:r w:rsidR="0083119D">
              <w:rPr>
                <w:webHidden/>
              </w:rPr>
            </w:r>
            <w:r w:rsidR="0083119D">
              <w:rPr>
                <w:webHidden/>
              </w:rPr>
              <w:fldChar w:fldCharType="separate"/>
            </w:r>
            <w:r w:rsidR="002013A7">
              <w:rPr>
                <w:webHidden/>
              </w:rPr>
              <w:t>21</w:t>
            </w:r>
            <w:r w:rsidR="0083119D">
              <w:rPr>
                <w:webHidden/>
              </w:rPr>
              <w:fldChar w:fldCharType="end"/>
            </w:r>
          </w:hyperlink>
        </w:p>
        <w:p w:rsidR="0083119D" w:rsidRDefault="00DD202C">
          <w:pPr>
            <w:pStyle w:val="TOC2"/>
            <w:rPr>
              <w:rFonts w:asciiTheme="minorHAnsi" w:eastAsiaTheme="minorEastAsia" w:hAnsiTheme="minorHAnsi"/>
              <w:szCs w:val="22"/>
              <w:lang w:val="en-ZA" w:eastAsia="en-ZA"/>
            </w:rPr>
          </w:pPr>
          <w:hyperlink w:anchor="_Toc468105327" w:history="1">
            <w:r w:rsidR="0083119D" w:rsidRPr="00350CB2">
              <w:rPr>
                <w:rStyle w:val="Hyperlink"/>
              </w:rPr>
              <w:t>Report on other legal and regulatory requirements</w:t>
            </w:r>
            <w:r w:rsidR="0083119D">
              <w:rPr>
                <w:webHidden/>
              </w:rPr>
              <w:tab/>
            </w:r>
            <w:r w:rsidR="0083119D">
              <w:rPr>
                <w:webHidden/>
              </w:rPr>
              <w:fldChar w:fldCharType="begin"/>
            </w:r>
            <w:r w:rsidR="0083119D">
              <w:rPr>
                <w:webHidden/>
              </w:rPr>
              <w:instrText xml:space="preserve"> PAGEREF _Toc468105327 \h </w:instrText>
            </w:r>
            <w:r w:rsidR="0083119D">
              <w:rPr>
                <w:webHidden/>
              </w:rPr>
            </w:r>
            <w:r w:rsidR="0083119D">
              <w:rPr>
                <w:webHidden/>
              </w:rPr>
              <w:fldChar w:fldCharType="separate"/>
            </w:r>
            <w:r w:rsidR="002013A7">
              <w:rPr>
                <w:webHidden/>
              </w:rPr>
              <w:t>22</w:t>
            </w:r>
            <w:r w:rsidR="0083119D">
              <w:rPr>
                <w:webHidden/>
              </w:rPr>
              <w:fldChar w:fldCharType="end"/>
            </w:r>
          </w:hyperlink>
        </w:p>
        <w:p w:rsidR="0083119D" w:rsidRDefault="00DD202C">
          <w:pPr>
            <w:pStyle w:val="TOC2"/>
            <w:rPr>
              <w:rFonts w:asciiTheme="minorHAnsi" w:eastAsiaTheme="minorEastAsia" w:hAnsiTheme="minorHAnsi"/>
              <w:szCs w:val="22"/>
              <w:lang w:val="en-ZA" w:eastAsia="en-ZA"/>
            </w:rPr>
          </w:pPr>
          <w:hyperlink w:anchor="_Toc468105328" w:history="1">
            <w:r w:rsidR="0083119D" w:rsidRPr="00350CB2">
              <w:rPr>
                <w:rStyle w:val="Hyperlink"/>
              </w:rPr>
              <w:t>Other reporting responsibilities</w:t>
            </w:r>
            <w:r w:rsidR="0083119D">
              <w:rPr>
                <w:webHidden/>
              </w:rPr>
              <w:tab/>
            </w:r>
            <w:r w:rsidR="0083119D">
              <w:rPr>
                <w:webHidden/>
              </w:rPr>
              <w:fldChar w:fldCharType="begin"/>
            </w:r>
            <w:r w:rsidR="0083119D">
              <w:rPr>
                <w:webHidden/>
              </w:rPr>
              <w:instrText xml:space="preserve"> PAGEREF _Toc468105328 \h </w:instrText>
            </w:r>
            <w:r w:rsidR="0083119D">
              <w:rPr>
                <w:webHidden/>
              </w:rPr>
            </w:r>
            <w:r w:rsidR="0083119D">
              <w:rPr>
                <w:webHidden/>
              </w:rPr>
              <w:fldChar w:fldCharType="separate"/>
            </w:r>
            <w:r w:rsidR="002013A7">
              <w:rPr>
                <w:webHidden/>
              </w:rPr>
              <w:t>22</w:t>
            </w:r>
            <w:r w:rsidR="0083119D">
              <w:rPr>
                <w:webHidden/>
              </w:rPr>
              <w:fldChar w:fldCharType="end"/>
            </w:r>
          </w:hyperlink>
        </w:p>
        <w:p w:rsidR="0083119D" w:rsidRDefault="00DD202C">
          <w:pPr>
            <w:pStyle w:val="TOC1"/>
            <w:rPr>
              <w:rFonts w:asciiTheme="minorHAnsi" w:eastAsiaTheme="minorEastAsia" w:hAnsiTheme="minorHAnsi" w:cstheme="minorBidi"/>
              <w:szCs w:val="22"/>
              <w:lang w:eastAsia="en-ZA"/>
            </w:rPr>
          </w:pPr>
          <w:hyperlink w:anchor="_Toc468105329" w:history="1">
            <w:r w:rsidR="0083119D" w:rsidRPr="00350CB2">
              <w:rPr>
                <w:rStyle w:val="Hyperlink"/>
              </w:rPr>
              <w:t>Appendix 1: Rule Requirements, Identified Assurance Engagement Risk and Illustrative Procedures/Responses</w:t>
            </w:r>
            <w:r w:rsidR="0083119D">
              <w:rPr>
                <w:webHidden/>
              </w:rPr>
              <w:tab/>
            </w:r>
            <w:r w:rsidR="0083119D">
              <w:rPr>
                <w:webHidden/>
              </w:rPr>
              <w:fldChar w:fldCharType="begin"/>
            </w:r>
            <w:r w:rsidR="0083119D">
              <w:rPr>
                <w:webHidden/>
              </w:rPr>
              <w:instrText xml:space="preserve"> PAGEREF _Toc468105329 \h </w:instrText>
            </w:r>
            <w:r w:rsidR="0083119D">
              <w:rPr>
                <w:webHidden/>
              </w:rPr>
            </w:r>
            <w:r w:rsidR="0083119D">
              <w:rPr>
                <w:webHidden/>
              </w:rPr>
              <w:fldChar w:fldCharType="separate"/>
            </w:r>
            <w:r w:rsidR="002013A7">
              <w:rPr>
                <w:webHidden/>
              </w:rPr>
              <w:t>23</w:t>
            </w:r>
            <w:r w:rsidR="0083119D">
              <w:rPr>
                <w:webHidden/>
              </w:rPr>
              <w:fldChar w:fldCharType="end"/>
            </w:r>
          </w:hyperlink>
        </w:p>
        <w:p w:rsidR="0083119D" w:rsidRPr="00AB0C94" w:rsidRDefault="00DD202C">
          <w:pPr>
            <w:pStyle w:val="TOC1"/>
            <w:rPr>
              <w:rFonts w:asciiTheme="minorHAnsi" w:eastAsiaTheme="minorEastAsia" w:hAnsiTheme="minorHAnsi" w:cstheme="minorBidi"/>
              <w:szCs w:val="22"/>
              <w:lang w:eastAsia="en-ZA"/>
            </w:rPr>
          </w:pPr>
          <w:hyperlink w:anchor="_Toc468105330" w:history="1">
            <w:r w:rsidR="0083119D" w:rsidRPr="00AB0C94">
              <w:rPr>
                <w:rStyle w:val="Hyperlink"/>
                <w:rFonts w:eastAsiaTheme="majorEastAsia" w:cs="Arial"/>
                <w:bCs/>
              </w:rPr>
              <w:t>Appendix 2: Illustrative engagement letter</w:t>
            </w:r>
            <w:r w:rsidR="0083119D" w:rsidRPr="00AB0C94">
              <w:rPr>
                <w:webHidden/>
              </w:rPr>
              <w:tab/>
            </w:r>
            <w:r w:rsidR="0083119D" w:rsidRPr="00AB0C94">
              <w:rPr>
                <w:webHidden/>
              </w:rPr>
              <w:fldChar w:fldCharType="begin"/>
            </w:r>
            <w:r w:rsidR="0083119D" w:rsidRPr="00AB0C94">
              <w:rPr>
                <w:webHidden/>
              </w:rPr>
              <w:instrText xml:space="preserve"> PAGEREF _Toc468105330 \h </w:instrText>
            </w:r>
            <w:r w:rsidR="0083119D" w:rsidRPr="00AB0C94">
              <w:rPr>
                <w:webHidden/>
              </w:rPr>
            </w:r>
            <w:r w:rsidR="0083119D" w:rsidRPr="00AB0C94">
              <w:rPr>
                <w:webHidden/>
              </w:rPr>
              <w:fldChar w:fldCharType="separate"/>
            </w:r>
            <w:r w:rsidR="002013A7">
              <w:rPr>
                <w:webHidden/>
              </w:rPr>
              <w:t>66</w:t>
            </w:r>
            <w:r w:rsidR="0083119D" w:rsidRPr="00AB0C94">
              <w:rPr>
                <w:webHidden/>
              </w:rPr>
              <w:fldChar w:fldCharType="end"/>
            </w:r>
          </w:hyperlink>
        </w:p>
        <w:p w:rsidR="0083119D" w:rsidRPr="00AB0C94" w:rsidRDefault="00DD202C">
          <w:pPr>
            <w:pStyle w:val="TOC1"/>
            <w:rPr>
              <w:rFonts w:asciiTheme="minorHAnsi" w:eastAsiaTheme="minorEastAsia" w:hAnsiTheme="minorHAnsi" w:cstheme="minorBidi"/>
              <w:szCs w:val="22"/>
              <w:lang w:eastAsia="en-ZA"/>
            </w:rPr>
          </w:pPr>
          <w:hyperlink w:anchor="_Toc468105331" w:history="1">
            <w:r w:rsidR="0083119D" w:rsidRPr="00AB0C94">
              <w:rPr>
                <w:rStyle w:val="Hyperlink"/>
                <w:rFonts w:eastAsiaTheme="majorEastAsia" w:cs="Arial"/>
                <w:bCs/>
              </w:rPr>
              <w:t>Appendix 3: Illustrative representation letter</w:t>
            </w:r>
            <w:r w:rsidR="0083119D" w:rsidRPr="00AB0C94">
              <w:rPr>
                <w:webHidden/>
              </w:rPr>
              <w:tab/>
            </w:r>
            <w:r w:rsidR="0083119D" w:rsidRPr="00AB0C94">
              <w:rPr>
                <w:webHidden/>
              </w:rPr>
              <w:fldChar w:fldCharType="begin"/>
            </w:r>
            <w:r w:rsidR="0083119D" w:rsidRPr="00AB0C94">
              <w:rPr>
                <w:webHidden/>
              </w:rPr>
              <w:instrText xml:space="preserve"> PAGEREF _Toc468105331 \h </w:instrText>
            </w:r>
            <w:r w:rsidR="0083119D" w:rsidRPr="00AB0C94">
              <w:rPr>
                <w:webHidden/>
              </w:rPr>
            </w:r>
            <w:r w:rsidR="0083119D" w:rsidRPr="00AB0C94">
              <w:rPr>
                <w:webHidden/>
              </w:rPr>
              <w:fldChar w:fldCharType="separate"/>
            </w:r>
            <w:r w:rsidR="002013A7">
              <w:rPr>
                <w:webHidden/>
              </w:rPr>
              <w:t>71</w:t>
            </w:r>
            <w:r w:rsidR="0083119D" w:rsidRPr="00AB0C94">
              <w:rPr>
                <w:webHidden/>
              </w:rPr>
              <w:fldChar w:fldCharType="end"/>
            </w:r>
          </w:hyperlink>
        </w:p>
        <w:p w:rsidR="0083119D" w:rsidRPr="00AB0C94" w:rsidRDefault="00DD202C">
          <w:pPr>
            <w:pStyle w:val="TOC1"/>
            <w:rPr>
              <w:rFonts w:asciiTheme="minorHAnsi" w:eastAsiaTheme="minorEastAsia" w:hAnsiTheme="minorHAnsi" w:cstheme="minorBidi"/>
              <w:szCs w:val="22"/>
              <w:lang w:eastAsia="en-ZA"/>
            </w:rPr>
          </w:pPr>
          <w:hyperlink w:anchor="_Toc468105332" w:history="1">
            <w:r w:rsidR="0083119D" w:rsidRPr="00AB0C94">
              <w:rPr>
                <w:rStyle w:val="Hyperlink"/>
                <w:rFonts w:eastAsiaTheme="majorEastAsia" w:cs="Arial"/>
                <w:bCs/>
              </w:rPr>
              <w:t>Appendix 4: Illustrative Auditor’s Report (Unmodified opinion)</w:t>
            </w:r>
            <w:r w:rsidR="0083119D" w:rsidRPr="00AB0C94">
              <w:rPr>
                <w:webHidden/>
              </w:rPr>
              <w:tab/>
            </w:r>
            <w:r w:rsidR="0083119D" w:rsidRPr="00AB0C94">
              <w:rPr>
                <w:webHidden/>
              </w:rPr>
              <w:fldChar w:fldCharType="begin"/>
            </w:r>
            <w:r w:rsidR="0083119D" w:rsidRPr="00AB0C94">
              <w:rPr>
                <w:webHidden/>
              </w:rPr>
              <w:instrText xml:space="preserve"> PAGEREF _Toc468105332 \h </w:instrText>
            </w:r>
            <w:r w:rsidR="0083119D" w:rsidRPr="00AB0C94">
              <w:rPr>
                <w:webHidden/>
              </w:rPr>
            </w:r>
            <w:r w:rsidR="0083119D" w:rsidRPr="00AB0C94">
              <w:rPr>
                <w:webHidden/>
              </w:rPr>
              <w:fldChar w:fldCharType="separate"/>
            </w:r>
            <w:r w:rsidR="002013A7">
              <w:rPr>
                <w:webHidden/>
              </w:rPr>
              <w:t>74</w:t>
            </w:r>
            <w:r w:rsidR="0083119D" w:rsidRPr="00AB0C94">
              <w:rPr>
                <w:webHidden/>
              </w:rPr>
              <w:fldChar w:fldCharType="end"/>
            </w:r>
          </w:hyperlink>
        </w:p>
        <w:p w:rsidR="0083119D" w:rsidRPr="00AB0C94" w:rsidRDefault="00DD202C">
          <w:pPr>
            <w:pStyle w:val="TOC1"/>
            <w:rPr>
              <w:rFonts w:asciiTheme="minorHAnsi" w:eastAsiaTheme="minorEastAsia" w:hAnsiTheme="minorHAnsi" w:cstheme="minorBidi"/>
              <w:szCs w:val="22"/>
              <w:lang w:eastAsia="en-ZA"/>
            </w:rPr>
          </w:pPr>
          <w:hyperlink w:anchor="_Toc468105333" w:history="1">
            <w:r w:rsidR="0083119D" w:rsidRPr="00AB0C94">
              <w:rPr>
                <w:rStyle w:val="Hyperlink"/>
                <w:rFonts w:eastAsiaTheme="majorEastAsia" w:cs="Arial"/>
                <w:bCs/>
              </w:rPr>
              <w:t>Appendix 5: Illustrative Auditor’s Report (Qualified opinion)</w:t>
            </w:r>
            <w:r w:rsidR="0083119D" w:rsidRPr="00AB0C94">
              <w:rPr>
                <w:webHidden/>
              </w:rPr>
              <w:tab/>
            </w:r>
            <w:r w:rsidR="0083119D" w:rsidRPr="00AB0C94">
              <w:rPr>
                <w:webHidden/>
              </w:rPr>
              <w:fldChar w:fldCharType="begin"/>
            </w:r>
            <w:r w:rsidR="0083119D" w:rsidRPr="00AB0C94">
              <w:rPr>
                <w:webHidden/>
              </w:rPr>
              <w:instrText xml:space="preserve"> PAGEREF _Toc468105333 \h </w:instrText>
            </w:r>
            <w:r w:rsidR="0083119D" w:rsidRPr="00AB0C94">
              <w:rPr>
                <w:webHidden/>
              </w:rPr>
            </w:r>
            <w:r w:rsidR="0083119D" w:rsidRPr="00AB0C94">
              <w:rPr>
                <w:webHidden/>
              </w:rPr>
              <w:fldChar w:fldCharType="separate"/>
            </w:r>
            <w:r w:rsidR="002013A7">
              <w:rPr>
                <w:webHidden/>
              </w:rPr>
              <w:t>78</w:t>
            </w:r>
            <w:r w:rsidR="0083119D" w:rsidRPr="00AB0C94">
              <w:rPr>
                <w:webHidden/>
              </w:rPr>
              <w:fldChar w:fldCharType="end"/>
            </w:r>
          </w:hyperlink>
        </w:p>
        <w:p w:rsidR="0083119D" w:rsidRDefault="00DD202C">
          <w:pPr>
            <w:pStyle w:val="TOC1"/>
            <w:rPr>
              <w:rFonts w:asciiTheme="minorHAnsi" w:eastAsiaTheme="minorEastAsia" w:hAnsiTheme="minorHAnsi" w:cstheme="minorBidi"/>
              <w:szCs w:val="22"/>
              <w:lang w:eastAsia="en-ZA"/>
            </w:rPr>
          </w:pPr>
          <w:hyperlink w:anchor="_Toc468105334" w:history="1">
            <w:r w:rsidR="0083119D" w:rsidRPr="00350CB2">
              <w:rPr>
                <w:rStyle w:val="Hyperlink"/>
              </w:rPr>
              <w:t>Appendix 6: Attorney’s Annual Statement on Trust Accounts</w:t>
            </w:r>
            <w:r w:rsidR="0083119D">
              <w:rPr>
                <w:webHidden/>
              </w:rPr>
              <w:tab/>
            </w:r>
            <w:r w:rsidR="0083119D">
              <w:rPr>
                <w:webHidden/>
              </w:rPr>
              <w:fldChar w:fldCharType="begin"/>
            </w:r>
            <w:r w:rsidR="0083119D">
              <w:rPr>
                <w:webHidden/>
              </w:rPr>
              <w:instrText xml:space="preserve"> PAGEREF _Toc468105334 \h </w:instrText>
            </w:r>
            <w:r w:rsidR="0083119D">
              <w:rPr>
                <w:webHidden/>
              </w:rPr>
            </w:r>
            <w:r w:rsidR="0083119D">
              <w:rPr>
                <w:webHidden/>
              </w:rPr>
              <w:fldChar w:fldCharType="separate"/>
            </w:r>
            <w:r w:rsidR="002013A7">
              <w:rPr>
                <w:webHidden/>
              </w:rPr>
              <w:t>82</w:t>
            </w:r>
            <w:r w:rsidR="0083119D">
              <w:rPr>
                <w:webHidden/>
              </w:rPr>
              <w:fldChar w:fldCharType="end"/>
            </w:r>
          </w:hyperlink>
        </w:p>
        <w:p w:rsidR="0083119D" w:rsidRDefault="00DD202C">
          <w:pPr>
            <w:pStyle w:val="TOC1"/>
            <w:rPr>
              <w:rFonts w:asciiTheme="minorHAnsi" w:eastAsiaTheme="minorEastAsia" w:hAnsiTheme="minorHAnsi" w:cstheme="minorBidi"/>
              <w:szCs w:val="22"/>
              <w:lang w:eastAsia="en-ZA"/>
            </w:rPr>
          </w:pPr>
          <w:hyperlink w:anchor="_Toc468105335" w:history="1">
            <w:r w:rsidR="0083119D" w:rsidRPr="00350CB2">
              <w:rPr>
                <w:rStyle w:val="Hyperlink"/>
              </w:rPr>
              <w:t>Appendix 7: Relevant Extracts from the Act and Summary of Rules Affecting Auditors’ Appointment, Rights and Duties</w:t>
            </w:r>
            <w:r w:rsidR="0083119D">
              <w:rPr>
                <w:webHidden/>
              </w:rPr>
              <w:tab/>
            </w:r>
            <w:r w:rsidR="0083119D">
              <w:rPr>
                <w:webHidden/>
              </w:rPr>
              <w:fldChar w:fldCharType="begin"/>
            </w:r>
            <w:r w:rsidR="0083119D">
              <w:rPr>
                <w:webHidden/>
              </w:rPr>
              <w:instrText xml:space="preserve"> PAGEREF _Toc468105335 \h </w:instrText>
            </w:r>
            <w:r w:rsidR="0083119D">
              <w:rPr>
                <w:webHidden/>
              </w:rPr>
            </w:r>
            <w:r w:rsidR="0083119D">
              <w:rPr>
                <w:webHidden/>
              </w:rPr>
              <w:fldChar w:fldCharType="separate"/>
            </w:r>
            <w:r w:rsidR="002013A7">
              <w:rPr>
                <w:webHidden/>
              </w:rPr>
              <w:t>90</w:t>
            </w:r>
            <w:r w:rsidR="0083119D">
              <w:rPr>
                <w:webHidden/>
              </w:rPr>
              <w:fldChar w:fldCharType="end"/>
            </w:r>
          </w:hyperlink>
        </w:p>
        <w:p w:rsidR="0083119D" w:rsidRDefault="00DD202C">
          <w:pPr>
            <w:pStyle w:val="TOC2"/>
            <w:rPr>
              <w:rFonts w:asciiTheme="minorHAnsi" w:eastAsiaTheme="minorEastAsia" w:hAnsiTheme="minorHAnsi"/>
              <w:szCs w:val="22"/>
              <w:lang w:val="en-ZA" w:eastAsia="en-ZA"/>
            </w:rPr>
          </w:pPr>
          <w:hyperlink w:anchor="_Toc468105336" w:history="1">
            <w:r w:rsidR="0083119D" w:rsidRPr="00350CB2">
              <w:rPr>
                <w:rStyle w:val="Hyperlink"/>
              </w:rPr>
              <w:t>The Act contains, inter alia, the following requirements:</w:t>
            </w:r>
            <w:r w:rsidR="0083119D">
              <w:rPr>
                <w:webHidden/>
              </w:rPr>
              <w:tab/>
            </w:r>
            <w:r w:rsidR="0083119D">
              <w:rPr>
                <w:webHidden/>
              </w:rPr>
              <w:fldChar w:fldCharType="begin"/>
            </w:r>
            <w:r w:rsidR="0083119D">
              <w:rPr>
                <w:webHidden/>
              </w:rPr>
              <w:instrText xml:space="preserve"> PAGEREF _Toc468105336 \h </w:instrText>
            </w:r>
            <w:r w:rsidR="0083119D">
              <w:rPr>
                <w:webHidden/>
              </w:rPr>
            </w:r>
            <w:r w:rsidR="0083119D">
              <w:rPr>
                <w:webHidden/>
              </w:rPr>
              <w:fldChar w:fldCharType="separate"/>
            </w:r>
            <w:r w:rsidR="002013A7">
              <w:rPr>
                <w:webHidden/>
              </w:rPr>
              <w:t>90</w:t>
            </w:r>
            <w:r w:rsidR="0083119D">
              <w:rPr>
                <w:webHidden/>
              </w:rPr>
              <w:fldChar w:fldCharType="end"/>
            </w:r>
          </w:hyperlink>
        </w:p>
        <w:p w:rsidR="0083119D" w:rsidRDefault="00DD202C">
          <w:pPr>
            <w:pStyle w:val="TOC2"/>
            <w:rPr>
              <w:rFonts w:asciiTheme="minorHAnsi" w:eastAsiaTheme="minorEastAsia" w:hAnsiTheme="minorHAnsi"/>
              <w:szCs w:val="22"/>
              <w:lang w:val="en-ZA" w:eastAsia="en-ZA"/>
            </w:rPr>
          </w:pPr>
          <w:hyperlink w:anchor="_Toc468105337" w:history="1">
            <w:r w:rsidR="0083119D" w:rsidRPr="00350CB2">
              <w:rPr>
                <w:rStyle w:val="Hyperlink"/>
              </w:rPr>
              <w:t>Appointment of the auditor</w:t>
            </w:r>
            <w:r w:rsidR="0083119D">
              <w:rPr>
                <w:webHidden/>
              </w:rPr>
              <w:tab/>
            </w:r>
            <w:r w:rsidR="0083119D">
              <w:rPr>
                <w:webHidden/>
              </w:rPr>
              <w:fldChar w:fldCharType="begin"/>
            </w:r>
            <w:r w:rsidR="0083119D">
              <w:rPr>
                <w:webHidden/>
              </w:rPr>
              <w:instrText xml:space="preserve"> PAGEREF _Toc468105337 \h </w:instrText>
            </w:r>
            <w:r w:rsidR="0083119D">
              <w:rPr>
                <w:webHidden/>
              </w:rPr>
            </w:r>
            <w:r w:rsidR="0083119D">
              <w:rPr>
                <w:webHidden/>
              </w:rPr>
              <w:fldChar w:fldCharType="separate"/>
            </w:r>
            <w:r w:rsidR="002013A7">
              <w:rPr>
                <w:webHidden/>
              </w:rPr>
              <w:t>90</w:t>
            </w:r>
            <w:r w:rsidR="0083119D">
              <w:rPr>
                <w:webHidden/>
              </w:rPr>
              <w:fldChar w:fldCharType="end"/>
            </w:r>
          </w:hyperlink>
        </w:p>
        <w:p w:rsidR="0083119D" w:rsidRDefault="00DD202C">
          <w:pPr>
            <w:pStyle w:val="TOC2"/>
            <w:rPr>
              <w:rFonts w:asciiTheme="minorHAnsi" w:eastAsiaTheme="minorEastAsia" w:hAnsiTheme="minorHAnsi"/>
              <w:szCs w:val="22"/>
              <w:lang w:val="en-ZA" w:eastAsia="en-ZA"/>
            </w:rPr>
          </w:pPr>
          <w:hyperlink w:anchor="_Toc468105338" w:history="1">
            <w:r w:rsidR="0083119D" w:rsidRPr="00350CB2">
              <w:rPr>
                <w:rStyle w:val="Hyperlink"/>
              </w:rPr>
              <w:t>The auditor’s right of access to the accounting records</w:t>
            </w:r>
            <w:r w:rsidR="0083119D">
              <w:rPr>
                <w:webHidden/>
              </w:rPr>
              <w:tab/>
            </w:r>
            <w:r w:rsidR="0083119D">
              <w:rPr>
                <w:webHidden/>
              </w:rPr>
              <w:fldChar w:fldCharType="begin"/>
            </w:r>
            <w:r w:rsidR="0083119D">
              <w:rPr>
                <w:webHidden/>
              </w:rPr>
              <w:instrText xml:space="preserve"> PAGEREF _Toc468105338 \h </w:instrText>
            </w:r>
            <w:r w:rsidR="0083119D">
              <w:rPr>
                <w:webHidden/>
              </w:rPr>
            </w:r>
            <w:r w:rsidR="0083119D">
              <w:rPr>
                <w:webHidden/>
              </w:rPr>
              <w:fldChar w:fldCharType="separate"/>
            </w:r>
            <w:r w:rsidR="002013A7">
              <w:rPr>
                <w:webHidden/>
              </w:rPr>
              <w:t>90</w:t>
            </w:r>
            <w:r w:rsidR="0083119D">
              <w:rPr>
                <w:webHidden/>
              </w:rPr>
              <w:fldChar w:fldCharType="end"/>
            </w:r>
          </w:hyperlink>
        </w:p>
        <w:p w:rsidR="0083119D" w:rsidRDefault="00DD202C">
          <w:pPr>
            <w:pStyle w:val="TOC2"/>
            <w:rPr>
              <w:rFonts w:asciiTheme="minorHAnsi" w:eastAsiaTheme="minorEastAsia" w:hAnsiTheme="minorHAnsi"/>
              <w:szCs w:val="22"/>
              <w:lang w:val="en-ZA" w:eastAsia="en-ZA"/>
            </w:rPr>
          </w:pPr>
          <w:hyperlink w:anchor="_Toc468105339" w:history="1">
            <w:r w:rsidR="0083119D" w:rsidRPr="00350CB2">
              <w:rPr>
                <w:rStyle w:val="Hyperlink"/>
              </w:rPr>
              <w:t>Duties of the auditor</w:t>
            </w:r>
            <w:r w:rsidR="0083119D">
              <w:rPr>
                <w:webHidden/>
              </w:rPr>
              <w:tab/>
            </w:r>
            <w:r w:rsidR="0083119D">
              <w:rPr>
                <w:webHidden/>
              </w:rPr>
              <w:fldChar w:fldCharType="begin"/>
            </w:r>
            <w:r w:rsidR="0083119D">
              <w:rPr>
                <w:webHidden/>
              </w:rPr>
              <w:instrText xml:space="preserve"> PAGEREF _Toc468105339 \h </w:instrText>
            </w:r>
            <w:r w:rsidR="0083119D">
              <w:rPr>
                <w:webHidden/>
              </w:rPr>
            </w:r>
            <w:r w:rsidR="0083119D">
              <w:rPr>
                <w:webHidden/>
              </w:rPr>
              <w:fldChar w:fldCharType="separate"/>
            </w:r>
            <w:r w:rsidR="002013A7">
              <w:rPr>
                <w:webHidden/>
              </w:rPr>
              <w:t>91</w:t>
            </w:r>
            <w:r w:rsidR="0083119D">
              <w:rPr>
                <w:webHidden/>
              </w:rPr>
              <w:fldChar w:fldCharType="end"/>
            </w:r>
          </w:hyperlink>
        </w:p>
        <w:p w:rsidR="00D76B7E" w:rsidRPr="007D081F" w:rsidRDefault="00641A71" w:rsidP="009C0E1A">
          <w:pPr>
            <w:pStyle w:val="TOC2"/>
          </w:pPr>
          <w:r w:rsidRPr="00D1462A">
            <w:fldChar w:fldCharType="end"/>
          </w:r>
          <w:r w:rsidR="00F73D19" w:rsidRPr="00F73D19">
            <w:rPr>
              <w:bCs/>
              <w:szCs w:val="22"/>
            </w:rPr>
            <w:t xml:space="preserve"> </w:t>
          </w:r>
        </w:p>
      </w:sdtContent>
    </w:sdt>
    <w:p w:rsidR="009E5A08" w:rsidRDefault="009E5A08" w:rsidP="00C364F6">
      <w:pPr>
        <w:keepNext/>
        <w:keepLines/>
        <w:spacing w:line="276" w:lineRule="auto"/>
        <w:ind w:left="142"/>
        <w:rPr>
          <w:rFonts w:cs="Arial"/>
        </w:rPr>
        <w:sectPr w:rsidR="009E5A08" w:rsidSect="001C2162">
          <w:headerReference w:type="default" r:id="rId16"/>
          <w:headerReference w:type="first" r:id="rId17"/>
          <w:type w:val="nextColumn"/>
          <w:pgSz w:w="11906" w:h="16838" w:code="9"/>
          <w:pgMar w:top="1440" w:right="1440" w:bottom="1440" w:left="1440" w:header="720" w:footer="720" w:gutter="0"/>
          <w:cols w:space="720"/>
          <w:docGrid w:linePitch="360"/>
        </w:sectPr>
      </w:pPr>
    </w:p>
    <w:p w:rsidR="00537C61" w:rsidRDefault="00537C61" w:rsidP="00C364F6">
      <w:pPr>
        <w:keepNext/>
        <w:keepLines/>
        <w:spacing w:line="276" w:lineRule="auto"/>
        <w:ind w:left="142"/>
        <w:rPr>
          <w:rFonts w:cs="Arial"/>
        </w:rPr>
      </w:pPr>
    </w:p>
    <w:p w:rsidR="006709CF" w:rsidRPr="00C67928" w:rsidRDefault="0051284A" w:rsidP="00BE596B">
      <w:pPr>
        <w:keepNext/>
        <w:keepLines/>
        <w:pBdr>
          <w:top w:val="single" w:sz="4" w:space="1" w:color="auto"/>
          <w:left w:val="single" w:sz="4" w:space="4" w:color="auto"/>
          <w:bottom w:val="single" w:sz="4" w:space="1" w:color="auto"/>
          <w:right w:val="single" w:sz="4" w:space="4" w:color="auto"/>
        </w:pBdr>
        <w:ind w:left="144"/>
        <w:rPr>
          <w:rFonts w:asciiTheme="minorHAnsi" w:hAnsiTheme="minorHAnsi" w:cstheme="minorHAnsi"/>
          <w:color w:val="000000" w:themeColor="text1"/>
          <w:szCs w:val="22"/>
        </w:rPr>
      </w:pPr>
      <w:r w:rsidRPr="00537C61">
        <w:rPr>
          <w:rFonts w:cs="Arial"/>
          <w:color w:val="000000" w:themeColor="text1"/>
        </w:rPr>
        <w:t xml:space="preserve">This </w:t>
      </w:r>
      <w:r w:rsidR="00652EAF" w:rsidRPr="002778F1">
        <w:rPr>
          <w:rFonts w:cs="Arial"/>
          <w:i/>
          <w:color w:val="000000" w:themeColor="text1"/>
        </w:rPr>
        <w:t xml:space="preserve">Revised </w:t>
      </w:r>
      <w:r w:rsidRPr="00537C61">
        <w:rPr>
          <w:rFonts w:asciiTheme="minorHAnsi" w:hAnsiTheme="minorHAnsi" w:cstheme="minorHAnsi"/>
          <w:i/>
          <w:color w:val="000000" w:themeColor="text1"/>
          <w:szCs w:val="22"/>
        </w:rPr>
        <w:t>Guide for Registered Auditors:</w:t>
      </w:r>
      <w:r w:rsidRPr="00537C61">
        <w:rPr>
          <w:rFonts w:asciiTheme="minorHAnsi" w:hAnsiTheme="minorHAnsi" w:cstheme="minorHAnsi"/>
          <w:b/>
          <w:color w:val="000000" w:themeColor="text1"/>
          <w:szCs w:val="22"/>
        </w:rPr>
        <w:t xml:space="preserve"> </w:t>
      </w:r>
      <w:r w:rsidRPr="00537C61">
        <w:rPr>
          <w:rFonts w:asciiTheme="minorHAnsi" w:hAnsiTheme="minorHAnsi" w:cstheme="minorHAnsi"/>
          <w:i/>
          <w:color w:val="000000" w:themeColor="text1"/>
          <w:szCs w:val="22"/>
        </w:rPr>
        <w:t>Engagements on Attorneys</w:t>
      </w:r>
      <w:r w:rsidR="00DE6728">
        <w:rPr>
          <w:rFonts w:asciiTheme="minorHAnsi" w:hAnsiTheme="minorHAnsi" w:cstheme="minorHAnsi"/>
          <w:i/>
          <w:color w:val="000000" w:themeColor="text1"/>
          <w:szCs w:val="22"/>
        </w:rPr>
        <w:t>’</w:t>
      </w:r>
      <w:r w:rsidRPr="00537C61">
        <w:rPr>
          <w:rFonts w:asciiTheme="minorHAnsi" w:hAnsiTheme="minorHAnsi" w:cstheme="minorHAnsi"/>
          <w:i/>
          <w:color w:val="000000" w:themeColor="text1"/>
          <w:szCs w:val="22"/>
        </w:rPr>
        <w:t xml:space="preserve"> Trust Accounts</w:t>
      </w:r>
      <w:r w:rsidRPr="00537C61">
        <w:rPr>
          <w:rFonts w:cs="Arial"/>
          <w:color w:val="000000" w:themeColor="text1"/>
        </w:rPr>
        <w:t xml:space="preserve"> provides guidance to registered auditors (auditors)</w:t>
      </w:r>
      <w:r w:rsidR="00187A46" w:rsidRPr="00187A46">
        <w:rPr>
          <w:rFonts w:cs="Arial"/>
          <w:color w:val="000000" w:themeColor="text1"/>
        </w:rPr>
        <w:t xml:space="preserve"> </w:t>
      </w:r>
      <w:r w:rsidR="00187A46" w:rsidRPr="00537C61">
        <w:rPr>
          <w:rFonts w:cs="Arial"/>
          <w:color w:val="000000" w:themeColor="text1"/>
        </w:rPr>
        <w:t xml:space="preserve">in </w:t>
      </w:r>
      <w:r w:rsidR="00D72035">
        <w:rPr>
          <w:rFonts w:cs="Arial"/>
          <w:color w:val="000000" w:themeColor="text1"/>
        </w:rPr>
        <w:t>implementing</w:t>
      </w:r>
      <w:r w:rsidR="00187A46" w:rsidRPr="00537C61">
        <w:rPr>
          <w:rFonts w:cs="Arial"/>
          <w:color w:val="000000" w:themeColor="text1"/>
        </w:rPr>
        <w:t xml:space="preserve"> the requirements of the</w:t>
      </w:r>
      <w:r w:rsidR="00D72035">
        <w:rPr>
          <w:rFonts w:cs="Arial"/>
          <w:color w:val="000000" w:themeColor="text1"/>
        </w:rPr>
        <w:t xml:space="preserve"> </w:t>
      </w:r>
      <w:r w:rsidR="00187A46" w:rsidRPr="00D72035">
        <w:rPr>
          <w:rFonts w:asciiTheme="minorHAnsi" w:hAnsiTheme="minorHAnsi" w:cstheme="minorHAnsi"/>
          <w:color w:val="000000" w:themeColor="text1"/>
          <w:szCs w:val="22"/>
        </w:rPr>
        <w:t>International</w:t>
      </w:r>
      <w:r w:rsidR="00187A46" w:rsidRPr="00187A46">
        <w:rPr>
          <w:rFonts w:asciiTheme="minorHAnsi" w:hAnsiTheme="minorHAnsi" w:cstheme="minorHAnsi"/>
          <w:color w:val="000000" w:themeColor="text1"/>
          <w:szCs w:val="22"/>
        </w:rPr>
        <w:t xml:space="preserve"> </w:t>
      </w:r>
      <w:r w:rsidR="00187A46" w:rsidRPr="00D72035">
        <w:rPr>
          <w:rFonts w:asciiTheme="minorHAnsi" w:hAnsiTheme="minorHAnsi" w:cstheme="minorHAnsi"/>
          <w:color w:val="000000" w:themeColor="text1"/>
          <w:szCs w:val="22"/>
        </w:rPr>
        <w:t>Standards on Assurance Engagements</w:t>
      </w:r>
      <w:r w:rsidR="00187A46" w:rsidRPr="00537C61">
        <w:rPr>
          <w:rFonts w:asciiTheme="minorHAnsi" w:hAnsiTheme="minorHAnsi" w:cstheme="minorHAnsi"/>
          <w:i/>
          <w:color w:val="000000" w:themeColor="text1"/>
          <w:szCs w:val="22"/>
        </w:rPr>
        <w:t xml:space="preserve"> </w:t>
      </w:r>
      <w:r w:rsidR="00187A46" w:rsidRPr="00537C61">
        <w:rPr>
          <w:rFonts w:cs="Arial"/>
          <w:color w:val="000000" w:themeColor="text1"/>
        </w:rPr>
        <w:t xml:space="preserve">(ISAEs) and relevant </w:t>
      </w:r>
      <w:r w:rsidR="00187A46" w:rsidRPr="00D72035">
        <w:rPr>
          <w:rFonts w:cs="Arial"/>
          <w:color w:val="000000" w:themeColor="text1"/>
        </w:rPr>
        <w:t>International</w:t>
      </w:r>
      <w:r w:rsidR="00187A46" w:rsidRPr="00187A46">
        <w:rPr>
          <w:rFonts w:cs="Arial"/>
          <w:color w:val="000000" w:themeColor="text1"/>
        </w:rPr>
        <w:t xml:space="preserve"> </w:t>
      </w:r>
      <w:r w:rsidR="00187A46" w:rsidRPr="00D72035">
        <w:rPr>
          <w:rFonts w:cs="Arial"/>
          <w:color w:val="000000" w:themeColor="text1"/>
        </w:rPr>
        <w:t>Standards on Auditing</w:t>
      </w:r>
      <w:r w:rsidR="00187A46" w:rsidRPr="00537C61">
        <w:rPr>
          <w:rFonts w:cs="Arial"/>
          <w:color w:val="000000" w:themeColor="text1"/>
        </w:rPr>
        <w:t xml:space="preserve"> (ISAs),</w:t>
      </w:r>
      <w:r w:rsidR="00DC5857">
        <w:rPr>
          <w:rFonts w:cs="Arial"/>
          <w:color w:val="000000" w:themeColor="text1"/>
        </w:rPr>
        <w:t xml:space="preserve"> </w:t>
      </w:r>
      <w:r w:rsidR="007F654D">
        <w:rPr>
          <w:rFonts w:cs="Arial"/>
          <w:color w:val="000000" w:themeColor="text1"/>
        </w:rPr>
        <w:t xml:space="preserve">and reporting on the Attorney’s Annual Statement on Trust Accounts, </w:t>
      </w:r>
      <w:r w:rsidR="00DC5857" w:rsidRPr="00C67928">
        <w:rPr>
          <w:rFonts w:asciiTheme="minorHAnsi" w:hAnsiTheme="minorHAnsi" w:cstheme="minorHAnsi"/>
          <w:color w:val="000000" w:themeColor="text1"/>
          <w:szCs w:val="22"/>
        </w:rPr>
        <w:t>in the special circumstances applicable to engagements on attorneys</w:t>
      </w:r>
      <w:r w:rsidR="00DE6728">
        <w:rPr>
          <w:rFonts w:asciiTheme="minorHAnsi" w:hAnsiTheme="minorHAnsi" w:cstheme="minorHAnsi"/>
          <w:color w:val="000000" w:themeColor="text1"/>
          <w:szCs w:val="22"/>
        </w:rPr>
        <w:t>’</w:t>
      </w:r>
      <w:r w:rsidR="00DC5857" w:rsidRPr="00C67928">
        <w:rPr>
          <w:rFonts w:asciiTheme="minorHAnsi" w:hAnsiTheme="minorHAnsi" w:cstheme="minorHAnsi"/>
          <w:color w:val="000000" w:themeColor="text1"/>
          <w:szCs w:val="22"/>
        </w:rPr>
        <w:t xml:space="preserve"> trust accounts required by the Attorneys Act, No</w:t>
      </w:r>
      <w:r w:rsidR="00DE6728">
        <w:rPr>
          <w:rFonts w:asciiTheme="minorHAnsi" w:hAnsiTheme="minorHAnsi" w:cstheme="minorHAnsi"/>
          <w:color w:val="000000" w:themeColor="text1"/>
          <w:szCs w:val="22"/>
        </w:rPr>
        <w:t>.</w:t>
      </w:r>
      <w:r w:rsidR="00DC5857" w:rsidRPr="00C67928">
        <w:rPr>
          <w:rFonts w:asciiTheme="minorHAnsi" w:hAnsiTheme="minorHAnsi" w:cstheme="minorHAnsi"/>
          <w:color w:val="000000" w:themeColor="text1"/>
          <w:szCs w:val="22"/>
        </w:rPr>
        <w:t xml:space="preserve"> 53 of 1979</w:t>
      </w:r>
      <w:r w:rsidR="007F654D" w:rsidRPr="00C67928">
        <w:rPr>
          <w:rFonts w:asciiTheme="minorHAnsi" w:hAnsiTheme="minorHAnsi" w:cstheme="minorHAnsi"/>
          <w:color w:val="000000" w:themeColor="text1"/>
          <w:szCs w:val="22"/>
        </w:rPr>
        <w:t>,</w:t>
      </w:r>
      <w:r w:rsidR="00DC5857" w:rsidRPr="00C67928">
        <w:rPr>
          <w:rFonts w:asciiTheme="minorHAnsi" w:hAnsiTheme="minorHAnsi" w:cstheme="minorHAnsi"/>
          <w:color w:val="000000" w:themeColor="text1"/>
          <w:szCs w:val="22"/>
        </w:rPr>
        <w:t xml:space="preserve"> and </w:t>
      </w:r>
      <w:r w:rsidR="00187A46" w:rsidRPr="00C67928">
        <w:rPr>
          <w:rFonts w:asciiTheme="minorHAnsi" w:hAnsiTheme="minorHAnsi" w:cstheme="minorHAnsi"/>
          <w:color w:val="000000" w:themeColor="text1"/>
          <w:szCs w:val="22"/>
        </w:rPr>
        <w:t xml:space="preserve">the </w:t>
      </w:r>
      <w:r w:rsidR="00131A02" w:rsidRPr="00131A02">
        <w:rPr>
          <w:rFonts w:asciiTheme="minorHAnsi" w:hAnsiTheme="minorHAnsi" w:cstheme="minorHAnsi"/>
          <w:color w:val="000000" w:themeColor="text1"/>
          <w:szCs w:val="22"/>
        </w:rPr>
        <w:t>Rules for the Attorneys</w:t>
      </w:r>
      <w:r w:rsidR="002222C3">
        <w:rPr>
          <w:rFonts w:asciiTheme="minorHAnsi" w:hAnsiTheme="minorHAnsi" w:cstheme="minorHAnsi"/>
          <w:color w:val="000000" w:themeColor="text1"/>
          <w:szCs w:val="22"/>
        </w:rPr>
        <w:t>’</w:t>
      </w:r>
      <w:r w:rsidR="00131A02" w:rsidRPr="00131A02">
        <w:rPr>
          <w:rFonts w:asciiTheme="minorHAnsi" w:hAnsiTheme="minorHAnsi" w:cstheme="minorHAnsi"/>
          <w:color w:val="000000" w:themeColor="text1"/>
          <w:szCs w:val="22"/>
        </w:rPr>
        <w:t xml:space="preserve"> Profession</w:t>
      </w:r>
      <w:r w:rsidR="006709CF" w:rsidRPr="00C67928">
        <w:rPr>
          <w:rFonts w:asciiTheme="minorHAnsi" w:hAnsiTheme="minorHAnsi" w:cstheme="minorHAnsi"/>
          <w:color w:val="000000" w:themeColor="text1"/>
          <w:szCs w:val="22"/>
        </w:rPr>
        <w:t>.</w:t>
      </w:r>
    </w:p>
    <w:p w:rsidR="00CB1C65" w:rsidRPr="00537C61" w:rsidRDefault="00FF756D" w:rsidP="00BE596B">
      <w:pPr>
        <w:keepNext/>
        <w:keepLines/>
        <w:pBdr>
          <w:top w:val="single" w:sz="4" w:space="1" w:color="auto"/>
          <w:left w:val="single" w:sz="4" w:space="4" w:color="auto"/>
          <w:bottom w:val="single" w:sz="4" w:space="1" w:color="auto"/>
          <w:right w:val="single" w:sz="4" w:space="4" w:color="auto"/>
        </w:pBdr>
        <w:ind w:left="144"/>
        <w:rPr>
          <w:rFonts w:cs="Arial"/>
          <w:color w:val="000000" w:themeColor="text1"/>
        </w:rPr>
      </w:pPr>
      <w:r w:rsidRPr="00FF756D">
        <w:rPr>
          <w:rFonts w:cs="Arial"/>
          <w:color w:val="000000" w:themeColor="text1"/>
        </w:rPr>
        <w:t xml:space="preserve">Guides are developed and issued by the IRBA to provide guidance to auditors in meeting specific legislative requirements imposed by a Regulator. Guides do not impose requirements on auditors beyond those included in the </w:t>
      </w:r>
      <w:r w:rsidR="00907B32" w:rsidRPr="00FF756D">
        <w:rPr>
          <w:rFonts w:cs="Arial"/>
          <w:color w:val="000000" w:themeColor="text1"/>
        </w:rPr>
        <w:t xml:space="preserve">international </w:t>
      </w:r>
      <w:r w:rsidRPr="00FF756D">
        <w:rPr>
          <w:rFonts w:cs="Arial"/>
          <w:color w:val="000000" w:themeColor="text1"/>
        </w:rPr>
        <w:t xml:space="preserve">or South African Standard/s or South African regulatory requirements and do not change an auditor’s responsibility to comply, in all material respects, with the requirements of the </w:t>
      </w:r>
      <w:r w:rsidR="00907B32" w:rsidRPr="00FF756D">
        <w:rPr>
          <w:rFonts w:cs="Arial"/>
          <w:color w:val="000000" w:themeColor="text1"/>
        </w:rPr>
        <w:t xml:space="preserve">international </w:t>
      </w:r>
      <w:r w:rsidRPr="00FF756D">
        <w:rPr>
          <w:rFonts w:cs="Arial"/>
          <w:color w:val="000000" w:themeColor="text1"/>
        </w:rPr>
        <w:t>or South African Standards or with South African regulatory requirements relevant to the audit, review, other assurance services or related services engagement</w:t>
      </w:r>
      <w:r w:rsidR="00777B75">
        <w:rPr>
          <w:rFonts w:cs="Arial"/>
          <w:color w:val="000000" w:themeColor="text1"/>
        </w:rPr>
        <w:t>s</w:t>
      </w:r>
      <w:r w:rsidRPr="00FF756D">
        <w:rPr>
          <w:rFonts w:cs="Arial"/>
          <w:color w:val="000000" w:themeColor="text1"/>
        </w:rPr>
        <w:t xml:space="preserve">. </w:t>
      </w:r>
      <w:r w:rsidR="0051284A" w:rsidRPr="00537C61">
        <w:rPr>
          <w:rFonts w:cs="Arial"/>
          <w:color w:val="000000" w:themeColor="text1"/>
        </w:rPr>
        <w:t xml:space="preserve"> </w:t>
      </w:r>
    </w:p>
    <w:p w:rsidR="0051284A" w:rsidRPr="00F71EF4" w:rsidRDefault="002C41C4" w:rsidP="00BE596B">
      <w:pPr>
        <w:keepNext/>
        <w:keepLines/>
        <w:pBdr>
          <w:top w:val="single" w:sz="4" w:space="1" w:color="auto"/>
          <w:left w:val="single" w:sz="4" w:space="4" w:color="auto"/>
          <w:bottom w:val="single" w:sz="4" w:space="1" w:color="auto"/>
          <w:right w:val="single" w:sz="4" w:space="4" w:color="auto"/>
        </w:pBdr>
        <w:ind w:left="144"/>
        <w:rPr>
          <w:rFonts w:cs="Arial"/>
          <w:color w:val="000000" w:themeColor="text1"/>
        </w:rPr>
      </w:pPr>
      <w:r w:rsidRPr="00B60704">
        <w:rPr>
          <w:rFonts w:cs="Arial"/>
          <w:color w:val="000000" w:themeColor="text1"/>
          <w:lang w:eastAsia="en-ZA"/>
        </w:rPr>
        <w:t xml:space="preserve">An auditor is required to </w:t>
      </w:r>
      <w:r w:rsidRPr="00B60704">
        <w:rPr>
          <w:rFonts w:cs="Arial"/>
          <w:color w:val="000000" w:themeColor="text1"/>
        </w:rPr>
        <w:t xml:space="preserve">have an understanding of the entire text of every Guide to enable the auditor to assess whether or not any particular Guide is relevant to an engagement, and if so, to enable the auditor to apply the requirements of the particular </w:t>
      </w:r>
      <w:r w:rsidR="00907B32" w:rsidRPr="00B60704">
        <w:rPr>
          <w:rFonts w:cs="Arial"/>
          <w:color w:val="000000" w:themeColor="text1"/>
        </w:rPr>
        <w:t xml:space="preserve">international </w:t>
      </w:r>
      <w:r w:rsidRPr="00B60704">
        <w:rPr>
          <w:rFonts w:cs="Arial"/>
          <w:color w:val="000000" w:themeColor="text1"/>
        </w:rPr>
        <w:t>or South African Standard(s) to which the Guide relates, properly.</w:t>
      </w:r>
      <w:r w:rsidR="0051284A" w:rsidRPr="00F71EF4">
        <w:rPr>
          <w:rFonts w:cs="Arial"/>
          <w:color w:val="000000" w:themeColor="text1"/>
        </w:rPr>
        <w:t xml:space="preserve"> </w:t>
      </w:r>
    </w:p>
    <w:p w:rsidR="00FF756D" w:rsidRPr="00F71EF4" w:rsidRDefault="00FF756D" w:rsidP="00BE596B">
      <w:pPr>
        <w:keepNext/>
        <w:keepLines/>
        <w:pBdr>
          <w:top w:val="single" w:sz="4" w:space="1" w:color="auto"/>
          <w:left w:val="single" w:sz="4" w:space="4" w:color="auto"/>
          <w:bottom w:val="single" w:sz="4" w:space="1" w:color="auto"/>
          <w:right w:val="single" w:sz="4" w:space="4" w:color="auto"/>
        </w:pBdr>
        <w:ind w:left="144"/>
        <w:rPr>
          <w:rFonts w:cs="Arial"/>
          <w:color w:val="000000" w:themeColor="text1"/>
        </w:rPr>
      </w:pPr>
      <w:r w:rsidRPr="00F71EF4">
        <w:rPr>
          <w:rFonts w:cs="Arial"/>
          <w:color w:val="000000" w:themeColor="text1"/>
        </w:rPr>
        <w:t xml:space="preserve">In terms of </w:t>
      </w:r>
      <w:r w:rsidR="00907B32" w:rsidRPr="00F71EF4">
        <w:rPr>
          <w:rFonts w:cs="Arial"/>
          <w:color w:val="000000" w:themeColor="text1"/>
        </w:rPr>
        <w:t xml:space="preserve">Section </w:t>
      </w:r>
      <w:r w:rsidRPr="00F71EF4">
        <w:rPr>
          <w:rFonts w:cs="Arial"/>
          <w:color w:val="000000" w:themeColor="text1"/>
        </w:rPr>
        <w:t>1 of the Auditing Profession Act, No</w:t>
      </w:r>
      <w:r w:rsidR="00907B32">
        <w:rPr>
          <w:rFonts w:cs="Arial"/>
          <w:color w:val="000000" w:themeColor="text1"/>
        </w:rPr>
        <w:t>.</w:t>
      </w:r>
      <w:r w:rsidRPr="00F71EF4">
        <w:rPr>
          <w:rFonts w:cs="Arial"/>
          <w:color w:val="000000" w:themeColor="text1"/>
        </w:rPr>
        <w:t xml:space="preserve"> 26 of 2005 (the Act), a Guide is included in the definition of “auditing pronouncements” in the Act, and in terms of the Act, the auditor must, in the performance of an audit, comply with those standards, practice statements, guidelines and circulars developed, adopted, issued or prescribed by the Regulatory Board.</w:t>
      </w:r>
    </w:p>
    <w:p w:rsidR="00CF17E9" w:rsidRDefault="00CF17E9">
      <w:pPr>
        <w:rPr>
          <w:lang w:val="en-ZA"/>
        </w:rPr>
      </w:pPr>
    </w:p>
    <w:p w:rsidR="00BC29E8" w:rsidRDefault="00BC29E8">
      <w:pPr>
        <w:rPr>
          <w:lang w:val="en-ZA"/>
        </w:rPr>
        <w:sectPr w:rsidR="00BC29E8" w:rsidSect="003A12BD">
          <w:headerReference w:type="default" r:id="rId18"/>
          <w:pgSz w:w="11906" w:h="16838" w:code="9"/>
          <w:pgMar w:top="1440" w:right="1440" w:bottom="1440" w:left="1440" w:header="720" w:footer="720" w:gutter="0"/>
          <w:cols w:space="720"/>
          <w:docGrid w:linePitch="360"/>
        </w:sectPr>
      </w:pPr>
    </w:p>
    <w:p w:rsidR="009946C8" w:rsidRPr="004241C7" w:rsidRDefault="00351952" w:rsidP="00357D38">
      <w:pPr>
        <w:pStyle w:val="Heading1"/>
      </w:pPr>
      <w:bookmarkStart w:id="0" w:name="_Toc456358611"/>
      <w:bookmarkStart w:id="1" w:name="_Toc468105295"/>
      <w:r w:rsidRPr="004241C7">
        <w:t>Introduction</w:t>
      </w:r>
      <w:bookmarkEnd w:id="0"/>
      <w:bookmarkEnd w:id="1"/>
    </w:p>
    <w:p w:rsidR="00486C2A" w:rsidRPr="007D081F" w:rsidRDefault="00E066DF" w:rsidP="00C35CE6">
      <w:pPr>
        <w:pStyle w:val="Heading2"/>
      </w:pPr>
      <w:bookmarkStart w:id="2" w:name="_Toc456358612"/>
      <w:bookmarkStart w:id="3" w:name="_Toc468105296"/>
      <w:r w:rsidRPr="007D081F">
        <w:t>Scope of this Guide</w:t>
      </w:r>
      <w:bookmarkEnd w:id="2"/>
      <w:bookmarkEnd w:id="3"/>
    </w:p>
    <w:p w:rsidR="00223930" w:rsidRPr="00962846" w:rsidRDefault="00BB6BE2">
      <w:pPr>
        <w:pStyle w:val="ListParagraph"/>
        <w:numPr>
          <w:ilvl w:val="0"/>
          <w:numId w:val="46"/>
        </w:numPr>
        <w:ind w:left="567" w:hanging="567"/>
        <w:rPr>
          <w:rFonts w:asciiTheme="minorHAnsi" w:hAnsiTheme="minorHAnsi" w:cstheme="minorHAnsi"/>
          <w:szCs w:val="22"/>
        </w:rPr>
      </w:pPr>
      <w:r w:rsidRPr="00962846">
        <w:rPr>
          <w:rFonts w:asciiTheme="minorHAnsi" w:hAnsiTheme="minorHAnsi" w:cstheme="minorHAnsi"/>
          <w:szCs w:val="22"/>
        </w:rPr>
        <w:t xml:space="preserve">The </w:t>
      </w:r>
      <w:r w:rsidR="008E7340" w:rsidRPr="00962846">
        <w:rPr>
          <w:rFonts w:asciiTheme="minorHAnsi" w:hAnsiTheme="minorHAnsi" w:cstheme="minorHAnsi"/>
          <w:szCs w:val="22"/>
        </w:rPr>
        <w:t>scope</w:t>
      </w:r>
      <w:r w:rsidRPr="00962846">
        <w:rPr>
          <w:rFonts w:asciiTheme="minorHAnsi" w:hAnsiTheme="minorHAnsi" w:cstheme="minorHAnsi"/>
          <w:szCs w:val="22"/>
        </w:rPr>
        <w:t xml:space="preserve"> of this Guide is to provide guidance to registered auditor</w:t>
      </w:r>
      <w:r w:rsidR="008E7340" w:rsidRPr="00962846">
        <w:rPr>
          <w:rFonts w:asciiTheme="minorHAnsi" w:hAnsiTheme="minorHAnsi" w:cstheme="minorHAnsi"/>
          <w:szCs w:val="22"/>
        </w:rPr>
        <w:t>s</w:t>
      </w:r>
      <w:r w:rsidRPr="00962846">
        <w:rPr>
          <w:rFonts w:asciiTheme="minorHAnsi" w:hAnsiTheme="minorHAnsi" w:cstheme="minorHAnsi"/>
          <w:szCs w:val="22"/>
        </w:rPr>
        <w:t xml:space="preserve"> </w:t>
      </w:r>
      <w:r w:rsidR="00FF4DD8">
        <w:rPr>
          <w:rFonts w:asciiTheme="minorHAnsi" w:hAnsiTheme="minorHAnsi" w:cstheme="minorHAnsi"/>
          <w:szCs w:val="22"/>
        </w:rPr>
        <w:t>conducting</w:t>
      </w:r>
      <w:r w:rsidR="00FF4DD8" w:rsidRPr="00962846">
        <w:rPr>
          <w:rFonts w:asciiTheme="minorHAnsi" w:hAnsiTheme="minorHAnsi" w:cstheme="minorHAnsi"/>
          <w:szCs w:val="22"/>
        </w:rPr>
        <w:t xml:space="preserve"> </w:t>
      </w:r>
      <w:r w:rsidRPr="00962846">
        <w:rPr>
          <w:rFonts w:asciiTheme="minorHAnsi" w:hAnsiTheme="minorHAnsi" w:cstheme="minorHAnsi"/>
          <w:szCs w:val="22"/>
        </w:rPr>
        <w:t>engagement</w:t>
      </w:r>
      <w:r w:rsidR="00D02148" w:rsidRPr="00962846">
        <w:rPr>
          <w:rFonts w:asciiTheme="minorHAnsi" w:hAnsiTheme="minorHAnsi" w:cstheme="minorHAnsi"/>
          <w:szCs w:val="22"/>
        </w:rPr>
        <w:t>s</w:t>
      </w:r>
      <w:r w:rsidR="00A36193" w:rsidRPr="00962846">
        <w:rPr>
          <w:rFonts w:asciiTheme="minorHAnsi" w:hAnsiTheme="minorHAnsi" w:cstheme="minorHAnsi"/>
          <w:szCs w:val="22"/>
        </w:rPr>
        <w:t xml:space="preserve"> </w:t>
      </w:r>
      <w:r w:rsidR="008E7340" w:rsidRPr="00962846">
        <w:rPr>
          <w:rFonts w:asciiTheme="minorHAnsi" w:hAnsiTheme="minorHAnsi" w:cstheme="minorHAnsi"/>
          <w:szCs w:val="22"/>
        </w:rPr>
        <w:t>on attorneys</w:t>
      </w:r>
      <w:r w:rsidR="00184605">
        <w:rPr>
          <w:rFonts w:asciiTheme="minorHAnsi" w:hAnsiTheme="minorHAnsi" w:cstheme="minorHAnsi"/>
          <w:szCs w:val="22"/>
        </w:rPr>
        <w:t>’</w:t>
      </w:r>
      <w:r w:rsidR="008E7340" w:rsidRPr="00962846">
        <w:rPr>
          <w:rFonts w:asciiTheme="minorHAnsi" w:hAnsiTheme="minorHAnsi" w:cstheme="minorHAnsi"/>
          <w:szCs w:val="22"/>
        </w:rPr>
        <w:t xml:space="preserve"> trust accounts.</w:t>
      </w:r>
      <w:r w:rsidR="007177A4" w:rsidRPr="00962846">
        <w:rPr>
          <w:rFonts w:asciiTheme="minorHAnsi" w:hAnsiTheme="minorHAnsi" w:cstheme="minorHAnsi"/>
          <w:szCs w:val="22"/>
        </w:rPr>
        <w:t xml:space="preserve"> </w:t>
      </w:r>
    </w:p>
    <w:p w:rsidR="00634E1E" w:rsidRDefault="00223930">
      <w:pPr>
        <w:pStyle w:val="ListParagraph"/>
        <w:numPr>
          <w:ilvl w:val="0"/>
          <w:numId w:val="46"/>
        </w:numPr>
        <w:autoSpaceDE w:val="0"/>
        <w:autoSpaceDN w:val="0"/>
        <w:adjustRightInd w:val="0"/>
        <w:ind w:left="567" w:hanging="567"/>
        <w:rPr>
          <w:rFonts w:asciiTheme="minorHAnsi" w:hAnsiTheme="minorHAnsi" w:cstheme="minorHAnsi"/>
          <w:szCs w:val="22"/>
        </w:rPr>
      </w:pPr>
      <w:r w:rsidRPr="00962846">
        <w:rPr>
          <w:rFonts w:asciiTheme="minorHAnsi" w:hAnsiTheme="minorHAnsi" w:cstheme="minorHAnsi"/>
          <w:szCs w:val="22"/>
        </w:rPr>
        <w:t>The guidance relates to understanding the nature and characteristics of attorneys</w:t>
      </w:r>
      <w:r w:rsidR="00184605">
        <w:rPr>
          <w:rFonts w:asciiTheme="minorHAnsi" w:hAnsiTheme="minorHAnsi" w:cstheme="minorHAnsi"/>
          <w:szCs w:val="22"/>
        </w:rPr>
        <w:t>’</w:t>
      </w:r>
      <w:r w:rsidRPr="00962846">
        <w:rPr>
          <w:rFonts w:asciiTheme="minorHAnsi" w:hAnsiTheme="minorHAnsi" w:cstheme="minorHAnsi"/>
          <w:szCs w:val="22"/>
        </w:rPr>
        <w:t xml:space="preserve"> trust accounts and the nature and extent of work in the engagement, and emphasises professional competencies and professional scepticism. </w:t>
      </w:r>
    </w:p>
    <w:p w:rsidR="00223930" w:rsidRPr="00962846" w:rsidRDefault="00454DB2">
      <w:pPr>
        <w:pStyle w:val="ListParagraph"/>
        <w:numPr>
          <w:ilvl w:val="0"/>
          <w:numId w:val="46"/>
        </w:numPr>
        <w:autoSpaceDE w:val="0"/>
        <w:autoSpaceDN w:val="0"/>
        <w:adjustRightInd w:val="0"/>
        <w:ind w:left="567" w:hanging="567"/>
        <w:rPr>
          <w:rFonts w:asciiTheme="minorHAnsi" w:hAnsiTheme="minorHAnsi" w:cstheme="minorHAnsi"/>
          <w:szCs w:val="22"/>
        </w:rPr>
      </w:pPr>
      <w:r w:rsidRPr="00962846">
        <w:rPr>
          <w:rFonts w:asciiTheme="minorHAnsi" w:hAnsiTheme="minorHAnsi" w:cstheme="minorHAnsi"/>
          <w:szCs w:val="22"/>
        </w:rPr>
        <w:t xml:space="preserve">The Guide also provides illustrative auditor’s reports on reporting compliance with </w:t>
      </w:r>
      <w:r w:rsidR="00400F22">
        <w:rPr>
          <w:rFonts w:asciiTheme="minorHAnsi" w:hAnsiTheme="minorHAnsi" w:cstheme="minorHAnsi"/>
          <w:szCs w:val="22"/>
        </w:rPr>
        <w:t>s</w:t>
      </w:r>
      <w:r w:rsidR="00400F22" w:rsidRPr="00962846">
        <w:rPr>
          <w:rFonts w:asciiTheme="minorHAnsi" w:hAnsiTheme="minorHAnsi" w:cstheme="minorHAnsi"/>
          <w:szCs w:val="22"/>
        </w:rPr>
        <w:t xml:space="preserve">ections </w:t>
      </w:r>
      <w:r w:rsidRPr="00962846">
        <w:rPr>
          <w:rFonts w:asciiTheme="minorHAnsi" w:hAnsiTheme="minorHAnsi" w:cstheme="minorHAnsi"/>
          <w:szCs w:val="22"/>
        </w:rPr>
        <w:t>78(1), 78(2)(a) and (b), 78(2A), 78(3), 78(4) and 78(6) of the Attorneys Act, No</w:t>
      </w:r>
      <w:r w:rsidR="00184605">
        <w:rPr>
          <w:rFonts w:asciiTheme="minorHAnsi" w:hAnsiTheme="minorHAnsi" w:cstheme="minorHAnsi"/>
          <w:szCs w:val="22"/>
        </w:rPr>
        <w:t>.</w:t>
      </w:r>
      <w:r w:rsidRPr="00962846">
        <w:rPr>
          <w:rFonts w:asciiTheme="minorHAnsi" w:hAnsiTheme="minorHAnsi" w:cstheme="minorHAnsi"/>
          <w:szCs w:val="22"/>
        </w:rPr>
        <w:t xml:space="preserve"> 53 of 1979 (the Act) and the </w:t>
      </w:r>
      <w:r w:rsidR="0070301F">
        <w:rPr>
          <w:rFonts w:asciiTheme="minorHAnsi" w:hAnsiTheme="minorHAnsi" w:cstheme="minorHAnsi"/>
          <w:szCs w:val="22"/>
        </w:rPr>
        <w:t>Rules</w:t>
      </w:r>
      <w:r w:rsidR="001401F6">
        <w:rPr>
          <w:rStyle w:val="FootnoteReference"/>
          <w:rFonts w:asciiTheme="minorHAnsi" w:hAnsiTheme="minorHAnsi" w:cstheme="minorHAnsi"/>
          <w:szCs w:val="22"/>
        </w:rPr>
        <w:footnoteReference w:id="1"/>
      </w:r>
      <w:r w:rsidR="0070301F">
        <w:rPr>
          <w:rFonts w:asciiTheme="minorHAnsi" w:hAnsiTheme="minorHAnsi" w:cstheme="minorHAnsi"/>
          <w:szCs w:val="22"/>
        </w:rPr>
        <w:t xml:space="preserve"> for the Attorneys</w:t>
      </w:r>
      <w:r w:rsidR="00184605">
        <w:rPr>
          <w:rFonts w:asciiTheme="minorHAnsi" w:hAnsiTheme="minorHAnsi" w:cstheme="minorHAnsi"/>
          <w:szCs w:val="22"/>
        </w:rPr>
        <w:t>’</w:t>
      </w:r>
      <w:r w:rsidR="0070301F">
        <w:rPr>
          <w:rFonts w:asciiTheme="minorHAnsi" w:hAnsiTheme="minorHAnsi" w:cstheme="minorHAnsi"/>
          <w:szCs w:val="22"/>
        </w:rPr>
        <w:t xml:space="preserve"> Profession</w:t>
      </w:r>
      <w:r w:rsidR="00084344">
        <w:rPr>
          <w:rFonts w:asciiTheme="minorHAnsi" w:hAnsiTheme="minorHAnsi" w:cstheme="minorHAnsi"/>
          <w:szCs w:val="22"/>
        </w:rPr>
        <w:t xml:space="preserve"> (the Rules)</w:t>
      </w:r>
      <w:r w:rsidRPr="00962846">
        <w:rPr>
          <w:rFonts w:asciiTheme="minorHAnsi" w:hAnsiTheme="minorHAnsi" w:cstheme="minorHAnsi"/>
          <w:szCs w:val="22"/>
        </w:rPr>
        <w:t>, and also o</w:t>
      </w:r>
      <w:r w:rsidR="00084344">
        <w:rPr>
          <w:rFonts w:asciiTheme="minorHAnsi" w:hAnsiTheme="minorHAnsi" w:cstheme="minorHAnsi"/>
          <w:szCs w:val="22"/>
        </w:rPr>
        <w:t>n</w:t>
      </w:r>
      <w:r w:rsidRPr="00962846">
        <w:rPr>
          <w:rFonts w:asciiTheme="minorHAnsi" w:hAnsiTheme="minorHAnsi" w:cstheme="minorHAnsi"/>
          <w:szCs w:val="22"/>
        </w:rPr>
        <w:t xml:space="preserve"> report</w:t>
      </w:r>
      <w:r w:rsidR="00084344">
        <w:rPr>
          <w:rFonts w:asciiTheme="minorHAnsi" w:hAnsiTheme="minorHAnsi" w:cstheme="minorHAnsi"/>
          <w:szCs w:val="22"/>
        </w:rPr>
        <w:t>ing</w:t>
      </w:r>
      <w:r w:rsidRPr="00962846">
        <w:rPr>
          <w:rFonts w:asciiTheme="minorHAnsi" w:hAnsiTheme="minorHAnsi" w:cstheme="minorHAnsi"/>
          <w:szCs w:val="22"/>
        </w:rPr>
        <w:t xml:space="preserve"> on the Attorney’s Annual Statement on Trust Accounts.  </w:t>
      </w:r>
    </w:p>
    <w:p w:rsidR="00223930" w:rsidRPr="003A043D" w:rsidRDefault="0070301F">
      <w:pPr>
        <w:pStyle w:val="ListParagraph"/>
        <w:numPr>
          <w:ilvl w:val="0"/>
          <w:numId w:val="46"/>
        </w:numPr>
        <w:autoSpaceDE w:val="0"/>
        <w:autoSpaceDN w:val="0"/>
        <w:adjustRightInd w:val="0"/>
        <w:ind w:left="567" w:hanging="567"/>
        <w:rPr>
          <w:rFonts w:asciiTheme="minorHAnsi" w:hAnsiTheme="minorHAnsi" w:cstheme="minorHAnsi"/>
          <w:szCs w:val="22"/>
        </w:rPr>
      </w:pPr>
      <w:r>
        <w:rPr>
          <w:rFonts w:asciiTheme="minorHAnsi" w:hAnsiTheme="minorHAnsi" w:cstheme="minorHAnsi"/>
          <w:szCs w:val="22"/>
        </w:rPr>
        <w:t>This Guide has been prepared on the basis of the Rules for the Attorneys</w:t>
      </w:r>
      <w:r w:rsidR="00184605">
        <w:rPr>
          <w:rFonts w:asciiTheme="minorHAnsi" w:hAnsiTheme="minorHAnsi" w:cstheme="minorHAnsi"/>
          <w:szCs w:val="22"/>
        </w:rPr>
        <w:t>’</w:t>
      </w:r>
      <w:r>
        <w:rPr>
          <w:rFonts w:asciiTheme="minorHAnsi" w:hAnsiTheme="minorHAnsi" w:cstheme="minorHAnsi"/>
          <w:szCs w:val="22"/>
        </w:rPr>
        <w:t xml:space="preserve"> Profession effective 1 March 2016.</w:t>
      </w:r>
    </w:p>
    <w:p w:rsidR="00853859" w:rsidRPr="00962846" w:rsidRDefault="006C610F">
      <w:pPr>
        <w:pStyle w:val="ListParagraph"/>
        <w:numPr>
          <w:ilvl w:val="0"/>
          <w:numId w:val="46"/>
        </w:numPr>
        <w:ind w:left="567" w:hanging="567"/>
        <w:rPr>
          <w:rFonts w:asciiTheme="minorHAnsi" w:hAnsiTheme="minorHAnsi" w:cstheme="minorHAnsi"/>
          <w:szCs w:val="22"/>
        </w:rPr>
      </w:pPr>
      <w:r w:rsidRPr="00962846">
        <w:rPr>
          <w:rFonts w:asciiTheme="minorHAnsi" w:hAnsiTheme="minorHAnsi" w:cstheme="minorHAnsi"/>
          <w:szCs w:val="22"/>
        </w:rPr>
        <w:t xml:space="preserve">There is an expectation by the Attorneys Fidelity Fund, the Law Societies, financial institutions, attorneys’ clients and members of the public </w:t>
      </w:r>
      <w:r w:rsidR="00084344">
        <w:rPr>
          <w:rFonts w:asciiTheme="minorHAnsi" w:hAnsiTheme="minorHAnsi" w:cstheme="minorHAnsi"/>
          <w:szCs w:val="22"/>
        </w:rPr>
        <w:t>that</w:t>
      </w:r>
      <w:r w:rsidR="00084344" w:rsidRPr="00962846">
        <w:rPr>
          <w:rFonts w:asciiTheme="minorHAnsi" w:hAnsiTheme="minorHAnsi" w:cstheme="minorHAnsi"/>
          <w:szCs w:val="22"/>
        </w:rPr>
        <w:t xml:space="preserve"> </w:t>
      </w:r>
      <w:r w:rsidRPr="00962846">
        <w:rPr>
          <w:rFonts w:asciiTheme="minorHAnsi" w:hAnsiTheme="minorHAnsi" w:cstheme="minorHAnsi"/>
          <w:szCs w:val="22"/>
        </w:rPr>
        <w:t>the auditor of attorneys</w:t>
      </w:r>
      <w:r w:rsidR="00184605">
        <w:rPr>
          <w:rFonts w:asciiTheme="minorHAnsi" w:hAnsiTheme="minorHAnsi" w:cstheme="minorHAnsi"/>
          <w:szCs w:val="22"/>
        </w:rPr>
        <w:t>’</w:t>
      </w:r>
      <w:r w:rsidRPr="00962846">
        <w:rPr>
          <w:rFonts w:asciiTheme="minorHAnsi" w:hAnsiTheme="minorHAnsi" w:cstheme="minorHAnsi"/>
          <w:szCs w:val="22"/>
        </w:rPr>
        <w:t xml:space="preserve"> trust accounts </w:t>
      </w:r>
      <w:r w:rsidR="00084344">
        <w:rPr>
          <w:rFonts w:asciiTheme="minorHAnsi" w:hAnsiTheme="minorHAnsi" w:cstheme="minorHAnsi"/>
          <w:szCs w:val="22"/>
        </w:rPr>
        <w:t xml:space="preserve">will </w:t>
      </w:r>
      <w:r w:rsidRPr="00962846">
        <w:rPr>
          <w:rFonts w:asciiTheme="minorHAnsi" w:hAnsiTheme="minorHAnsi" w:cstheme="minorHAnsi"/>
          <w:szCs w:val="22"/>
        </w:rPr>
        <w:t>detect fraud and theft, whereas the main objective of an engagement on attorneys</w:t>
      </w:r>
      <w:r w:rsidR="00184605">
        <w:rPr>
          <w:rFonts w:asciiTheme="minorHAnsi" w:hAnsiTheme="minorHAnsi" w:cstheme="minorHAnsi"/>
          <w:szCs w:val="22"/>
        </w:rPr>
        <w:t>’</w:t>
      </w:r>
      <w:r w:rsidRPr="00962846">
        <w:rPr>
          <w:rFonts w:asciiTheme="minorHAnsi" w:hAnsiTheme="minorHAnsi" w:cstheme="minorHAnsi"/>
          <w:szCs w:val="22"/>
        </w:rPr>
        <w:t xml:space="preserve"> trust accounts is for the auditor to evaluate whether </w:t>
      </w:r>
      <w:r w:rsidR="003872AD" w:rsidRPr="00962846">
        <w:rPr>
          <w:rFonts w:asciiTheme="minorHAnsi" w:hAnsiTheme="minorHAnsi" w:cstheme="minorHAnsi"/>
          <w:szCs w:val="22"/>
        </w:rPr>
        <w:t xml:space="preserve">an </w:t>
      </w:r>
      <w:r w:rsidRPr="00962846">
        <w:rPr>
          <w:rFonts w:asciiTheme="minorHAnsi" w:hAnsiTheme="minorHAnsi" w:cstheme="minorHAnsi"/>
          <w:szCs w:val="22"/>
        </w:rPr>
        <w:t>attorney</w:t>
      </w:r>
      <w:r w:rsidR="003872AD" w:rsidRPr="00962846">
        <w:rPr>
          <w:rFonts w:asciiTheme="minorHAnsi" w:hAnsiTheme="minorHAnsi" w:cstheme="minorHAnsi"/>
          <w:szCs w:val="22"/>
        </w:rPr>
        <w:t>’</w:t>
      </w:r>
      <w:r w:rsidRPr="00962846">
        <w:rPr>
          <w:rFonts w:asciiTheme="minorHAnsi" w:hAnsiTheme="minorHAnsi" w:cstheme="minorHAnsi"/>
          <w:szCs w:val="22"/>
        </w:rPr>
        <w:t xml:space="preserve">s trust accounts were </w:t>
      </w:r>
      <w:r w:rsidRPr="001F5700">
        <w:rPr>
          <w:rFonts w:asciiTheme="minorHAnsi" w:hAnsiTheme="minorHAnsi" w:cstheme="minorHAnsi"/>
          <w:szCs w:val="22"/>
        </w:rPr>
        <w:t>maintained</w:t>
      </w:r>
      <w:r w:rsidRPr="00962846">
        <w:rPr>
          <w:rFonts w:asciiTheme="minorHAnsi" w:hAnsiTheme="minorHAnsi" w:cstheme="minorHAnsi"/>
          <w:szCs w:val="22"/>
        </w:rPr>
        <w:t xml:space="preserve"> in compliance with the </w:t>
      </w:r>
      <w:r w:rsidR="00350836">
        <w:rPr>
          <w:rFonts w:asciiTheme="minorHAnsi" w:hAnsiTheme="minorHAnsi" w:cstheme="minorHAnsi"/>
          <w:szCs w:val="22"/>
        </w:rPr>
        <w:t xml:space="preserve">Act and </w:t>
      </w:r>
      <w:r w:rsidR="00131A02">
        <w:rPr>
          <w:rFonts w:asciiTheme="minorHAnsi" w:hAnsiTheme="minorHAnsi" w:cstheme="minorHAnsi"/>
          <w:szCs w:val="22"/>
        </w:rPr>
        <w:t xml:space="preserve">the </w:t>
      </w:r>
      <w:r w:rsidR="00350836">
        <w:rPr>
          <w:rFonts w:asciiTheme="minorHAnsi" w:hAnsiTheme="minorHAnsi" w:cstheme="minorHAnsi"/>
          <w:szCs w:val="22"/>
        </w:rPr>
        <w:t>Rules. Accordingly</w:t>
      </w:r>
      <w:r w:rsidR="00AA552F">
        <w:rPr>
          <w:rFonts w:asciiTheme="minorHAnsi" w:hAnsiTheme="minorHAnsi" w:cstheme="minorHAnsi"/>
          <w:szCs w:val="22"/>
        </w:rPr>
        <w:t>,</w:t>
      </w:r>
      <w:r w:rsidR="00350836">
        <w:rPr>
          <w:rFonts w:asciiTheme="minorHAnsi" w:hAnsiTheme="minorHAnsi" w:cstheme="minorHAnsi"/>
          <w:szCs w:val="22"/>
        </w:rPr>
        <w:t xml:space="preserve"> the </w:t>
      </w:r>
      <w:r w:rsidRPr="00962846">
        <w:rPr>
          <w:rFonts w:asciiTheme="minorHAnsi" w:hAnsiTheme="minorHAnsi" w:cstheme="minorHAnsi"/>
          <w:szCs w:val="22"/>
        </w:rPr>
        <w:t xml:space="preserve">Guide contains considerations applicable to fraud and theft in the specific circumstances of </w:t>
      </w:r>
      <w:r w:rsidR="00F849FD" w:rsidRPr="00962846">
        <w:rPr>
          <w:rFonts w:asciiTheme="minorHAnsi" w:hAnsiTheme="minorHAnsi" w:cstheme="minorHAnsi"/>
          <w:szCs w:val="22"/>
        </w:rPr>
        <w:t>engagement</w:t>
      </w:r>
      <w:r w:rsidR="008049C6">
        <w:rPr>
          <w:rFonts w:asciiTheme="minorHAnsi" w:hAnsiTheme="minorHAnsi" w:cstheme="minorHAnsi"/>
          <w:szCs w:val="22"/>
        </w:rPr>
        <w:t>s</w:t>
      </w:r>
      <w:r w:rsidR="00F849FD" w:rsidRPr="00962846">
        <w:rPr>
          <w:rFonts w:asciiTheme="minorHAnsi" w:hAnsiTheme="minorHAnsi" w:cstheme="minorHAnsi"/>
          <w:szCs w:val="22"/>
        </w:rPr>
        <w:t xml:space="preserve"> on </w:t>
      </w:r>
      <w:r w:rsidRPr="00962846">
        <w:rPr>
          <w:rFonts w:asciiTheme="minorHAnsi" w:hAnsiTheme="minorHAnsi" w:cstheme="minorHAnsi"/>
          <w:szCs w:val="22"/>
        </w:rPr>
        <w:t>attorneys</w:t>
      </w:r>
      <w:r w:rsidR="00AA552F">
        <w:rPr>
          <w:rFonts w:asciiTheme="minorHAnsi" w:hAnsiTheme="minorHAnsi" w:cstheme="minorHAnsi"/>
          <w:szCs w:val="22"/>
        </w:rPr>
        <w:t>’</w:t>
      </w:r>
      <w:r w:rsidRPr="00962846">
        <w:rPr>
          <w:rFonts w:asciiTheme="minorHAnsi" w:hAnsiTheme="minorHAnsi" w:cstheme="minorHAnsi"/>
          <w:szCs w:val="22"/>
        </w:rPr>
        <w:t xml:space="preserve"> trust accounts.</w:t>
      </w:r>
    </w:p>
    <w:p w:rsidR="00853859" w:rsidRPr="00962846" w:rsidRDefault="00853859">
      <w:pPr>
        <w:pStyle w:val="ListParagraph"/>
        <w:numPr>
          <w:ilvl w:val="0"/>
          <w:numId w:val="46"/>
        </w:numPr>
        <w:ind w:left="567" w:hanging="567"/>
        <w:rPr>
          <w:rFonts w:asciiTheme="minorHAnsi" w:hAnsiTheme="minorHAnsi" w:cstheme="minorHAnsi"/>
          <w:szCs w:val="22"/>
        </w:rPr>
      </w:pPr>
      <w:r w:rsidRPr="00962846">
        <w:rPr>
          <w:rFonts w:asciiTheme="minorHAnsi" w:hAnsiTheme="minorHAnsi" w:cstheme="minorHAnsi"/>
          <w:szCs w:val="22"/>
        </w:rPr>
        <w:t xml:space="preserve">This Guide does not provide guidance in respect of the audit </w:t>
      </w:r>
      <w:r w:rsidR="000E6E88">
        <w:rPr>
          <w:rFonts w:asciiTheme="minorHAnsi" w:hAnsiTheme="minorHAnsi" w:cstheme="minorHAnsi"/>
          <w:szCs w:val="22"/>
        </w:rPr>
        <w:t xml:space="preserve">or review </w:t>
      </w:r>
      <w:r w:rsidRPr="00962846">
        <w:rPr>
          <w:rFonts w:asciiTheme="minorHAnsi" w:hAnsiTheme="minorHAnsi" w:cstheme="minorHAnsi"/>
          <w:szCs w:val="22"/>
        </w:rPr>
        <w:t>of an attorney’s financial statements</w:t>
      </w:r>
      <w:r w:rsidR="00084344">
        <w:rPr>
          <w:rFonts w:asciiTheme="minorHAnsi" w:hAnsiTheme="minorHAnsi" w:cstheme="minorHAnsi"/>
          <w:szCs w:val="22"/>
        </w:rPr>
        <w:t>,</w:t>
      </w:r>
      <w:r w:rsidRPr="00962846">
        <w:rPr>
          <w:rFonts w:asciiTheme="minorHAnsi" w:hAnsiTheme="minorHAnsi" w:cstheme="minorHAnsi"/>
          <w:szCs w:val="22"/>
        </w:rPr>
        <w:t xml:space="preserve"> which </w:t>
      </w:r>
      <w:r w:rsidR="00F71EF4">
        <w:rPr>
          <w:rFonts w:asciiTheme="minorHAnsi" w:hAnsiTheme="minorHAnsi" w:cstheme="minorHAnsi"/>
          <w:szCs w:val="22"/>
        </w:rPr>
        <w:t>are</w:t>
      </w:r>
      <w:r w:rsidRPr="00962846">
        <w:rPr>
          <w:rFonts w:asciiTheme="minorHAnsi" w:hAnsiTheme="minorHAnsi" w:cstheme="minorHAnsi"/>
          <w:szCs w:val="22"/>
        </w:rPr>
        <w:t xml:space="preserve"> conducted in accordance with </w:t>
      </w:r>
      <w:r w:rsidRPr="00B60704">
        <w:rPr>
          <w:rFonts w:asciiTheme="minorHAnsi" w:hAnsiTheme="minorHAnsi" w:cstheme="minorHAnsi"/>
          <w:szCs w:val="22"/>
        </w:rPr>
        <w:t>International Standards on Auditing</w:t>
      </w:r>
      <w:r w:rsidRPr="00C364F6">
        <w:rPr>
          <w:rFonts w:asciiTheme="minorHAnsi" w:hAnsiTheme="minorHAnsi" w:cstheme="minorHAnsi"/>
          <w:szCs w:val="22"/>
        </w:rPr>
        <w:t xml:space="preserve"> (ISAs)</w:t>
      </w:r>
      <w:r w:rsidR="000E6E88">
        <w:rPr>
          <w:rFonts w:asciiTheme="minorHAnsi" w:hAnsiTheme="minorHAnsi" w:cstheme="minorHAnsi"/>
          <w:szCs w:val="22"/>
        </w:rPr>
        <w:t xml:space="preserve"> or</w:t>
      </w:r>
      <w:r w:rsidR="00787413">
        <w:rPr>
          <w:rFonts w:asciiTheme="minorHAnsi" w:hAnsiTheme="minorHAnsi" w:cstheme="minorHAnsi"/>
          <w:szCs w:val="22"/>
        </w:rPr>
        <w:t xml:space="preserve"> the</w:t>
      </w:r>
      <w:r w:rsidR="000E6E88">
        <w:rPr>
          <w:rFonts w:asciiTheme="minorHAnsi" w:hAnsiTheme="minorHAnsi" w:cstheme="minorHAnsi"/>
          <w:szCs w:val="22"/>
        </w:rPr>
        <w:t xml:space="preserve"> </w:t>
      </w:r>
      <w:r w:rsidR="000E6E88" w:rsidRPr="00787413">
        <w:rPr>
          <w:rFonts w:asciiTheme="minorHAnsi" w:hAnsiTheme="minorHAnsi" w:cstheme="minorHAnsi"/>
          <w:szCs w:val="22"/>
        </w:rPr>
        <w:t>International Standard on Review Engagements</w:t>
      </w:r>
      <w:r w:rsidR="00B60704">
        <w:rPr>
          <w:rFonts w:asciiTheme="minorHAnsi" w:hAnsiTheme="minorHAnsi" w:cstheme="minorHAnsi"/>
          <w:szCs w:val="22"/>
        </w:rPr>
        <w:t xml:space="preserve"> (ISRE) 2400</w:t>
      </w:r>
      <w:r w:rsidR="002D03F4">
        <w:rPr>
          <w:rFonts w:asciiTheme="minorHAnsi" w:hAnsiTheme="minorHAnsi" w:cstheme="minorHAnsi"/>
          <w:szCs w:val="22"/>
        </w:rPr>
        <w:t xml:space="preserve"> (Revised)</w:t>
      </w:r>
      <w:r w:rsidR="00B60704">
        <w:rPr>
          <w:rFonts w:asciiTheme="minorHAnsi" w:hAnsiTheme="minorHAnsi" w:cstheme="minorHAnsi"/>
          <w:szCs w:val="22"/>
        </w:rPr>
        <w:t>,</w:t>
      </w:r>
      <w:r w:rsidR="00130E57">
        <w:rPr>
          <w:rFonts w:asciiTheme="minorHAnsi" w:hAnsiTheme="minorHAnsi" w:cstheme="minorHAnsi"/>
          <w:szCs w:val="22"/>
        </w:rPr>
        <w:t xml:space="preserve"> </w:t>
      </w:r>
      <w:r w:rsidR="00787413" w:rsidRPr="00B60704">
        <w:rPr>
          <w:rFonts w:asciiTheme="minorHAnsi" w:hAnsiTheme="minorHAnsi" w:cstheme="minorHAnsi"/>
          <w:i/>
          <w:szCs w:val="22"/>
        </w:rPr>
        <w:t>Engagements to Review Historical Financial Statements</w:t>
      </w:r>
      <w:r w:rsidR="00787413">
        <w:rPr>
          <w:rFonts w:asciiTheme="minorHAnsi" w:hAnsiTheme="minorHAnsi" w:cstheme="minorHAnsi"/>
          <w:szCs w:val="22"/>
        </w:rPr>
        <w:t xml:space="preserve"> (ISRE</w:t>
      </w:r>
      <w:r w:rsidR="00B60704">
        <w:rPr>
          <w:rFonts w:asciiTheme="minorHAnsi" w:hAnsiTheme="minorHAnsi" w:cstheme="minorHAnsi"/>
          <w:szCs w:val="22"/>
        </w:rPr>
        <w:t xml:space="preserve"> </w:t>
      </w:r>
      <w:r w:rsidR="004E5B3F">
        <w:rPr>
          <w:rFonts w:asciiTheme="minorHAnsi" w:hAnsiTheme="minorHAnsi" w:cstheme="minorHAnsi"/>
          <w:szCs w:val="22"/>
        </w:rPr>
        <w:t xml:space="preserve">2400 </w:t>
      </w:r>
      <w:r w:rsidR="00895182">
        <w:rPr>
          <w:rFonts w:asciiTheme="minorHAnsi" w:hAnsiTheme="minorHAnsi" w:cstheme="minorHAnsi"/>
          <w:szCs w:val="22"/>
        </w:rPr>
        <w:t>(</w:t>
      </w:r>
      <w:r w:rsidR="004E5B3F">
        <w:rPr>
          <w:rFonts w:asciiTheme="minorHAnsi" w:hAnsiTheme="minorHAnsi" w:cstheme="minorHAnsi"/>
          <w:szCs w:val="22"/>
        </w:rPr>
        <w:t>Revised</w:t>
      </w:r>
      <w:r w:rsidR="00895182">
        <w:rPr>
          <w:rFonts w:asciiTheme="minorHAnsi" w:hAnsiTheme="minorHAnsi" w:cstheme="minorHAnsi"/>
          <w:szCs w:val="22"/>
        </w:rPr>
        <w:t>)</w:t>
      </w:r>
      <w:r w:rsidR="00130E57">
        <w:rPr>
          <w:rFonts w:asciiTheme="minorHAnsi" w:hAnsiTheme="minorHAnsi" w:cstheme="minorHAnsi"/>
          <w:szCs w:val="22"/>
        </w:rPr>
        <w:t>)</w:t>
      </w:r>
      <w:r w:rsidR="00D74DDA">
        <w:rPr>
          <w:rFonts w:asciiTheme="minorHAnsi" w:hAnsiTheme="minorHAnsi" w:cstheme="minorHAnsi"/>
          <w:szCs w:val="22"/>
        </w:rPr>
        <w:t>,</w:t>
      </w:r>
      <w:r w:rsidR="00130E57">
        <w:rPr>
          <w:rFonts w:asciiTheme="minorHAnsi" w:hAnsiTheme="minorHAnsi" w:cstheme="minorHAnsi"/>
          <w:szCs w:val="22"/>
        </w:rPr>
        <w:t xml:space="preserve"> as applicable</w:t>
      </w:r>
      <w:r w:rsidRPr="00C364F6">
        <w:rPr>
          <w:rFonts w:asciiTheme="minorHAnsi" w:hAnsiTheme="minorHAnsi" w:cstheme="minorHAnsi"/>
          <w:szCs w:val="22"/>
        </w:rPr>
        <w:t>.</w:t>
      </w:r>
    </w:p>
    <w:p w:rsidR="00223930" w:rsidRPr="00C364F6" w:rsidRDefault="00853859" w:rsidP="00C35CE6">
      <w:pPr>
        <w:pStyle w:val="Heading2"/>
      </w:pPr>
      <w:bookmarkStart w:id="4" w:name="_Toc456358613"/>
      <w:bookmarkStart w:id="5" w:name="_Toc468105297"/>
      <w:r w:rsidRPr="00962846">
        <w:t xml:space="preserve">Purpose of an </w:t>
      </w:r>
      <w:r w:rsidR="00AA552F" w:rsidRPr="00962846">
        <w:t xml:space="preserve">Engagement </w:t>
      </w:r>
      <w:r w:rsidRPr="00962846">
        <w:t xml:space="preserve">on </w:t>
      </w:r>
      <w:r w:rsidR="00AA552F" w:rsidRPr="00962846">
        <w:t>Attorneys</w:t>
      </w:r>
      <w:r w:rsidR="00AA552F">
        <w:t>’</w:t>
      </w:r>
      <w:r w:rsidR="00AA552F" w:rsidRPr="00962846">
        <w:t xml:space="preserve"> Trust Accounts</w:t>
      </w:r>
      <w:bookmarkEnd w:id="4"/>
      <w:bookmarkEnd w:id="5"/>
    </w:p>
    <w:p w:rsidR="004D1C35" w:rsidRPr="0033287A" w:rsidRDefault="00853859" w:rsidP="00BE596B">
      <w:pPr>
        <w:pStyle w:val="ListParagraph"/>
        <w:numPr>
          <w:ilvl w:val="0"/>
          <w:numId w:val="46"/>
        </w:numPr>
        <w:ind w:left="562" w:hanging="562"/>
        <w:rPr>
          <w:rFonts w:asciiTheme="minorHAnsi" w:hAnsiTheme="minorHAnsi" w:cstheme="minorHAnsi"/>
          <w:szCs w:val="22"/>
        </w:rPr>
      </w:pPr>
      <w:r w:rsidRPr="00934D82">
        <w:rPr>
          <w:rFonts w:asciiTheme="minorHAnsi" w:hAnsiTheme="minorHAnsi" w:cstheme="minorHAnsi"/>
          <w:szCs w:val="22"/>
        </w:rPr>
        <w:t xml:space="preserve">The main </w:t>
      </w:r>
      <w:r w:rsidR="004D1C35" w:rsidRPr="00F36E23">
        <w:rPr>
          <w:rFonts w:asciiTheme="minorHAnsi" w:hAnsiTheme="minorHAnsi" w:cstheme="minorHAnsi"/>
          <w:szCs w:val="22"/>
        </w:rPr>
        <w:t>purpose of an engagement on attorneys</w:t>
      </w:r>
      <w:r w:rsidR="00AA552F">
        <w:rPr>
          <w:rFonts w:asciiTheme="minorHAnsi" w:hAnsiTheme="minorHAnsi" w:cstheme="minorHAnsi"/>
          <w:szCs w:val="22"/>
        </w:rPr>
        <w:t>’</w:t>
      </w:r>
      <w:r w:rsidR="004D1C35" w:rsidRPr="00F36E23">
        <w:rPr>
          <w:rFonts w:asciiTheme="minorHAnsi" w:hAnsiTheme="minorHAnsi" w:cstheme="minorHAnsi"/>
          <w:szCs w:val="22"/>
        </w:rPr>
        <w:t xml:space="preserve"> trust accounts is for the auditor to express a reasonable assurance opinion on whether, for the relevant financial period, the attorney’s trust accounts were maintained in compliance with </w:t>
      </w:r>
      <w:r w:rsidR="004D1C35">
        <w:rPr>
          <w:rFonts w:asciiTheme="minorHAnsi" w:hAnsiTheme="minorHAnsi" w:cstheme="minorHAnsi"/>
          <w:szCs w:val="22"/>
        </w:rPr>
        <w:t xml:space="preserve">the Act and </w:t>
      </w:r>
      <w:r w:rsidR="001527A0">
        <w:rPr>
          <w:rFonts w:asciiTheme="minorHAnsi" w:hAnsiTheme="minorHAnsi" w:cstheme="minorHAnsi"/>
          <w:szCs w:val="22"/>
        </w:rPr>
        <w:t xml:space="preserve">the </w:t>
      </w:r>
      <w:r w:rsidR="004D1C35">
        <w:rPr>
          <w:rFonts w:asciiTheme="minorHAnsi" w:hAnsiTheme="minorHAnsi" w:cstheme="minorHAnsi"/>
          <w:szCs w:val="22"/>
        </w:rPr>
        <w:t>Rules.</w:t>
      </w:r>
    </w:p>
    <w:p w:rsidR="00745AFA" w:rsidRDefault="004D1C35" w:rsidP="00BE596B">
      <w:pPr>
        <w:pStyle w:val="ListParagraph"/>
        <w:numPr>
          <w:ilvl w:val="0"/>
          <w:numId w:val="46"/>
        </w:numPr>
        <w:ind w:left="562" w:hanging="562"/>
        <w:rPr>
          <w:rFonts w:asciiTheme="minorHAnsi" w:hAnsiTheme="minorHAnsi" w:cstheme="minorHAnsi"/>
          <w:szCs w:val="22"/>
        </w:rPr>
      </w:pPr>
      <w:r w:rsidRPr="00C364F6">
        <w:rPr>
          <w:rFonts w:asciiTheme="minorHAnsi" w:hAnsiTheme="minorHAnsi" w:cstheme="minorHAnsi"/>
          <w:szCs w:val="22"/>
        </w:rPr>
        <w:t xml:space="preserve">The secondary purpose is for </w:t>
      </w:r>
      <w:r w:rsidRPr="00962846">
        <w:rPr>
          <w:rFonts w:asciiTheme="minorHAnsi" w:hAnsiTheme="minorHAnsi" w:cstheme="minorHAnsi"/>
          <w:szCs w:val="22"/>
        </w:rPr>
        <w:t xml:space="preserve">the auditor to </w:t>
      </w:r>
      <w:r w:rsidRPr="00C364F6">
        <w:rPr>
          <w:rFonts w:asciiTheme="minorHAnsi" w:hAnsiTheme="minorHAnsi" w:cstheme="minorHAnsi"/>
          <w:szCs w:val="22"/>
        </w:rPr>
        <w:t>agree the information extracted from the accounting records and included in the attached Attorney’s Annual Statement on Trust Accounts</w:t>
      </w:r>
      <w:r w:rsidR="00FA0097">
        <w:rPr>
          <w:rFonts w:asciiTheme="minorHAnsi" w:hAnsiTheme="minorHAnsi" w:cstheme="minorHAnsi"/>
          <w:szCs w:val="22"/>
        </w:rPr>
        <w:t xml:space="preserve"> (Appendix 6)</w:t>
      </w:r>
      <w:r w:rsidRPr="00C364F6">
        <w:rPr>
          <w:rFonts w:asciiTheme="minorHAnsi" w:hAnsiTheme="minorHAnsi" w:cstheme="minorHAnsi"/>
          <w:szCs w:val="22"/>
        </w:rPr>
        <w:t xml:space="preserve"> to the underlying records that were the subject of the engagement on the compliance of attorneys</w:t>
      </w:r>
      <w:r w:rsidR="00AA552F">
        <w:rPr>
          <w:rFonts w:asciiTheme="minorHAnsi" w:hAnsiTheme="minorHAnsi" w:cstheme="minorHAnsi"/>
          <w:szCs w:val="22"/>
        </w:rPr>
        <w:t>’</w:t>
      </w:r>
      <w:r w:rsidRPr="00C364F6">
        <w:rPr>
          <w:rFonts w:asciiTheme="minorHAnsi" w:hAnsiTheme="minorHAnsi" w:cstheme="minorHAnsi"/>
          <w:szCs w:val="22"/>
        </w:rPr>
        <w:t xml:space="preserve"> trust accounts with the Act and </w:t>
      </w:r>
      <w:r w:rsidR="004E5B3F">
        <w:rPr>
          <w:rFonts w:asciiTheme="minorHAnsi" w:hAnsiTheme="minorHAnsi" w:cstheme="minorHAnsi"/>
          <w:szCs w:val="22"/>
        </w:rPr>
        <w:t xml:space="preserve">the </w:t>
      </w:r>
      <w:r w:rsidRPr="00C364F6">
        <w:rPr>
          <w:rFonts w:asciiTheme="minorHAnsi" w:hAnsiTheme="minorHAnsi" w:cstheme="minorHAnsi"/>
          <w:szCs w:val="22"/>
        </w:rPr>
        <w:t>Rules</w:t>
      </w:r>
      <w:r w:rsidR="00AA552F">
        <w:rPr>
          <w:rFonts w:asciiTheme="minorHAnsi" w:hAnsiTheme="minorHAnsi" w:cstheme="minorHAnsi"/>
          <w:szCs w:val="22"/>
        </w:rPr>
        <w:t>,</w:t>
      </w:r>
      <w:r w:rsidR="005A0B00">
        <w:rPr>
          <w:rFonts w:asciiTheme="minorHAnsi" w:hAnsiTheme="minorHAnsi" w:cstheme="minorHAnsi"/>
          <w:szCs w:val="22"/>
        </w:rPr>
        <w:t xml:space="preserve"> and </w:t>
      </w:r>
      <w:r w:rsidR="00F367BE">
        <w:rPr>
          <w:rFonts w:asciiTheme="minorHAnsi" w:hAnsiTheme="minorHAnsi" w:cstheme="minorHAnsi"/>
          <w:szCs w:val="22"/>
        </w:rPr>
        <w:t xml:space="preserve">then </w:t>
      </w:r>
      <w:r w:rsidR="00C52893">
        <w:rPr>
          <w:rFonts w:asciiTheme="minorHAnsi" w:hAnsiTheme="minorHAnsi" w:cstheme="minorHAnsi"/>
          <w:szCs w:val="22"/>
        </w:rPr>
        <w:t xml:space="preserve">to </w:t>
      </w:r>
      <w:r w:rsidR="005A0B00">
        <w:rPr>
          <w:rFonts w:asciiTheme="minorHAnsi" w:hAnsiTheme="minorHAnsi" w:cstheme="minorHAnsi"/>
          <w:szCs w:val="22"/>
        </w:rPr>
        <w:t xml:space="preserve">report </w:t>
      </w:r>
      <w:r w:rsidR="007C7B5C">
        <w:rPr>
          <w:rFonts w:asciiTheme="minorHAnsi" w:hAnsiTheme="minorHAnsi" w:cstheme="minorHAnsi"/>
          <w:szCs w:val="22"/>
        </w:rPr>
        <w:t>as required</w:t>
      </w:r>
      <w:r w:rsidRPr="00C364F6">
        <w:rPr>
          <w:rFonts w:asciiTheme="minorHAnsi" w:hAnsiTheme="minorHAnsi" w:cstheme="minorHAnsi"/>
          <w:szCs w:val="22"/>
        </w:rPr>
        <w:t xml:space="preserve">. </w:t>
      </w:r>
    </w:p>
    <w:p w:rsidR="004C6387" w:rsidRPr="00962846" w:rsidRDefault="004D1C35" w:rsidP="00BE596B">
      <w:pPr>
        <w:pStyle w:val="ListParagraph"/>
        <w:numPr>
          <w:ilvl w:val="0"/>
          <w:numId w:val="46"/>
        </w:numPr>
        <w:ind w:left="562" w:hanging="562"/>
        <w:rPr>
          <w:rFonts w:asciiTheme="minorHAnsi" w:hAnsiTheme="minorHAnsi" w:cstheme="minorHAnsi"/>
          <w:szCs w:val="22"/>
        </w:rPr>
      </w:pPr>
      <w:r w:rsidRPr="00C364F6">
        <w:rPr>
          <w:rFonts w:asciiTheme="minorHAnsi" w:hAnsiTheme="minorHAnsi" w:cstheme="minorHAnsi"/>
          <w:szCs w:val="22"/>
        </w:rPr>
        <w:t>The auditor is also required to read the attorney’s representations</w:t>
      </w:r>
      <w:r w:rsidR="00AA552F">
        <w:rPr>
          <w:rFonts w:asciiTheme="minorHAnsi" w:hAnsiTheme="minorHAnsi" w:cstheme="minorHAnsi"/>
          <w:szCs w:val="22"/>
        </w:rPr>
        <w:t>,</w:t>
      </w:r>
      <w:r w:rsidRPr="00C364F6">
        <w:rPr>
          <w:rFonts w:asciiTheme="minorHAnsi" w:hAnsiTheme="minorHAnsi" w:cstheme="minorHAnsi"/>
          <w:szCs w:val="22"/>
        </w:rPr>
        <w:t xml:space="preserve"> the other disclosures</w:t>
      </w:r>
      <w:r w:rsidR="000571ED">
        <w:rPr>
          <w:rFonts w:asciiTheme="minorHAnsi" w:hAnsiTheme="minorHAnsi" w:cstheme="minorHAnsi"/>
          <w:szCs w:val="22"/>
        </w:rPr>
        <w:t xml:space="preserve"> and other information</w:t>
      </w:r>
      <w:r w:rsidRPr="00C364F6">
        <w:rPr>
          <w:rFonts w:asciiTheme="minorHAnsi" w:hAnsiTheme="minorHAnsi" w:cstheme="minorHAnsi"/>
          <w:szCs w:val="22"/>
        </w:rPr>
        <w:t xml:space="preserve"> in the Attorney’s Annual Statement on Trust Accounts for the purpose of identifying material inconsistencies with the auditor’s knowledge obtained </w:t>
      </w:r>
      <w:r w:rsidRPr="00DA1F77">
        <w:rPr>
          <w:rFonts w:asciiTheme="minorHAnsi" w:hAnsiTheme="minorHAnsi" w:cstheme="minorHAnsi"/>
          <w:szCs w:val="22"/>
        </w:rPr>
        <w:t>in</w:t>
      </w:r>
      <w:r w:rsidRPr="00C364F6">
        <w:rPr>
          <w:rFonts w:asciiTheme="minorHAnsi" w:hAnsiTheme="minorHAnsi" w:cstheme="minorHAnsi"/>
          <w:szCs w:val="22"/>
        </w:rPr>
        <w:t xml:space="preserve"> the </w:t>
      </w:r>
      <w:r w:rsidR="00DA1F77">
        <w:rPr>
          <w:rFonts w:asciiTheme="minorHAnsi" w:hAnsiTheme="minorHAnsi" w:cstheme="minorHAnsi"/>
          <w:szCs w:val="22"/>
        </w:rPr>
        <w:t xml:space="preserve">course of the </w:t>
      </w:r>
      <w:r w:rsidRPr="00C364F6">
        <w:rPr>
          <w:rFonts w:asciiTheme="minorHAnsi" w:hAnsiTheme="minorHAnsi" w:cstheme="minorHAnsi"/>
          <w:szCs w:val="22"/>
        </w:rPr>
        <w:t xml:space="preserve">engagement on </w:t>
      </w:r>
      <w:r w:rsidR="000571ED">
        <w:rPr>
          <w:rFonts w:asciiTheme="minorHAnsi" w:hAnsiTheme="minorHAnsi" w:cstheme="minorHAnsi"/>
          <w:szCs w:val="22"/>
        </w:rPr>
        <w:t xml:space="preserve">the </w:t>
      </w:r>
      <w:r w:rsidRPr="00C364F6">
        <w:rPr>
          <w:rFonts w:asciiTheme="minorHAnsi" w:hAnsiTheme="minorHAnsi" w:cstheme="minorHAnsi"/>
          <w:szCs w:val="22"/>
        </w:rPr>
        <w:t>compliance of attorneys</w:t>
      </w:r>
      <w:r w:rsidR="00AA552F">
        <w:rPr>
          <w:rFonts w:asciiTheme="minorHAnsi" w:hAnsiTheme="minorHAnsi" w:cstheme="minorHAnsi"/>
          <w:szCs w:val="22"/>
        </w:rPr>
        <w:t>’</w:t>
      </w:r>
      <w:r w:rsidRPr="00C364F6">
        <w:rPr>
          <w:rFonts w:asciiTheme="minorHAnsi" w:hAnsiTheme="minorHAnsi" w:cstheme="minorHAnsi"/>
          <w:szCs w:val="22"/>
        </w:rPr>
        <w:t xml:space="preserve"> trust accounts with the Act and </w:t>
      </w:r>
      <w:r w:rsidR="004E5B3F">
        <w:rPr>
          <w:rFonts w:asciiTheme="minorHAnsi" w:hAnsiTheme="minorHAnsi" w:cstheme="minorHAnsi"/>
          <w:szCs w:val="22"/>
        </w:rPr>
        <w:t xml:space="preserve">the </w:t>
      </w:r>
      <w:r w:rsidRPr="00C364F6">
        <w:rPr>
          <w:rFonts w:asciiTheme="minorHAnsi" w:hAnsiTheme="minorHAnsi" w:cstheme="minorHAnsi"/>
          <w:szCs w:val="22"/>
        </w:rPr>
        <w:t>Rules</w:t>
      </w:r>
      <w:r w:rsidR="005A0B00">
        <w:rPr>
          <w:rFonts w:asciiTheme="minorHAnsi" w:hAnsiTheme="minorHAnsi" w:cstheme="minorHAnsi"/>
          <w:szCs w:val="22"/>
        </w:rPr>
        <w:t xml:space="preserve"> and report </w:t>
      </w:r>
      <w:r w:rsidR="007C7B5C">
        <w:rPr>
          <w:rFonts w:asciiTheme="minorHAnsi" w:hAnsiTheme="minorHAnsi" w:cstheme="minorHAnsi"/>
          <w:szCs w:val="22"/>
        </w:rPr>
        <w:t>thereon</w:t>
      </w:r>
      <w:r w:rsidRPr="00C364F6">
        <w:rPr>
          <w:rFonts w:asciiTheme="minorHAnsi" w:hAnsiTheme="minorHAnsi" w:cstheme="minorHAnsi"/>
          <w:szCs w:val="22"/>
        </w:rPr>
        <w:t>.</w:t>
      </w:r>
    </w:p>
    <w:p w:rsidR="00607711" w:rsidRPr="00762C42" w:rsidRDefault="00607711" w:rsidP="00C35CE6">
      <w:pPr>
        <w:pStyle w:val="Heading2"/>
      </w:pPr>
      <w:bookmarkStart w:id="6" w:name="_Toc456358614"/>
      <w:bookmarkStart w:id="7" w:name="_Toc468105298"/>
      <w:r w:rsidRPr="007D081F">
        <w:t xml:space="preserve">Nature of </w:t>
      </w:r>
      <w:r w:rsidR="00DA1F77">
        <w:t xml:space="preserve">an </w:t>
      </w:r>
      <w:r w:rsidR="00F367BE" w:rsidRPr="007D081F">
        <w:t xml:space="preserve">Engagement </w:t>
      </w:r>
      <w:r w:rsidRPr="007D081F">
        <w:t xml:space="preserve">on </w:t>
      </w:r>
      <w:r w:rsidR="00F367BE" w:rsidRPr="007D081F">
        <w:t>Attorneys</w:t>
      </w:r>
      <w:r w:rsidR="00F367BE">
        <w:t>’</w:t>
      </w:r>
      <w:r w:rsidR="00F367BE" w:rsidRPr="007D081F">
        <w:t xml:space="preserve"> Trust Accounts</w:t>
      </w:r>
      <w:bookmarkEnd w:id="6"/>
      <w:bookmarkEnd w:id="7"/>
    </w:p>
    <w:p w:rsidR="00EC68C3" w:rsidRDefault="00607711">
      <w:pPr>
        <w:pStyle w:val="ListParagraph"/>
        <w:numPr>
          <w:ilvl w:val="0"/>
          <w:numId w:val="46"/>
        </w:numPr>
        <w:ind w:left="567" w:hanging="567"/>
        <w:rPr>
          <w:rFonts w:asciiTheme="minorHAnsi" w:hAnsiTheme="minorHAnsi" w:cstheme="minorHAnsi"/>
          <w:szCs w:val="22"/>
        </w:rPr>
      </w:pPr>
      <w:r w:rsidRPr="0018526D">
        <w:rPr>
          <w:rFonts w:asciiTheme="minorHAnsi" w:hAnsiTheme="minorHAnsi" w:cstheme="minorHAnsi"/>
          <w:szCs w:val="22"/>
        </w:rPr>
        <w:t>An engagement on attorneys</w:t>
      </w:r>
      <w:r w:rsidR="00F367BE">
        <w:rPr>
          <w:rFonts w:asciiTheme="minorHAnsi" w:hAnsiTheme="minorHAnsi" w:cstheme="minorHAnsi"/>
          <w:szCs w:val="22"/>
        </w:rPr>
        <w:t>’</w:t>
      </w:r>
      <w:r w:rsidRPr="0018526D">
        <w:rPr>
          <w:rFonts w:asciiTheme="minorHAnsi" w:hAnsiTheme="minorHAnsi" w:cstheme="minorHAnsi"/>
          <w:szCs w:val="22"/>
        </w:rPr>
        <w:t xml:space="preserve"> trust accounts</w:t>
      </w:r>
      <w:r w:rsidR="001527A0">
        <w:rPr>
          <w:rFonts w:asciiTheme="minorHAnsi" w:hAnsiTheme="minorHAnsi" w:cstheme="minorHAnsi"/>
          <w:szCs w:val="22"/>
        </w:rPr>
        <w:t xml:space="preserve"> </w:t>
      </w:r>
      <w:r w:rsidR="00EA3734" w:rsidRPr="0018526D">
        <w:rPr>
          <w:rFonts w:asciiTheme="minorHAnsi" w:hAnsiTheme="minorHAnsi" w:cstheme="minorHAnsi"/>
          <w:szCs w:val="22"/>
        </w:rPr>
        <w:t xml:space="preserve">to report compliance with the Act and </w:t>
      </w:r>
      <w:r w:rsidR="001527A0">
        <w:rPr>
          <w:rFonts w:asciiTheme="minorHAnsi" w:hAnsiTheme="minorHAnsi" w:cstheme="minorHAnsi"/>
          <w:szCs w:val="22"/>
        </w:rPr>
        <w:t xml:space="preserve">the </w:t>
      </w:r>
      <w:r w:rsidR="00EA3734" w:rsidRPr="0018526D">
        <w:rPr>
          <w:rFonts w:asciiTheme="minorHAnsi" w:hAnsiTheme="minorHAnsi" w:cstheme="minorHAnsi"/>
          <w:szCs w:val="22"/>
        </w:rPr>
        <w:t>Rules</w:t>
      </w:r>
      <w:r w:rsidRPr="0018526D">
        <w:rPr>
          <w:rFonts w:asciiTheme="minorHAnsi" w:hAnsiTheme="minorHAnsi" w:cstheme="minorHAnsi"/>
          <w:szCs w:val="22"/>
        </w:rPr>
        <w:t xml:space="preserve"> is a</w:t>
      </w:r>
      <w:r w:rsidR="000571ED">
        <w:rPr>
          <w:rFonts w:asciiTheme="minorHAnsi" w:hAnsiTheme="minorHAnsi" w:cstheme="minorHAnsi"/>
          <w:szCs w:val="22"/>
        </w:rPr>
        <w:t xml:space="preserve"> reasonable</w:t>
      </w:r>
      <w:r w:rsidRPr="0018526D">
        <w:rPr>
          <w:rFonts w:asciiTheme="minorHAnsi" w:hAnsiTheme="minorHAnsi" w:cstheme="minorHAnsi"/>
          <w:szCs w:val="22"/>
        </w:rPr>
        <w:t xml:space="preserve"> assurance engagement within the scope of the ISAE 3000</w:t>
      </w:r>
      <w:r w:rsidR="001512CB">
        <w:rPr>
          <w:rFonts w:asciiTheme="minorHAnsi" w:hAnsiTheme="minorHAnsi" w:cstheme="minorHAnsi"/>
          <w:szCs w:val="22"/>
        </w:rPr>
        <w:t xml:space="preserve"> (Revised)</w:t>
      </w:r>
      <w:r w:rsidRPr="0018526D">
        <w:rPr>
          <w:rFonts w:asciiTheme="minorHAnsi" w:hAnsiTheme="minorHAnsi" w:cstheme="minorHAnsi"/>
          <w:szCs w:val="22"/>
        </w:rPr>
        <w:t xml:space="preserve">, </w:t>
      </w:r>
      <w:r w:rsidR="00CB1C65" w:rsidRPr="0018526D">
        <w:rPr>
          <w:rFonts w:asciiTheme="minorHAnsi" w:hAnsiTheme="minorHAnsi" w:cstheme="minorHAnsi"/>
          <w:i/>
          <w:szCs w:val="22"/>
        </w:rPr>
        <w:t xml:space="preserve">Assurance </w:t>
      </w:r>
      <w:r w:rsidRPr="0018526D">
        <w:rPr>
          <w:rFonts w:asciiTheme="minorHAnsi" w:hAnsiTheme="minorHAnsi" w:cstheme="minorHAnsi"/>
          <w:i/>
          <w:szCs w:val="22"/>
        </w:rPr>
        <w:t xml:space="preserve">Engagements Other </w:t>
      </w:r>
      <w:r w:rsidR="00504C7F">
        <w:rPr>
          <w:rFonts w:asciiTheme="minorHAnsi" w:hAnsiTheme="minorHAnsi" w:cstheme="minorHAnsi"/>
          <w:i/>
          <w:szCs w:val="22"/>
        </w:rPr>
        <w:t>t</w:t>
      </w:r>
      <w:r w:rsidR="00504C7F" w:rsidRPr="0018526D">
        <w:rPr>
          <w:rFonts w:asciiTheme="minorHAnsi" w:hAnsiTheme="minorHAnsi" w:cstheme="minorHAnsi"/>
          <w:i/>
          <w:szCs w:val="22"/>
        </w:rPr>
        <w:t xml:space="preserve">han </w:t>
      </w:r>
      <w:r w:rsidRPr="0018526D">
        <w:rPr>
          <w:rFonts w:asciiTheme="minorHAnsi" w:hAnsiTheme="minorHAnsi" w:cstheme="minorHAnsi"/>
          <w:i/>
          <w:szCs w:val="22"/>
        </w:rPr>
        <w:t>Audits or Reviews of Historical Financial Information</w:t>
      </w:r>
      <w:r w:rsidR="00EA3734" w:rsidRPr="0018526D">
        <w:rPr>
          <w:rFonts w:asciiTheme="minorHAnsi" w:hAnsiTheme="minorHAnsi" w:cstheme="minorHAnsi"/>
          <w:i/>
          <w:szCs w:val="22"/>
        </w:rPr>
        <w:t xml:space="preserve"> </w:t>
      </w:r>
      <w:r w:rsidR="00EA3734" w:rsidRPr="00A53FD4">
        <w:rPr>
          <w:rFonts w:asciiTheme="minorHAnsi" w:hAnsiTheme="minorHAnsi" w:cstheme="minorHAnsi"/>
          <w:szCs w:val="22"/>
        </w:rPr>
        <w:t>(ISAE 3000</w:t>
      </w:r>
      <w:r w:rsidR="001512CB">
        <w:rPr>
          <w:rFonts w:asciiTheme="minorHAnsi" w:hAnsiTheme="minorHAnsi" w:cstheme="minorHAnsi"/>
          <w:szCs w:val="22"/>
        </w:rPr>
        <w:t xml:space="preserve"> (Revised)</w:t>
      </w:r>
      <w:r w:rsidR="00EA3734" w:rsidRPr="00A53FD4">
        <w:rPr>
          <w:rFonts w:asciiTheme="minorHAnsi" w:hAnsiTheme="minorHAnsi" w:cstheme="minorHAnsi"/>
          <w:szCs w:val="22"/>
        </w:rPr>
        <w:t>)</w:t>
      </w:r>
      <w:r w:rsidRPr="0018526D">
        <w:rPr>
          <w:rFonts w:asciiTheme="minorHAnsi" w:hAnsiTheme="minorHAnsi" w:cstheme="minorHAnsi"/>
          <w:szCs w:val="22"/>
        </w:rPr>
        <w:t>.</w:t>
      </w:r>
      <w:r w:rsidR="00DE0E6E" w:rsidRPr="0018526D">
        <w:rPr>
          <w:rFonts w:asciiTheme="minorHAnsi" w:hAnsiTheme="minorHAnsi" w:cstheme="minorHAnsi"/>
          <w:szCs w:val="22"/>
        </w:rPr>
        <w:t xml:space="preserve"> </w:t>
      </w:r>
      <w:r w:rsidR="00FA2E77" w:rsidRPr="0018526D">
        <w:rPr>
          <w:rFonts w:asciiTheme="minorHAnsi" w:hAnsiTheme="minorHAnsi" w:cstheme="minorHAnsi"/>
          <w:szCs w:val="22"/>
        </w:rPr>
        <w:t xml:space="preserve">Although ISAs and ISREs do not apply to engagements covered by ISAEs, they may nevertheless provide guidance to </w:t>
      </w:r>
      <w:r w:rsidR="00390711" w:rsidRPr="0018526D">
        <w:rPr>
          <w:rFonts w:asciiTheme="minorHAnsi" w:hAnsiTheme="minorHAnsi" w:cstheme="minorHAnsi"/>
          <w:szCs w:val="22"/>
        </w:rPr>
        <w:t>an</w:t>
      </w:r>
      <w:r w:rsidR="00FA2E77" w:rsidRPr="0018526D">
        <w:rPr>
          <w:rFonts w:asciiTheme="minorHAnsi" w:hAnsiTheme="minorHAnsi" w:cstheme="minorHAnsi"/>
          <w:szCs w:val="22"/>
        </w:rPr>
        <w:t xml:space="preserve"> auditor</w:t>
      </w:r>
      <w:r w:rsidR="00390711">
        <w:rPr>
          <w:rStyle w:val="FootnoteReference"/>
          <w:rFonts w:asciiTheme="minorHAnsi" w:hAnsiTheme="minorHAnsi" w:cstheme="minorHAnsi"/>
          <w:szCs w:val="22"/>
        </w:rPr>
        <w:footnoteReference w:id="2"/>
      </w:r>
      <w:r w:rsidR="00FA2E77" w:rsidRPr="0018526D">
        <w:rPr>
          <w:rFonts w:asciiTheme="minorHAnsi" w:hAnsiTheme="minorHAnsi" w:cstheme="minorHAnsi"/>
          <w:szCs w:val="22"/>
        </w:rPr>
        <w:t xml:space="preserve"> in this</w:t>
      </w:r>
      <w:r w:rsidR="00390711" w:rsidRPr="0018526D">
        <w:rPr>
          <w:rFonts w:asciiTheme="minorHAnsi" w:hAnsiTheme="minorHAnsi" w:cstheme="minorHAnsi"/>
          <w:szCs w:val="22"/>
        </w:rPr>
        <w:t xml:space="preserve"> </w:t>
      </w:r>
      <w:r w:rsidR="00FA2E77" w:rsidRPr="0018526D">
        <w:rPr>
          <w:rFonts w:asciiTheme="minorHAnsi" w:hAnsiTheme="minorHAnsi" w:cstheme="minorHAnsi"/>
          <w:szCs w:val="22"/>
        </w:rPr>
        <w:t xml:space="preserve">engagement. </w:t>
      </w:r>
    </w:p>
    <w:p w:rsidR="0035530A" w:rsidRPr="0018526D" w:rsidRDefault="009D6517">
      <w:pPr>
        <w:pStyle w:val="ListParagraph"/>
        <w:numPr>
          <w:ilvl w:val="0"/>
          <w:numId w:val="46"/>
        </w:numPr>
        <w:ind w:left="567" w:hanging="567"/>
        <w:rPr>
          <w:rFonts w:asciiTheme="minorHAnsi" w:hAnsiTheme="minorHAnsi" w:cstheme="minorHAnsi"/>
          <w:szCs w:val="22"/>
        </w:rPr>
      </w:pPr>
      <w:r w:rsidRPr="0018526D">
        <w:rPr>
          <w:rFonts w:asciiTheme="minorHAnsi" w:hAnsiTheme="minorHAnsi" w:cstheme="minorHAnsi"/>
          <w:szCs w:val="22"/>
        </w:rPr>
        <w:t>T</w:t>
      </w:r>
      <w:r w:rsidR="0035530A" w:rsidRPr="0018526D">
        <w:rPr>
          <w:rFonts w:asciiTheme="minorHAnsi" w:hAnsiTheme="minorHAnsi" w:cstheme="minorHAnsi"/>
          <w:szCs w:val="22"/>
        </w:rPr>
        <w:t xml:space="preserve">he auditor is not required to express an assurance opinion </w:t>
      </w:r>
      <w:r w:rsidR="006A74B5" w:rsidRPr="0018526D">
        <w:rPr>
          <w:rFonts w:asciiTheme="minorHAnsi" w:hAnsiTheme="minorHAnsi" w:cstheme="minorHAnsi"/>
          <w:szCs w:val="22"/>
        </w:rPr>
        <w:t>on</w:t>
      </w:r>
      <w:r w:rsidR="003E2E71" w:rsidRPr="0018526D">
        <w:rPr>
          <w:rFonts w:asciiTheme="minorHAnsi" w:hAnsiTheme="minorHAnsi" w:cstheme="minorHAnsi"/>
          <w:szCs w:val="22"/>
        </w:rPr>
        <w:t xml:space="preserve"> the </w:t>
      </w:r>
      <w:r w:rsidR="006A74B5" w:rsidRPr="0018526D">
        <w:rPr>
          <w:rFonts w:asciiTheme="minorHAnsi" w:hAnsiTheme="minorHAnsi" w:cstheme="minorHAnsi"/>
          <w:szCs w:val="22"/>
        </w:rPr>
        <w:t>A</w:t>
      </w:r>
      <w:r w:rsidR="0035530A" w:rsidRPr="0018526D">
        <w:rPr>
          <w:rFonts w:asciiTheme="minorHAnsi" w:hAnsiTheme="minorHAnsi" w:cstheme="minorHAnsi"/>
          <w:szCs w:val="22"/>
        </w:rPr>
        <w:t xml:space="preserve">ttorney’s </w:t>
      </w:r>
      <w:r w:rsidR="006A74B5" w:rsidRPr="0018526D">
        <w:rPr>
          <w:rFonts w:asciiTheme="minorHAnsi" w:hAnsiTheme="minorHAnsi" w:cstheme="minorHAnsi"/>
          <w:szCs w:val="22"/>
        </w:rPr>
        <w:t>A</w:t>
      </w:r>
      <w:r w:rsidR="0035530A" w:rsidRPr="0018526D">
        <w:rPr>
          <w:rFonts w:asciiTheme="minorHAnsi" w:hAnsiTheme="minorHAnsi" w:cstheme="minorHAnsi"/>
          <w:szCs w:val="22"/>
        </w:rPr>
        <w:t xml:space="preserve">nnual </w:t>
      </w:r>
      <w:r w:rsidR="006A74B5" w:rsidRPr="0018526D">
        <w:rPr>
          <w:rFonts w:asciiTheme="minorHAnsi" w:hAnsiTheme="minorHAnsi" w:cstheme="minorHAnsi"/>
          <w:szCs w:val="22"/>
        </w:rPr>
        <w:t>S</w:t>
      </w:r>
      <w:r w:rsidR="0035530A" w:rsidRPr="0018526D">
        <w:rPr>
          <w:rFonts w:asciiTheme="minorHAnsi" w:hAnsiTheme="minorHAnsi" w:cstheme="minorHAnsi"/>
          <w:szCs w:val="22"/>
        </w:rPr>
        <w:t xml:space="preserve">tatement on </w:t>
      </w:r>
      <w:r w:rsidR="006A74B5" w:rsidRPr="0018526D">
        <w:rPr>
          <w:rFonts w:asciiTheme="minorHAnsi" w:hAnsiTheme="minorHAnsi" w:cstheme="minorHAnsi"/>
          <w:szCs w:val="22"/>
        </w:rPr>
        <w:t>T</w:t>
      </w:r>
      <w:r w:rsidR="0035530A" w:rsidRPr="0018526D">
        <w:rPr>
          <w:rFonts w:asciiTheme="minorHAnsi" w:hAnsiTheme="minorHAnsi" w:cstheme="minorHAnsi"/>
          <w:szCs w:val="22"/>
        </w:rPr>
        <w:t xml:space="preserve">rust </w:t>
      </w:r>
      <w:r w:rsidR="006A74B5" w:rsidRPr="0018526D">
        <w:rPr>
          <w:rFonts w:asciiTheme="minorHAnsi" w:hAnsiTheme="minorHAnsi" w:cstheme="minorHAnsi"/>
          <w:szCs w:val="22"/>
        </w:rPr>
        <w:t>A</w:t>
      </w:r>
      <w:r w:rsidR="0035530A" w:rsidRPr="0018526D">
        <w:rPr>
          <w:rFonts w:asciiTheme="minorHAnsi" w:hAnsiTheme="minorHAnsi" w:cstheme="minorHAnsi"/>
          <w:szCs w:val="22"/>
        </w:rPr>
        <w:t>ccounts</w:t>
      </w:r>
      <w:r w:rsidR="006A74B5" w:rsidRPr="0018526D">
        <w:rPr>
          <w:rFonts w:asciiTheme="minorHAnsi" w:hAnsiTheme="minorHAnsi" w:cstheme="minorHAnsi"/>
          <w:szCs w:val="22"/>
        </w:rPr>
        <w:t>.</w:t>
      </w:r>
    </w:p>
    <w:p w:rsidR="001A1ED4" w:rsidRPr="00C364F6" w:rsidRDefault="001A1ED4" w:rsidP="00357D38">
      <w:pPr>
        <w:pStyle w:val="Heading1"/>
      </w:pPr>
      <w:bookmarkStart w:id="8" w:name="_Toc456358615"/>
      <w:bookmarkStart w:id="9" w:name="_Toc468105299"/>
      <w:r w:rsidRPr="00C364F6">
        <w:t xml:space="preserve">Effective </w:t>
      </w:r>
      <w:r w:rsidR="00F367BE" w:rsidRPr="00C364F6">
        <w:t>Date</w:t>
      </w:r>
      <w:bookmarkEnd w:id="8"/>
      <w:bookmarkEnd w:id="9"/>
    </w:p>
    <w:p w:rsidR="005A5B52" w:rsidRPr="005A5B52" w:rsidRDefault="001A1ED4">
      <w:pPr>
        <w:pStyle w:val="ListParagraph"/>
        <w:numPr>
          <w:ilvl w:val="0"/>
          <w:numId w:val="46"/>
        </w:numPr>
        <w:ind w:left="567" w:hanging="567"/>
        <w:rPr>
          <w:rFonts w:asciiTheme="minorHAnsi" w:hAnsiTheme="minorHAnsi" w:cstheme="minorHAnsi"/>
          <w:szCs w:val="22"/>
        </w:rPr>
      </w:pPr>
      <w:r w:rsidRPr="005A5B52">
        <w:rPr>
          <w:rFonts w:asciiTheme="minorHAnsi" w:hAnsiTheme="minorHAnsi" w:cstheme="minorHAnsi"/>
          <w:szCs w:val="22"/>
        </w:rPr>
        <w:t xml:space="preserve">This Guide is effective for </w:t>
      </w:r>
      <w:r w:rsidR="00EC68C3">
        <w:rPr>
          <w:rFonts w:asciiTheme="minorHAnsi" w:hAnsiTheme="minorHAnsi" w:cstheme="minorHAnsi"/>
          <w:szCs w:val="22"/>
        </w:rPr>
        <w:t>financial periods</w:t>
      </w:r>
      <w:r w:rsidR="002D03F4">
        <w:rPr>
          <w:rFonts w:asciiTheme="minorHAnsi" w:hAnsiTheme="minorHAnsi" w:cstheme="minorHAnsi"/>
          <w:szCs w:val="22"/>
        </w:rPr>
        <w:t xml:space="preserve"> </w:t>
      </w:r>
      <w:r w:rsidRPr="005A5B52">
        <w:rPr>
          <w:rFonts w:asciiTheme="minorHAnsi" w:hAnsiTheme="minorHAnsi" w:cstheme="minorHAnsi"/>
          <w:szCs w:val="22"/>
        </w:rPr>
        <w:t xml:space="preserve">commencing on or after </w:t>
      </w:r>
      <w:r w:rsidR="005A5B52" w:rsidRPr="00AA0CC5">
        <w:rPr>
          <w:rFonts w:asciiTheme="minorHAnsi" w:hAnsiTheme="minorHAnsi" w:cstheme="minorHAnsi"/>
          <w:szCs w:val="22"/>
        </w:rPr>
        <w:t>1</w:t>
      </w:r>
      <w:r w:rsidR="005A5B52">
        <w:rPr>
          <w:rFonts w:asciiTheme="minorHAnsi" w:hAnsiTheme="minorHAnsi" w:cstheme="minorHAnsi"/>
          <w:szCs w:val="22"/>
        </w:rPr>
        <w:t> </w:t>
      </w:r>
      <w:r w:rsidR="005A5B52" w:rsidRPr="005A5B52">
        <w:rPr>
          <w:rFonts w:asciiTheme="minorHAnsi" w:hAnsiTheme="minorHAnsi" w:cstheme="minorHAnsi"/>
          <w:szCs w:val="22"/>
        </w:rPr>
        <w:t>March</w:t>
      </w:r>
      <w:r w:rsidR="00BC3F37">
        <w:rPr>
          <w:rFonts w:asciiTheme="minorHAnsi" w:hAnsiTheme="minorHAnsi" w:cstheme="minorHAnsi"/>
          <w:szCs w:val="22"/>
        </w:rPr>
        <w:t> </w:t>
      </w:r>
      <w:r w:rsidR="003C56C8">
        <w:rPr>
          <w:rFonts w:asciiTheme="minorHAnsi" w:hAnsiTheme="minorHAnsi" w:cstheme="minorHAnsi"/>
          <w:szCs w:val="22"/>
        </w:rPr>
        <w:t>2016</w:t>
      </w:r>
      <w:r w:rsidR="005A5B52">
        <w:rPr>
          <w:rFonts w:asciiTheme="minorHAnsi" w:hAnsiTheme="minorHAnsi" w:cstheme="minorHAnsi"/>
          <w:szCs w:val="22"/>
        </w:rPr>
        <w:t xml:space="preserve">. </w:t>
      </w:r>
      <w:r w:rsidRPr="005A5B52">
        <w:rPr>
          <w:rFonts w:asciiTheme="minorHAnsi" w:hAnsiTheme="minorHAnsi" w:cstheme="minorHAnsi"/>
          <w:szCs w:val="22"/>
        </w:rPr>
        <w:t xml:space="preserve"> </w:t>
      </w:r>
    </w:p>
    <w:p w:rsidR="005B22C1" w:rsidRPr="00CF27EB" w:rsidRDefault="005B22C1" w:rsidP="00357D38">
      <w:pPr>
        <w:pStyle w:val="Heading1"/>
      </w:pPr>
      <w:bookmarkStart w:id="10" w:name="_Toc456358616"/>
      <w:bookmarkStart w:id="11" w:name="_Toc468105300"/>
      <w:r w:rsidRPr="00107081">
        <w:t>Definitions</w:t>
      </w:r>
      <w:bookmarkEnd w:id="10"/>
      <w:bookmarkEnd w:id="11"/>
    </w:p>
    <w:p w:rsidR="00486C2A" w:rsidRPr="00D1462A" w:rsidRDefault="005B22C1" w:rsidP="001F5700">
      <w:pPr>
        <w:pStyle w:val="ListParagraph"/>
        <w:numPr>
          <w:ilvl w:val="0"/>
          <w:numId w:val="46"/>
        </w:numPr>
        <w:ind w:left="567" w:hanging="567"/>
        <w:rPr>
          <w:rFonts w:asciiTheme="minorHAnsi" w:hAnsiTheme="minorHAnsi" w:cstheme="minorHAnsi"/>
          <w:szCs w:val="22"/>
        </w:rPr>
      </w:pPr>
      <w:r w:rsidRPr="00D1462A">
        <w:rPr>
          <w:rFonts w:asciiTheme="minorHAnsi" w:hAnsiTheme="minorHAnsi" w:cstheme="minorHAnsi"/>
          <w:szCs w:val="22"/>
        </w:rPr>
        <w:t xml:space="preserve">For purposes of this </w:t>
      </w:r>
      <w:r w:rsidR="00FC6E66" w:rsidRPr="00D1462A">
        <w:rPr>
          <w:rFonts w:asciiTheme="minorHAnsi" w:hAnsiTheme="minorHAnsi" w:cstheme="minorHAnsi"/>
          <w:szCs w:val="22"/>
        </w:rPr>
        <w:t>Guide</w:t>
      </w:r>
      <w:r w:rsidRPr="00D1462A">
        <w:rPr>
          <w:rFonts w:asciiTheme="minorHAnsi" w:hAnsiTheme="minorHAnsi" w:cstheme="minorHAnsi"/>
          <w:szCs w:val="22"/>
        </w:rPr>
        <w:t>, the following terms have the meanings attributed below:</w:t>
      </w:r>
    </w:p>
    <w:p w:rsidR="00BB6BE2" w:rsidRPr="00A53FD4" w:rsidRDefault="00BB6BE2" w:rsidP="00A53FD4">
      <w:pPr>
        <w:pStyle w:val="ListParagraph"/>
        <w:numPr>
          <w:ilvl w:val="0"/>
          <w:numId w:val="114"/>
        </w:numPr>
        <w:ind w:left="990" w:hanging="446"/>
        <w:rPr>
          <w:rFonts w:asciiTheme="minorHAnsi" w:hAnsiTheme="minorHAnsi" w:cstheme="minorHAnsi"/>
          <w:szCs w:val="22"/>
        </w:rPr>
      </w:pPr>
      <w:r w:rsidRPr="00A53FD4">
        <w:rPr>
          <w:rFonts w:asciiTheme="minorHAnsi" w:hAnsiTheme="minorHAnsi" w:cstheme="minorHAnsi"/>
          <w:szCs w:val="22"/>
        </w:rPr>
        <w:t>Act</w:t>
      </w:r>
      <w:r w:rsidR="00F367BE">
        <w:rPr>
          <w:rFonts w:asciiTheme="minorHAnsi" w:hAnsiTheme="minorHAnsi" w:cstheme="minorHAnsi"/>
          <w:szCs w:val="22"/>
        </w:rPr>
        <w:t>:</w:t>
      </w:r>
      <w:r w:rsidRPr="00A53FD4">
        <w:rPr>
          <w:rFonts w:asciiTheme="minorHAnsi" w:hAnsiTheme="minorHAnsi" w:cstheme="minorHAnsi"/>
          <w:szCs w:val="22"/>
        </w:rPr>
        <w:t xml:space="preserve"> </w:t>
      </w:r>
      <w:r w:rsidR="0018526D" w:rsidRPr="00A53FD4">
        <w:rPr>
          <w:rFonts w:asciiTheme="minorHAnsi" w:hAnsiTheme="minorHAnsi" w:cstheme="minorHAnsi"/>
          <w:szCs w:val="22"/>
        </w:rPr>
        <w:t xml:space="preserve">The </w:t>
      </w:r>
      <w:r w:rsidRPr="00A53FD4">
        <w:rPr>
          <w:rFonts w:asciiTheme="minorHAnsi" w:hAnsiTheme="minorHAnsi" w:cstheme="minorHAnsi"/>
          <w:szCs w:val="22"/>
        </w:rPr>
        <w:t>Attorneys Act No. 53 of 1979</w:t>
      </w:r>
      <w:r w:rsidR="00502BFE" w:rsidRPr="00A53FD4">
        <w:rPr>
          <w:rFonts w:asciiTheme="minorHAnsi" w:hAnsiTheme="minorHAnsi" w:cstheme="minorHAnsi"/>
          <w:szCs w:val="22"/>
        </w:rPr>
        <w:t>.</w:t>
      </w:r>
    </w:p>
    <w:p w:rsidR="003E02CD" w:rsidRPr="00A53FD4" w:rsidRDefault="003E02CD" w:rsidP="00A53FD4">
      <w:pPr>
        <w:pStyle w:val="ListParagraph"/>
        <w:numPr>
          <w:ilvl w:val="0"/>
          <w:numId w:val="114"/>
        </w:numPr>
        <w:ind w:left="990" w:hanging="446"/>
        <w:rPr>
          <w:rFonts w:asciiTheme="minorHAnsi" w:hAnsiTheme="minorHAnsi" w:cstheme="minorHAnsi"/>
          <w:szCs w:val="22"/>
        </w:rPr>
      </w:pPr>
      <w:r w:rsidRPr="00A53FD4">
        <w:rPr>
          <w:rFonts w:asciiTheme="minorHAnsi" w:hAnsiTheme="minorHAnsi" w:cstheme="minorHAnsi"/>
          <w:szCs w:val="22"/>
        </w:rPr>
        <w:t>Assurance report</w:t>
      </w:r>
      <w:r w:rsidR="00F367BE">
        <w:rPr>
          <w:rFonts w:asciiTheme="minorHAnsi" w:hAnsiTheme="minorHAnsi" w:cstheme="minorHAnsi"/>
          <w:szCs w:val="22"/>
        </w:rPr>
        <w:t>:</w:t>
      </w:r>
      <w:r w:rsidRPr="00A53FD4">
        <w:rPr>
          <w:rFonts w:asciiTheme="minorHAnsi" w:hAnsiTheme="minorHAnsi" w:cstheme="minorHAnsi"/>
          <w:szCs w:val="22"/>
        </w:rPr>
        <w:t xml:space="preserve"> </w:t>
      </w:r>
      <w:r w:rsidR="00F367BE" w:rsidRPr="00A53FD4">
        <w:rPr>
          <w:rFonts w:asciiTheme="minorHAnsi" w:hAnsiTheme="minorHAnsi" w:cstheme="minorHAnsi"/>
          <w:szCs w:val="22"/>
        </w:rPr>
        <w:t xml:space="preserve">The </w:t>
      </w:r>
      <w:r w:rsidRPr="00A53FD4">
        <w:rPr>
          <w:rFonts w:asciiTheme="minorHAnsi" w:hAnsiTheme="minorHAnsi" w:cstheme="minorHAnsi"/>
          <w:szCs w:val="22"/>
        </w:rPr>
        <w:t>assurance report contemplated in ISAE 3000</w:t>
      </w:r>
      <w:r w:rsidR="001512CB">
        <w:rPr>
          <w:rFonts w:asciiTheme="minorHAnsi" w:hAnsiTheme="minorHAnsi" w:cstheme="minorHAnsi"/>
          <w:szCs w:val="22"/>
        </w:rPr>
        <w:t xml:space="preserve"> (Revised)</w:t>
      </w:r>
      <w:r w:rsidRPr="00A53FD4">
        <w:rPr>
          <w:rFonts w:asciiTheme="minorHAnsi" w:hAnsiTheme="minorHAnsi" w:cstheme="minorHAnsi"/>
          <w:szCs w:val="22"/>
        </w:rPr>
        <w:t>, which is prepared and signed off by a registered auditor</w:t>
      </w:r>
      <w:r w:rsidR="00502BFE" w:rsidRPr="00A53FD4">
        <w:rPr>
          <w:rFonts w:asciiTheme="minorHAnsi" w:hAnsiTheme="minorHAnsi" w:cstheme="minorHAnsi"/>
          <w:szCs w:val="22"/>
        </w:rPr>
        <w:t>.</w:t>
      </w:r>
      <w:r w:rsidRPr="00A53FD4">
        <w:rPr>
          <w:rFonts w:asciiTheme="minorHAnsi" w:hAnsiTheme="minorHAnsi" w:cstheme="minorHAnsi"/>
          <w:szCs w:val="22"/>
        </w:rPr>
        <w:t xml:space="preserve"> </w:t>
      </w:r>
    </w:p>
    <w:p w:rsidR="00BB6BE2" w:rsidRPr="00A53FD4" w:rsidRDefault="00BB6BE2" w:rsidP="00A53FD4">
      <w:pPr>
        <w:pStyle w:val="ListParagraph"/>
        <w:numPr>
          <w:ilvl w:val="0"/>
          <w:numId w:val="114"/>
        </w:numPr>
        <w:ind w:left="990" w:hanging="446"/>
        <w:rPr>
          <w:rFonts w:asciiTheme="minorHAnsi" w:hAnsiTheme="minorHAnsi" w:cstheme="minorHAnsi"/>
          <w:color w:val="000000"/>
          <w:szCs w:val="22"/>
        </w:rPr>
      </w:pPr>
      <w:r w:rsidRPr="00A53FD4">
        <w:rPr>
          <w:rFonts w:asciiTheme="minorHAnsi" w:hAnsiTheme="minorHAnsi" w:cstheme="minorHAnsi"/>
          <w:szCs w:val="22"/>
        </w:rPr>
        <w:t>Attorney</w:t>
      </w:r>
      <w:r w:rsidR="00F367BE">
        <w:rPr>
          <w:rFonts w:asciiTheme="minorHAnsi" w:hAnsiTheme="minorHAnsi" w:cstheme="minorHAnsi"/>
          <w:szCs w:val="22"/>
        </w:rPr>
        <w:t>:</w:t>
      </w:r>
      <w:r w:rsidRPr="00A53FD4">
        <w:rPr>
          <w:rFonts w:asciiTheme="minorHAnsi" w:hAnsiTheme="minorHAnsi" w:cstheme="minorHAnsi"/>
          <w:color w:val="000000"/>
          <w:szCs w:val="22"/>
        </w:rPr>
        <w:t xml:space="preserve"> </w:t>
      </w:r>
      <w:r w:rsidR="009B4702" w:rsidRPr="00A53FD4">
        <w:rPr>
          <w:rFonts w:asciiTheme="minorHAnsi" w:hAnsiTheme="minorHAnsi" w:cstheme="minorHAnsi"/>
          <w:color w:val="000000"/>
          <w:szCs w:val="22"/>
        </w:rPr>
        <w:t xml:space="preserve">Any </w:t>
      </w:r>
      <w:r w:rsidRPr="00A53FD4">
        <w:rPr>
          <w:rFonts w:asciiTheme="minorHAnsi" w:hAnsiTheme="minorHAnsi" w:cstheme="minorHAnsi"/>
          <w:color w:val="000000"/>
          <w:szCs w:val="22"/>
        </w:rPr>
        <w:t>person duly admitted to practice as an attorney in any part of the Republic</w:t>
      </w:r>
      <w:r w:rsidR="00D16C34">
        <w:rPr>
          <w:rFonts w:asciiTheme="minorHAnsi" w:hAnsiTheme="minorHAnsi" w:cstheme="minorHAnsi"/>
          <w:color w:val="000000"/>
          <w:szCs w:val="22"/>
        </w:rPr>
        <w:t>.</w:t>
      </w:r>
      <w:r w:rsidRPr="00D1462A">
        <w:rPr>
          <w:rStyle w:val="FootnoteReference"/>
          <w:rFonts w:asciiTheme="minorHAnsi" w:hAnsiTheme="minorHAnsi" w:cstheme="minorHAnsi"/>
          <w:color w:val="000000"/>
          <w:szCs w:val="22"/>
        </w:rPr>
        <w:footnoteReference w:id="3"/>
      </w:r>
    </w:p>
    <w:p w:rsidR="00BB6BE2" w:rsidRPr="00A53FD4" w:rsidRDefault="00B27A0B" w:rsidP="00A53FD4">
      <w:pPr>
        <w:pStyle w:val="ListParagraph"/>
        <w:numPr>
          <w:ilvl w:val="0"/>
          <w:numId w:val="114"/>
        </w:numPr>
        <w:ind w:left="990" w:hanging="446"/>
        <w:rPr>
          <w:rFonts w:asciiTheme="minorHAnsi" w:hAnsiTheme="minorHAnsi" w:cstheme="minorHAnsi"/>
          <w:szCs w:val="22"/>
        </w:rPr>
      </w:pPr>
      <w:r w:rsidRPr="00A53FD4">
        <w:rPr>
          <w:rFonts w:asciiTheme="minorHAnsi" w:hAnsiTheme="minorHAnsi" w:cstheme="minorHAnsi"/>
          <w:szCs w:val="22"/>
        </w:rPr>
        <w:t>Code</w:t>
      </w:r>
      <w:r w:rsidR="00F367BE">
        <w:rPr>
          <w:rFonts w:asciiTheme="minorHAnsi" w:hAnsiTheme="minorHAnsi" w:cstheme="minorHAnsi"/>
          <w:szCs w:val="22"/>
        </w:rPr>
        <w:t>:</w:t>
      </w:r>
      <w:r w:rsidRPr="00A53FD4">
        <w:rPr>
          <w:rFonts w:asciiTheme="minorHAnsi" w:hAnsiTheme="minorHAnsi" w:cstheme="minorHAnsi"/>
          <w:szCs w:val="22"/>
        </w:rPr>
        <w:t xml:space="preserve"> </w:t>
      </w:r>
      <w:r w:rsidR="00B600B8" w:rsidRPr="00A53FD4">
        <w:rPr>
          <w:rFonts w:asciiTheme="minorHAnsi" w:hAnsiTheme="minorHAnsi" w:cstheme="minorHAnsi"/>
          <w:szCs w:val="22"/>
        </w:rPr>
        <w:t>T</w:t>
      </w:r>
      <w:r w:rsidR="00BB6BE2" w:rsidRPr="00A53FD4">
        <w:rPr>
          <w:rFonts w:asciiTheme="minorHAnsi" w:hAnsiTheme="minorHAnsi" w:cstheme="minorHAnsi"/>
          <w:szCs w:val="22"/>
        </w:rPr>
        <w:t xml:space="preserve">he IRBA </w:t>
      </w:r>
      <w:r w:rsidR="00BB6BE2" w:rsidRPr="00A53FD4">
        <w:rPr>
          <w:rFonts w:asciiTheme="minorHAnsi" w:hAnsiTheme="minorHAnsi" w:cstheme="minorHAnsi"/>
          <w:i/>
          <w:szCs w:val="22"/>
        </w:rPr>
        <w:t>Code of Professional Conduct</w:t>
      </w:r>
      <w:r w:rsidR="00BB6BE2" w:rsidRPr="00A53FD4">
        <w:rPr>
          <w:rFonts w:asciiTheme="minorHAnsi" w:hAnsiTheme="minorHAnsi" w:cstheme="minorHAnsi"/>
          <w:szCs w:val="22"/>
        </w:rPr>
        <w:t xml:space="preserve"> </w:t>
      </w:r>
      <w:r w:rsidR="00BB6BE2" w:rsidRPr="00A53FD4">
        <w:rPr>
          <w:rFonts w:asciiTheme="minorHAnsi" w:hAnsiTheme="minorHAnsi" w:cstheme="minorHAnsi"/>
          <w:i/>
          <w:szCs w:val="22"/>
        </w:rPr>
        <w:t>for Registered Auditors</w:t>
      </w:r>
      <w:r w:rsidR="00502BFE" w:rsidRPr="00A53FD4">
        <w:rPr>
          <w:rFonts w:asciiTheme="minorHAnsi" w:hAnsiTheme="minorHAnsi" w:cstheme="minorHAnsi"/>
          <w:szCs w:val="22"/>
        </w:rPr>
        <w:t>.</w:t>
      </w:r>
    </w:p>
    <w:p w:rsidR="00E516D0" w:rsidRPr="00A53FD4" w:rsidRDefault="00E516D0" w:rsidP="00A53FD4">
      <w:pPr>
        <w:pStyle w:val="ListParagraph"/>
        <w:numPr>
          <w:ilvl w:val="0"/>
          <w:numId w:val="114"/>
        </w:numPr>
        <w:ind w:left="990" w:hanging="446"/>
        <w:rPr>
          <w:rFonts w:asciiTheme="minorHAnsi" w:hAnsiTheme="minorHAnsi" w:cstheme="minorHAnsi"/>
          <w:szCs w:val="22"/>
        </w:rPr>
      </w:pPr>
      <w:r w:rsidRPr="00A53FD4">
        <w:rPr>
          <w:rFonts w:asciiTheme="minorHAnsi" w:hAnsiTheme="minorHAnsi" w:cstheme="minorHAnsi"/>
          <w:szCs w:val="22"/>
          <w:lang w:val="en-ZA"/>
        </w:rPr>
        <w:t>Client mandate</w:t>
      </w:r>
      <w:r w:rsidR="00F367BE">
        <w:rPr>
          <w:rFonts w:asciiTheme="minorHAnsi" w:hAnsiTheme="minorHAnsi" w:cstheme="minorHAnsi"/>
          <w:szCs w:val="22"/>
          <w:lang w:val="en-ZA"/>
        </w:rPr>
        <w:t>:</w:t>
      </w:r>
      <w:r w:rsidRPr="00A53FD4">
        <w:rPr>
          <w:rFonts w:asciiTheme="minorHAnsi" w:hAnsiTheme="minorHAnsi" w:cstheme="minorHAnsi"/>
          <w:i/>
          <w:szCs w:val="22"/>
          <w:lang w:val="en-ZA"/>
        </w:rPr>
        <w:t xml:space="preserve"> </w:t>
      </w:r>
      <w:r w:rsidR="009B4702" w:rsidRPr="00A53FD4">
        <w:rPr>
          <w:rFonts w:asciiTheme="minorHAnsi" w:hAnsiTheme="minorHAnsi" w:cstheme="minorHAnsi"/>
          <w:szCs w:val="22"/>
          <w:lang w:val="en-ZA"/>
        </w:rPr>
        <w:t xml:space="preserve">Written </w:t>
      </w:r>
      <w:r w:rsidRPr="00A53FD4">
        <w:rPr>
          <w:rFonts w:asciiTheme="minorHAnsi" w:hAnsiTheme="minorHAnsi" w:cstheme="minorHAnsi"/>
          <w:szCs w:val="22"/>
          <w:lang w:val="en-ZA"/>
        </w:rPr>
        <w:t xml:space="preserve">instruction or engagement letter </w:t>
      </w:r>
      <w:r w:rsidR="00AB64ED" w:rsidRPr="00A53FD4">
        <w:rPr>
          <w:rFonts w:asciiTheme="minorHAnsi" w:hAnsiTheme="minorHAnsi" w:cstheme="minorHAnsi"/>
          <w:szCs w:val="22"/>
          <w:lang w:val="en-ZA"/>
        </w:rPr>
        <w:t xml:space="preserve">to </w:t>
      </w:r>
      <w:r w:rsidR="00834979" w:rsidRPr="00A53FD4">
        <w:rPr>
          <w:rFonts w:asciiTheme="minorHAnsi" w:hAnsiTheme="minorHAnsi" w:cstheme="minorHAnsi"/>
          <w:szCs w:val="22"/>
          <w:lang w:val="en-ZA"/>
        </w:rPr>
        <w:t xml:space="preserve">an </w:t>
      </w:r>
      <w:r w:rsidR="00AB64ED" w:rsidRPr="00A53FD4">
        <w:rPr>
          <w:rFonts w:asciiTheme="minorHAnsi" w:hAnsiTheme="minorHAnsi" w:cstheme="minorHAnsi"/>
          <w:szCs w:val="22"/>
          <w:lang w:val="en-ZA"/>
        </w:rPr>
        <w:t xml:space="preserve">attorney </w:t>
      </w:r>
      <w:r w:rsidRPr="00A53FD4">
        <w:rPr>
          <w:rFonts w:asciiTheme="minorHAnsi" w:hAnsiTheme="minorHAnsi" w:cstheme="minorHAnsi"/>
          <w:szCs w:val="22"/>
          <w:lang w:val="en-ZA"/>
        </w:rPr>
        <w:t xml:space="preserve">detailing the services to be rendered, or if the instruction is received verbally, </w:t>
      </w:r>
      <w:r w:rsidR="00502BFE" w:rsidRPr="00A53FD4">
        <w:rPr>
          <w:rFonts w:asciiTheme="minorHAnsi" w:hAnsiTheme="minorHAnsi" w:cstheme="minorHAnsi"/>
          <w:szCs w:val="22"/>
          <w:lang w:val="en-ZA"/>
        </w:rPr>
        <w:t xml:space="preserve">written </w:t>
      </w:r>
      <w:r w:rsidRPr="00A53FD4">
        <w:rPr>
          <w:rFonts w:asciiTheme="minorHAnsi" w:hAnsiTheme="minorHAnsi" w:cstheme="minorHAnsi"/>
          <w:szCs w:val="22"/>
          <w:lang w:val="en-ZA"/>
        </w:rPr>
        <w:t xml:space="preserve">confirmation of the terms </w:t>
      </w:r>
      <w:r w:rsidR="00502BFE" w:rsidRPr="00A53FD4">
        <w:rPr>
          <w:rFonts w:asciiTheme="minorHAnsi" w:hAnsiTheme="minorHAnsi" w:cstheme="minorHAnsi"/>
          <w:szCs w:val="22"/>
          <w:lang w:val="en-ZA"/>
        </w:rPr>
        <w:t xml:space="preserve">given </w:t>
      </w:r>
      <w:r w:rsidRPr="00A53FD4">
        <w:rPr>
          <w:rFonts w:asciiTheme="minorHAnsi" w:hAnsiTheme="minorHAnsi" w:cstheme="minorHAnsi"/>
          <w:szCs w:val="22"/>
          <w:lang w:val="en-ZA"/>
        </w:rPr>
        <w:t>to the client</w:t>
      </w:r>
      <w:r w:rsidR="00502BFE" w:rsidRPr="00A53FD4">
        <w:rPr>
          <w:rFonts w:asciiTheme="minorHAnsi" w:hAnsiTheme="minorHAnsi" w:cstheme="minorHAnsi"/>
          <w:szCs w:val="22"/>
          <w:lang w:val="en-ZA"/>
        </w:rPr>
        <w:t>.</w:t>
      </w:r>
    </w:p>
    <w:p w:rsidR="00F8083B" w:rsidRDefault="00F8083B" w:rsidP="00A53FD4">
      <w:pPr>
        <w:pStyle w:val="ListParagraph"/>
        <w:numPr>
          <w:ilvl w:val="0"/>
          <w:numId w:val="114"/>
        </w:numPr>
        <w:ind w:left="990" w:hanging="446"/>
        <w:rPr>
          <w:rFonts w:asciiTheme="minorHAnsi" w:hAnsiTheme="minorHAnsi" w:cstheme="minorHAnsi"/>
          <w:szCs w:val="22"/>
        </w:rPr>
      </w:pPr>
      <w:r>
        <w:rPr>
          <w:rFonts w:asciiTheme="minorHAnsi" w:hAnsiTheme="minorHAnsi" w:cstheme="minorHAnsi"/>
          <w:szCs w:val="22"/>
        </w:rPr>
        <w:t>Engagement risk</w:t>
      </w:r>
      <w:r w:rsidR="00F367BE">
        <w:rPr>
          <w:rFonts w:asciiTheme="minorHAnsi" w:hAnsiTheme="minorHAnsi" w:cstheme="minorHAnsi"/>
          <w:szCs w:val="22"/>
        </w:rPr>
        <w:t>:</w:t>
      </w:r>
      <w:r>
        <w:rPr>
          <w:rFonts w:asciiTheme="minorHAnsi" w:hAnsiTheme="minorHAnsi" w:cstheme="minorHAnsi"/>
          <w:szCs w:val="22"/>
        </w:rPr>
        <w:t xml:space="preserve"> The risk that the auditor expresses an inappropriate </w:t>
      </w:r>
      <w:r w:rsidR="0082752F">
        <w:rPr>
          <w:rFonts w:asciiTheme="minorHAnsi" w:hAnsiTheme="minorHAnsi" w:cstheme="minorHAnsi"/>
          <w:szCs w:val="22"/>
        </w:rPr>
        <w:t>opinion</w:t>
      </w:r>
      <w:r>
        <w:rPr>
          <w:rFonts w:asciiTheme="minorHAnsi" w:hAnsiTheme="minorHAnsi" w:cstheme="minorHAnsi"/>
          <w:szCs w:val="22"/>
        </w:rPr>
        <w:t xml:space="preserve"> when the attorney’s trust accounts are </w:t>
      </w:r>
      <w:r w:rsidR="00447F2D">
        <w:rPr>
          <w:rFonts w:asciiTheme="minorHAnsi" w:hAnsiTheme="minorHAnsi" w:cstheme="minorHAnsi"/>
          <w:szCs w:val="22"/>
        </w:rPr>
        <w:t xml:space="preserve">not maintained, in all material respects, in </w:t>
      </w:r>
      <w:r w:rsidR="0082752F">
        <w:rPr>
          <w:rFonts w:asciiTheme="minorHAnsi" w:hAnsiTheme="minorHAnsi" w:cstheme="minorHAnsi"/>
          <w:szCs w:val="22"/>
        </w:rPr>
        <w:t>compliance with the Act and the Rules</w:t>
      </w:r>
      <w:r>
        <w:rPr>
          <w:rFonts w:asciiTheme="minorHAnsi" w:hAnsiTheme="minorHAnsi" w:cstheme="minorHAnsi"/>
          <w:szCs w:val="22"/>
        </w:rPr>
        <w:t>.</w:t>
      </w:r>
    </w:p>
    <w:p w:rsidR="00BB6BE2" w:rsidRPr="00A53FD4" w:rsidRDefault="00B27A0B" w:rsidP="00A53FD4">
      <w:pPr>
        <w:pStyle w:val="ListParagraph"/>
        <w:numPr>
          <w:ilvl w:val="0"/>
          <w:numId w:val="114"/>
        </w:numPr>
        <w:ind w:left="990" w:hanging="446"/>
        <w:rPr>
          <w:rFonts w:asciiTheme="minorHAnsi" w:hAnsiTheme="minorHAnsi" w:cstheme="minorHAnsi"/>
          <w:szCs w:val="22"/>
        </w:rPr>
      </w:pPr>
      <w:r w:rsidRPr="00A53FD4">
        <w:rPr>
          <w:rFonts w:asciiTheme="minorHAnsi" w:hAnsiTheme="minorHAnsi" w:cstheme="minorHAnsi"/>
          <w:szCs w:val="22"/>
        </w:rPr>
        <w:t xml:space="preserve">Firm or </w:t>
      </w:r>
      <w:r w:rsidR="00CB24E0" w:rsidRPr="00A53FD4">
        <w:rPr>
          <w:rFonts w:asciiTheme="minorHAnsi" w:hAnsiTheme="minorHAnsi" w:cstheme="minorHAnsi"/>
          <w:szCs w:val="22"/>
        </w:rPr>
        <w:t>practice</w:t>
      </w:r>
      <w:r w:rsidR="00F367BE">
        <w:rPr>
          <w:rFonts w:asciiTheme="minorHAnsi" w:hAnsiTheme="minorHAnsi" w:cstheme="minorHAnsi"/>
          <w:szCs w:val="22"/>
        </w:rPr>
        <w:t>:</w:t>
      </w:r>
      <w:r w:rsidR="00BB6BE2" w:rsidRPr="00A53FD4">
        <w:rPr>
          <w:rFonts w:asciiTheme="minorHAnsi" w:hAnsiTheme="minorHAnsi" w:cstheme="minorHAnsi"/>
          <w:szCs w:val="22"/>
        </w:rPr>
        <w:t xml:space="preserve"> </w:t>
      </w:r>
      <w:r w:rsidR="0078783B" w:rsidRPr="00A53FD4">
        <w:rPr>
          <w:rFonts w:asciiTheme="minorHAnsi" w:hAnsiTheme="minorHAnsi" w:cstheme="minorHAnsi"/>
          <w:szCs w:val="22"/>
        </w:rPr>
        <w:t xml:space="preserve">The </w:t>
      </w:r>
      <w:r w:rsidRPr="00A53FD4">
        <w:rPr>
          <w:rFonts w:asciiTheme="minorHAnsi" w:hAnsiTheme="minorHAnsi" w:cstheme="minorHAnsi"/>
          <w:szCs w:val="22"/>
        </w:rPr>
        <w:t xml:space="preserve">incorporated company, </w:t>
      </w:r>
      <w:r w:rsidR="00BB6BE2" w:rsidRPr="00A53FD4">
        <w:rPr>
          <w:rFonts w:asciiTheme="minorHAnsi" w:hAnsiTheme="minorHAnsi" w:cstheme="minorHAnsi"/>
          <w:szCs w:val="22"/>
        </w:rPr>
        <w:t>partnership or sole practitioner</w:t>
      </w:r>
      <w:r w:rsidR="0078783B" w:rsidRPr="00A53FD4">
        <w:rPr>
          <w:rFonts w:asciiTheme="minorHAnsi" w:hAnsiTheme="minorHAnsi" w:cstheme="minorHAnsi"/>
          <w:szCs w:val="22"/>
        </w:rPr>
        <w:t xml:space="preserve"> </w:t>
      </w:r>
      <w:r w:rsidR="00BB6BE2" w:rsidRPr="00A53FD4">
        <w:rPr>
          <w:rFonts w:asciiTheme="minorHAnsi" w:hAnsiTheme="minorHAnsi" w:cstheme="minorHAnsi"/>
          <w:szCs w:val="22"/>
        </w:rPr>
        <w:t>in which</w:t>
      </w:r>
      <w:r w:rsidR="00E04A01" w:rsidRPr="00A53FD4">
        <w:rPr>
          <w:rFonts w:asciiTheme="minorHAnsi" w:hAnsiTheme="minorHAnsi" w:cstheme="minorHAnsi"/>
          <w:szCs w:val="22"/>
        </w:rPr>
        <w:t xml:space="preserve"> </w:t>
      </w:r>
      <w:r w:rsidR="00365C00" w:rsidRPr="00A53FD4">
        <w:rPr>
          <w:rFonts w:asciiTheme="minorHAnsi" w:hAnsiTheme="minorHAnsi" w:cstheme="minorHAnsi"/>
          <w:szCs w:val="22"/>
        </w:rPr>
        <w:t xml:space="preserve">an </w:t>
      </w:r>
      <w:r w:rsidR="00BB6BE2" w:rsidRPr="00A53FD4">
        <w:rPr>
          <w:rFonts w:asciiTheme="minorHAnsi" w:hAnsiTheme="minorHAnsi" w:cstheme="minorHAnsi"/>
          <w:szCs w:val="22"/>
        </w:rPr>
        <w:t xml:space="preserve">attorney </w:t>
      </w:r>
      <w:r w:rsidR="00834979" w:rsidRPr="00A53FD4">
        <w:rPr>
          <w:rFonts w:asciiTheme="minorHAnsi" w:hAnsiTheme="minorHAnsi" w:cstheme="minorHAnsi"/>
          <w:szCs w:val="22"/>
        </w:rPr>
        <w:t>practises</w:t>
      </w:r>
      <w:r w:rsidR="00502BFE" w:rsidRPr="00A53FD4">
        <w:rPr>
          <w:rFonts w:asciiTheme="minorHAnsi" w:hAnsiTheme="minorHAnsi" w:cstheme="minorHAnsi"/>
          <w:szCs w:val="22"/>
        </w:rPr>
        <w:t>.</w:t>
      </w:r>
    </w:p>
    <w:p w:rsidR="00BB6BE2" w:rsidRPr="00A53FD4" w:rsidRDefault="00B27A0B" w:rsidP="00A53FD4">
      <w:pPr>
        <w:pStyle w:val="ListParagraph"/>
        <w:numPr>
          <w:ilvl w:val="0"/>
          <w:numId w:val="114"/>
        </w:numPr>
        <w:ind w:left="990" w:hanging="446"/>
        <w:rPr>
          <w:rFonts w:asciiTheme="minorHAnsi" w:hAnsiTheme="minorHAnsi" w:cstheme="minorHAnsi"/>
          <w:szCs w:val="22"/>
        </w:rPr>
      </w:pPr>
      <w:r w:rsidRPr="00A53FD4">
        <w:rPr>
          <w:rFonts w:asciiTheme="minorHAnsi" w:hAnsiTheme="minorHAnsi" w:cstheme="minorHAnsi"/>
          <w:szCs w:val="22"/>
        </w:rPr>
        <w:t>Fraud</w:t>
      </w:r>
      <w:r w:rsidR="00F367BE">
        <w:rPr>
          <w:rFonts w:asciiTheme="minorHAnsi" w:hAnsiTheme="minorHAnsi" w:cstheme="minorHAnsi"/>
          <w:szCs w:val="22"/>
        </w:rPr>
        <w:t>:</w:t>
      </w:r>
      <w:r w:rsidRPr="00A53FD4">
        <w:rPr>
          <w:rFonts w:asciiTheme="minorHAnsi" w:hAnsiTheme="minorHAnsi" w:cstheme="minorHAnsi"/>
          <w:szCs w:val="22"/>
        </w:rPr>
        <w:t xml:space="preserve"> </w:t>
      </w:r>
      <w:r w:rsidR="009B4702" w:rsidRPr="00A53FD4">
        <w:rPr>
          <w:rFonts w:asciiTheme="minorHAnsi" w:hAnsiTheme="minorHAnsi" w:cstheme="minorHAnsi"/>
          <w:szCs w:val="22"/>
        </w:rPr>
        <w:t xml:space="preserve">An </w:t>
      </w:r>
      <w:r w:rsidR="00BB6BE2" w:rsidRPr="00A53FD4">
        <w:rPr>
          <w:rFonts w:asciiTheme="minorHAnsi" w:hAnsiTheme="minorHAnsi" w:cstheme="minorHAnsi"/>
          <w:szCs w:val="22"/>
        </w:rPr>
        <w:t>intentional act by one or more individuals among management, those charged with governance, employees, or third parties involving the use of deception to obtain an unjust or illegal advantage</w:t>
      </w:r>
      <w:r w:rsidR="004E5B3F" w:rsidRPr="00A53FD4">
        <w:rPr>
          <w:rFonts w:asciiTheme="minorHAnsi" w:hAnsiTheme="minorHAnsi" w:cstheme="minorHAnsi"/>
          <w:szCs w:val="22"/>
        </w:rPr>
        <w:t>.</w:t>
      </w:r>
      <w:r w:rsidR="00502BFE" w:rsidRPr="00D1462A">
        <w:rPr>
          <w:rStyle w:val="FootnoteReference"/>
          <w:rFonts w:asciiTheme="minorHAnsi" w:hAnsiTheme="minorHAnsi" w:cstheme="minorHAnsi"/>
          <w:szCs w:val="22"/>
        </w:rPr>
        <w:footnoteReference w:id="4"/>
      </w:r>
    </w:p>
    <w:p w:rsidR="00BB6BE2" w:rsidRPr="00A53FD4" w:rsidRDefault="00B27A0B" w:rsidP="00A53FD4">
      <w:pPr>
        <w:pStyle w:val="ListParagraph"/>
        <w:numPr>
          <w:ilvl w:val="0"/>
          <w:numId w:val="114"/>
        </w:numPr>
        <w:ind w:left="990" w:hanging="446"/>
        <w:rPr>
          <w:rFonts w:asciiTheme="minorHAnsi" w:hAnsiTheme="minorHAnsi" w:cstheme="minorHAnsi"/>
          <w:szCs w:val="22"/>
        </w:rPr>
      </w:pPr>
      <w:r w:rsidRPr="00A53FD4">
        <w:rPr>
          <w:rFonts w:asciiTheme="minorHAnsi" w:hAnsiTheme="minorHAnsi" w:cstheme="minorHAnsi"/>
          <w:szCs w:val="22"/>
        </w:rPr>
        <w:t xml:space="preserve">Fraud </w:t>
      </w:r>
      <w:r w:rsidR="002F1D8E" w:rsidRPr="00A53FD4">
        <w:rPr>
          <w:rFonts w:asciiTheme="minorHAnsi" w:hAnsiTheme="minorHAnsi" w:cstheme="minorHAnsi"/>
          <w:szCs w:val="22"/>
        </w:rPr>
        <w:t>risk factors</w:t>
      </w:r>
      <w:r w:rsidR="00F367BE">
        <w:rPr>
          <w:rFonts w:asciiTheme="minorHAnsi" w:hAnsiTheme="minorHAnsi" w:cstheme="minorHAnsi"/>
          <w:szCs w:val="22"/>
        </w:rPr>
        <w:t>:</w:t>
      </w:r>
      <w:r w:rsidRPr="00A53FD4">
        <w:rPr>
          <w:rFonts w:asciiTheme="minorHAnsi" w:hAnsiTheme="minorHAnsi" w:cstheme="minorHAnsi"/>
          <w:szCs w:val="22"/>
        </w:rPr>
        <w:t xml:space="preserve"> </w:t>
      </w:r>
      <w:r w:rsidR="00B600B8" w:rsidRPr="00A53FD4">
        <w:rPr>
          <w:rFonts w:asciiTheme="minorHAnsi" w:hAnsiTheme="minorHAnsi" w:cstheme="minorHAnsi"/>
          <w:szCs w:val="22"/>
        </w:rPr>
        <w:t xml:space="preserve">Events </w:t>
      </w:r>
      <w:r w:rsidR="00BB6BE2" w:rsidRPr="00A53FD4">
        <w:rPr>
          <w:rFonts w:asciiTheme="minorHAnsi" w:hAnsiTheme="minorHAnsi" w:cstheme="minorHAnsi"/>
          <w:szCs w:val="22"/>
        </w:rPr>
        <w:t>or conditions that indicate an incentive or pressure to commit fraud or provide an opportunity to commit fraud</w:t>
      </w:r>
      <w:r w:rsidR="004E5B3F" w:rsidRPr="00A53FD4">
        <w:rPr>
          <w:rFonts w:asciiTheme="minorHAnsi" w:hAnsiTheme="minorHAnsi" w:cstheme="minorHAnsi"/>
          <w:szCs w:val="22"/>
        </w:rPr>
        <w:t>.</w:t>
      </w:r>
      <w:r w:rsidR="00BB6BE2" w:rsidRPr="00D1462A">
        <w:rPr>
          <w:rStyle w:val="FootnoteReference"/>
          <w:rFonts w:asciiTheme="minorHAnsi" w:hAnsiTheme="minorHAnsi" w:cstheme="minorHAnsi"/>
          <w:szCs w:val="22"/>
        </w:rPr>
        <w:footnoteReference w:id="5"/>
      </w:r>
    </w:p>
    <w:p w:rsidR="00BB6BE2" w:rsidRPr="00A53FD4" w:rsidRDefault="00192A79" w:rsidP="00A53FD4">
      <w:pPr>
        <w:pStyle w:val="ListParagraph"/>
        <w:numPr>
          <w:ilvl w:val="0"/>
          <w:numId w:val="114"/>
        </w:numPr>
        <w:autoSpaceDE w:val="0"/>
        <w:autoSpaceDN w:val="0"/>
        <w:adjustRightInd w:val="0"/>
        <w:ind w:left="990" w:hanging="446"/>
        <w:rPr>
          <w:rFonts w:asciiTheme="minorHAnsi" w:hAnsiTheme="minorHAnsi" w:cstheme="minorHAnsi"/>
          <w:szCs w:val="22"/>
        </w:rPr>
      </w:pPr>
      <w:r w:rsidRPr="00A53FD4">
        <w:rPr>
          <w:rFonts w:asciiTheme="minorHAnsi" w:hAnsiTheme="minorHAnsi" w:cstheme="minorHAnsi"/>
          <w:szCs w:val="22"/>
        </w:rPr>
        <w:t>Management</w:t>
      </w:r>
      <w:r w:rsidR="00F367BE">
        <w:rPr>
          <w:rFonts w:asciiTheme="minorHAnsi" w:hAnsiTheme="minorHAnsi" w:cstheme="minorHAnsi"/>
          <w:szCs w:val="22"/>
        </w:rPr>
        <w:t>:</w:t>
      </w:r>
      <w:r w:rsidR="00B27A0B" w:rsidRPr="00A53FD4">
        <w:rPr>
          <w:rFonts w:asciiTheme="minorHAnsi" w:hAnsiTheme="minorHAnsi" w:cstheme="minorHAnsi"/>
          <w:szCs w:val="22"/>
        </w:rPr>
        <w:t xml:space="preserve"> </w:t>
      </w:r>
      <w:r w:rsidR="00643E4E" w:rsidRPr="00A53FD4">
        <w:rPr>
          <w:rFonts w:asciiTheme="minorHAnsi" w:hAnsiTheme="minorHAnsi" w:cstheme="minorHAnsi"/>
          <w:szCs w:val="22"/>
        </w:rPr>
        <w:t xml:space="preserve">The </w:t>
      </w:r>
      <w:r w:rsidR="00BB6BE2" w:rsidRPr="00A53FD4">
        <w:rPr>
          <w:rFonts w:asciiTheme="minorHAnsi" w:hAnsiTheme="minorHAnsi" w:cstheme="minorHAnsi"/>
          <w:szCs w:val="22"/>
        </w:rPr>
        <w:t>attorney(</w:t>
      </w:r>
      <w:r w:rsidR="00F77141" w:rsidRPr="00A53FD4">
        <w:rPr>
          <w:rFonts w:asciiTheme="minorHAnsi" w:hAnsiTheme="minorHAnsi" w:cstheme="minorHAnsi"/>
          <w:szCs w:val="22"/>
        </w:rPr>
        <w:t>s</w:t>
      </w:r>
      <w:r w:rsidR="00BB6BE2" w:rsidRPr="00A53FD4">
        <w:rPr>
          <w:rFonts w:asciiTheme="minorHAnsi" w:hAnsiTheme="minorHAnsi" w:cstheme="minorHAnsi"/>
          <w:szCs w:val="22"/>
        </w:rPr>
        <w:t>)</w:t>
      </w:r>
      <w:r w:rsidR="00643E4E" w:rsidRPr="00A53FD4">
        <w:rPr>
          <w:rFonts w:asciiTheme="minorHAnsi" w:hAnsiTheme="minorHAnsi" w:cstheme="minorHAnsi"/>
          <w:szCs w:val="22"/>
        </w:rPr>
        <w:t xml:space="preserve"> and other persons </w:t>
      </w:r>
      <w:r w:rsidR="00BB6BE2" w:rsidRPr="00A53FD4">
        <w:rPr>
          <w:rFonts w:asciiTheme="minorHAnsi" w:hAnsiTheme="minorHAnsi" w:cstheme="minorHAnsi"/>
          <w:szCs w:val="22"/>
        </w:rPr>
        <w:t>respons</w:t>
      </w:r>
      <w:r w:rsidR="00B27A0B" w:rsidRPr="00A53FD4">
        <w:rPr>
          <w:rFonts w:asciiTheme="minorHAnsi" w:hAnsiTheme="minorHAnsi" w:cstheme="minorHAnsi"/>
          <w:szCs w:val="22"/>
        </w:rPr>
        <w:t xml:space="preserve">ible for the </w:t>
      </w:r>
      <w:r w:rsidR="00971CCE" w:rsidRPr="00A53FD4">
        <w:rPr>
          <w:rFonts w:asciiTheme="minorHAnsi" w:hAnsiTheme="minorHAnsi" w:cstheme="minorHAnsi"/>
          <w:szCs w:val="22"/>
        </w:rPr>
        <w:t xml:space="preserve">conduct </w:t>
      </w:r>
      <w:r w:rsidR="00B27A0B" w:rsidRPr="00A53FD4">
        <w:rPr>
          <w:rFonts w:asciiTheme="minorHAnsi" w:hAnsiTheme="minorHAnsi" w:cstheme="minorHAnsi"/>
          <w:szCs w:val="22"/>
        </w:rPr>
        <w:t xml:space="preserve">of the </w:t>
      </w:r>
      <w:r w:rsidR="00643E4E" w:rsidRPr="00A53FD4">
        <w:rPr>
          <w:rFonts w:asciiTheme="minorHAnsi" w:hAnsiTheme="minorHAnsi" w:cstheme="minorHAnsi"/>
          <w:szCs w:val="22"/>
        </w:rPr>
        <w:t xml:space="preserve">attorney’s firm’s </w:t>
      </w:r>
      <w:r w:rsidR="00971CCE" w:rsidRPr="00A53FD4">
        <w:rPr>
          <w:rFonts w:asciiTheme="minorHAnsi" w:hAnsiTheme="minorHAnsi" w:cstheme="minorHAnsi"/>
          <w:szCs w:val="22"/>
        </w:rPr>
        <w:t>operations</w:t>
      </w:r>
      <w:r w:rsidR="00502BFE" w:rsidRPr="00A53FD4">
        <w:rPr>
          <w:rFonts w:asciiTheme="minorHAnsi" w:hAnsiTheme="minorHAnsi" w:cstheme="minorHAnsi"/>
          <w:szCs w:val="22"/>
        </w:rPr>
        <w:t>.</w:t>
      </w:r>
    </w:p>
    <w:p w:rsidR="008A2E41" w:rsidRDefault="008A2E41" w:rsidP="00A53FD4">
      <w:pPr>
        <w:pStyle w:val="ListParagraph"/>
        <w:numPr>
          <w:ilvl w:val="0"/>
          <w:numId w:val="114"/>
        </w:numPr>
        <w:autoSpaceDE w:val="0"/>
        <w:autoSpaceDN w:val="0"/>
        <w:adjustRightInd w:val="0"/>
        <w:ind w:left="990" w:hanging="446"/>
        <w:rPr>
          <w:rFonts w:asciiTheme="minorHAnsi" w:hAnsiTheme="minorHAnsi" w:cstheme="minorHAnsi"/>
          <w:szCs w:val="22"/>
        </w:rPr>
      </w:pPr>
      <w:r>
        <w:rPr>
          <w:rFonts w:asciiTheme="minorHAnsi" w:hAnsiTheme="minorHAnsi" w:cstheme="minorHAnsi"/>
          <w:szCs w:val="22"/>
        </w:rPr>
        <w:t>Misstatement</w:t>
      </w:r>
      <w:r w:rsidR="00F367BE">
        <w:rPr>
          <w:rFonts w:asciiTheme="minorHAnsi" w:hAnsiTheme="minorHAnsi" w:cstheme="minorHAnsi"/>
          <w:szCs w:val="22"/>
        </w:rPr>
        <w:t>:</w:t>
      </w:r>
      <w:r>
        <w:rPr>
          <w:rFonts w:asciiTheme="minorHAnsi" w:hAnsiTheme="minorHAnsi" w:cstheme="minorHAnsi"/>
          <w:szCs w:val="22"/>
        </w:rPr>
        <w:t xml:space="preserve"> A difference between the attorney’s trust accounts and the appropriate measurement or evaluation thereof in accordance with the </w:t>
      </w:r>
      <w:r w:rsidR="0082752F">
        <w:rPr>
          <w:rFonts w:asciiTheme="minorHAnsi" w:hAnsiTheme="minorHAnsi" w:cstheme="minorHAnsi"/>
          <w:szCs w:val="22"/>
        </w:rPr>
        <w:t xml:space="preserve">Act and the </w:t>
      </w:r>
      <w:r>
        <w:rPr>
          <w:rFonts w:asciiTheme="minorHAnsi" w:hAnsiTheme="minorHAnsi" w:cstheme="minorHAnsi"/>
          <w:szCs w:val="22"/>
        </w:rPr>
        <w:t>Rules.</w:t>
      </w:r>
      <w:r w:rsidR="00C87DEA">
        <w:rPr>
          <w:rFonts w:cs="Arial"/>
          <w:color w:val="000000"/>
          <w:szCs w:val="22"/>
          <w:lang w:val="en-ZA"/>
        </w:rPr>
        <w:t xml:space="preserve"> </w:t>
      </w:r>
      <w:r w:rsidR="00C87DEA" w:rsidRPr="00C87DEA">
        <w:rPr>
          <w:rFonts w:asciiTheme="minorHAnsi" w:hAnsiTheme="minorHAnsi" w:cstheme="minorHAnsi"/>
          <w:szCs w:val="22"/>
          <w:lang w:val="en-ZA"/>
        </w:rPr>
        <w:t>Misstatements can be intentional or unintentional, qualitative or quantitative, and incl</w:t>
      </w:r>
      <w:r w:rsidR="00E245BE">
        <w:rPr>
          <w:rFonts w:asciiTheme="minorHAnsi" w:hAnsiTheme="minorHAnsi" w:cstheme="minorHAnsi"/>
          <w:szCs w:val="22"/>
          <w:lang w:val="en-ZA"/>
        </w:rPr>
        <w:t>ude instances of non-compliance,</w:t>
      </w:r>
      <w:r w:rsidR="00C87DEA" w:rsidRPr="00C87DEA">
        <w:rPr>
          <w:rFonts w:asciiTheme="minorHAnsi" w:hAnsiTheme="minorHAnsi" w:cstheme="minorHAnsi"/>
          <w:szCs w:val="22"/>
          <w:lang w:val="en-ZA"/>
        </w:rPr>
        <w:t xml:space="preserve"> i.e. instances where an action or event or transaction in relation to the attorney’s trust accounts is not, or has not occurred</w:t>
      </w:r>
      <w:r w:rsidR="00E245BE">
        <w:rPr>
          <w:rFonts w:asciiTheme="minorHAnsi" w:hAnsiTheme="minorHAnsi" w:cstheme="minorHAnsi"/>
          <w:szCs w:val="22"/>
          <w:lang w:val="en-ZA"/>
        </w:rPr>
        <w:t>,</w:t>
      </w:r>
      <w:r w:rsidR="00C87DEA" w:rsidRPr="00C87DEA">
        <w:rPr>
          <w:rFonts w:asciiTheme="minorHAnsi" w:hAnsiTheme="minorHAnsi" w:cstheme="minorHAnsi"/>
          <w:szCs w:val="22"/>
          <w:lang w:val="en-ZA"/>
        </w:rPr>
        <w:t xml:space="preserve"> in compliance with those requirements from the </w:t>
      </w:r>
      <w:r w:rsidR="00C87DEA" w:rsidRPr="00C87DEA">
        <w:rPr>
          <w:rFonts w:asciiTheme="minorHAnsi" w:hAnsiTheme="minorHAnsi" w:cstheme="minorHAnsi"/>
          <w:szCs w:val="22"/>
        </w:rPr>
        <w:t>Act and the Rules that are applicable for purposes of the assurance engagement.</w:t>
      </w:r>
    </w:p>
    <w:p w:rsidR="00B27A0B" w:rsidRPr="00A53FD4" w:rsidRDefault="00B27A0B" w:rsidP="00A53FD4">
      <w:pPr>
        <w:pStyle w:val="ListParagraph"/>
        <w:numPr>
          <w:ilvl w:val="0"/>
          <w:numId w:val="114"/>
        </w:numPr>
        <w:autoSpaceDE w:val="0"/>
        <w:autoSpaceDN w:val="0"/>
        <w:adjustRightInd w:val="0"/>
        <w:ind w:left="990" w:hanging="446"/>
        <w:rPr>
          <w:rFonts w:asciiTheme="minorHAnsi" w:hAnsiTheme="minorHAnsi" w:cstheme="minorHAnsi"/>
          <w:szCs w:val="22"/>
        </w:rPr>
      </w:pPr>
      <w:r w:rsidRPr="00A53FD4">
        <w:rPr>
          <w:rFonts w:asciiTheme="minorHAnsi" w:hAnsiTheme="minorHAnsi" w:cstheme="minorHAnsi"/>
          <w:szCs w:val="22"/>
        </w:rPr>
        <w:t>Professional judgement</w:t>
      </w:r>
      <w:r w:rsidR="00F367BE">
        <w:rPr>
          <w:rFonts w:asciiTheme="minorHAnsi" w:hAnsiTheme="minorHAnsi" w:cstheme="minorHAnsi"/>
          <w:szCs w:val="22"/>
        </w:rPr>
        <w:t>:</w:t>
      </w:r>
      <w:r w:rsidRPr="00A53FD4">
        <w:rPr>
          <w:rFonts w:asciiTheme="minorHAnsi" w:hAnsiTheme="minorHAnsi" w:cstheme="minorHAnsi"/>
          <w:szCs w:val="22"/>
        </w:rPr>
        <w:t xml:space="preserve"> </w:t>
      </w:r>
      <w:r w:rsidR="00643E4E" w:rsidRPr="00A53FD4">
        <w:rPr>
          <w:rFonts w:asciiTheme="minorHAnsi" w:hAnsiTheme="minorHAnsi" w:cstheme="minorHAnsi"/>
          <w:szCs w:val="22"/>
        </w:rPr>
        <w:t xml:space="preserve">The </w:t>
      </w:r>
      <w:r w:rsidRPr="00A53FD4">
        <w:rPr>
          <w:rFonts w:asciiTheme="minorHAnsi" w:hAnsiTheme="minorHAnsi" w:cstheme="minorHAnsi"/>
          <w:szCs w:val="22"/>
        </w:rPr>
        <w:t>application of relevant training, knowledge and experience within the context</w:t>
      </w:r>
      <w:r w:rsidR="00B20C2F" w:rsidRPr="00A53FD4">
        <w:rPr>
          <w:rFonts w:asciiTheme="minorHAnsi" w:hAnsiTheme="minorHAnsi" w:cstheme="minorHAnsi"/>
          <w:szCs w:val="22"/>
        </w:rPr>
        <w:t xml:space="preserve"> provided by assurance, financial reporting and ethical standards in making informed decisions about the courses of action that are appropriate in the circumstances of an assurance engagement on </w:t>
      </w:r>
      <w:r w:rsidR="00CB24E0" w:rsidRPr="00A53FD4">
        <w:rPr>
          <w:rFonts w:asciiTheme="minorHAnsi" w:hAnsiTheme="minorHAnsi" w:cstheme="minorHAnsi"/>
          <w:szCs w:val="22"/>
        </w:rPr>
        <w:t>an attorney's trust accounts</w:t>
      </w:r>
      <w:r w:rsidR="00502BFE" w:rsidRPr="00A53FD4">
        <w:rPr>
          <w:rFonts w:asciiTheme="minorHAnsi" w:hAnsiTheme="minorHAnsi" w:cstheme="minorHAnsi"/>
          <w:szCs w:val="22"/>
        </w:rPr>
        <w:t>.</w:t>
      </w:r>
    </w:p>
    <w:p w:rsidR="00BB6BE2" w:rsidRDefault="00B20C2F" w:rsidP="00A53FD4">
      <w:pPr>
        <w:pStyle w:val="ListParagraph"/>
        <w:numPr>
          <w:ilvl w:val="0"/>
          <w:numId w:val="114"/>
        </w:numPr>
        <w:autoSpaceDE w:val="0"/>
        <w:autoSpaceDN w:val="0"/>
        <w:adjustRightInd w:val="0"/>
        <w:ind w:left="990" w:hanging="446"/>
        <w:rPr>
          <w:rFonts w:asciiTheme="minorHAnsi" w:hAnsiTheme="minorHAnsi" w:cstheme="minorHAnsi"/>
          <w:szCs w:val="22"/>
        </w:rPr>
      </w:pPr>
      <w:r w:rsidRPr="00A53FD4">
        <w:rPr>
          <w:rFonts w:asciiTheme="minorHAnsi" w:hAnsiTheme="minorHAnsi" w:cstheme="minorHAnsi"/>
          <w:szCs w:val="22"/>
        </w:rPr>
        <w:t>Professional scepticism</w:t>
      </w:r>
      <w:r w:rsidR="00F367BE">
        <w:rPr>
          <w:rFonts w:asciiTheme="minorHAnsi" w:hAnsiTheme="minorHAnsi" w:cstheme="minorHAnsi"/>
          <w:szCs w:val="22"/>
        </w:rPr>
        <w:t>:</w:t>
      </w:r>
      <w:r w:rsidR="00BB6BE2" w:rsidRPr="00A53FD4">
        <w:rPr>
          <w:rFonts w:asciiTheme="minorHAnsi" w:hAnsiTheme="minorHAnsi" w:cstheme="minorHAnsi"/>
          <w:szCs w:val="22"/>
        </w:rPr>
        <w:t xml:space="preserve"> </w:t>
      </w:r>
      <w:r w:rsidR="00643E4E" w:rsidRPr="00A53FD4">
        <w:rPr>
          <w:rFonts w:asciiTheme="minorHAnsi" w:hAnsiTheme="minorHAnsi" w:cstheme="minorHAnsi"/>
          <w:szCs w:val="22"/>
        </w:rPr>
        <w:t xml:space="preserve">An </w:t>
      </w:r>
      <w:r w:rsidR="00BB6BE2" w:rsidRPr="00A53FD4">
        <w:rPr>
          <w:rFonts w:asciiTheme="minorHAnsi" w:hAnsiTheme="minorHAnsi" w:cstheme="minorHAnsi"/>
          <w:szCs w:val="22"/>
        </w:rPr>
        <w:t>attitude that includes a questioning mind, being alert to conditions</w:t>
      </w:r>
      <w:r w:rsidR="004E5B3F" w:rsidRPr="00A53FD4">
        <w:rPr>
          <w:rFonts w:asciiTheme="minorHAnsi" w:hAnsiTheme="minorHAnsi" w:cstheme="minorHAnsi"/>
          <w:szCs w:val="22"/>
        </w:rPr>
        <w:t>,</w:t>
      </w:r>
      <w:r w:rsidR="00BB6BE2" w:rsidRPr="00A53FD4">
        <w:rPr>
          <w:rFonts w:asciiTheme="minorHAnsi" w:hAnsiTheme="minorHAnsi" w:cstheme="minorHAnsi"/>
          <w:szCs w:val="22"/>
        </w:rPr>
        <w:t xml:space="preserve"> which may indicate possible misstatement due to error or fraud, and a critical assessment of evidence</w:t>
      </w:r>
      <w:r w:rsidR="00502BFE" w:rsidRPr="00A53FD4">
        <w:rPr>
          <w:rFonts w:asciiTheme="minorHAnsi" w:hAnsiTheme="minorHAnsi" w:cstheme="minorHAnsi"/>
          <w:szCs w:val="22"/>
        </w:rPr>
        <w:t>.</w:t>
      </w:r>
    </w:p>
    <w:p w:rsidR="008856C3" w:rsidRPr="00E3440F" w:rsidRDefault="00B20C2F" w:rsidP="00413FDD">
      <w:pPr>
        <w:pStyle w:val="ListParagraph"/>
        <w:numPr>
          <w:ilvl w:val="0"/>
          <w:numId w:val="114"/>
        </w:numPr>
        <w:autoSpaceDE w:val="0"/>
        <w:autoSpaceDN w:val="0"/>
        <w:adjustRightInd w:val="0"/>
        <w:ind w:left="990" w:hanging="446"/>
        <w:rPr>
          <w:lang w:val="en-ZA"/>
        </w:rPr>
      </w:pPr>
      <w:r w:rsidRPr="00413FDD">
        <w:rPr>
          <w:rFonts w:asciiTheme="minorHAnsi" w:hAnsiTheme="minorHAnsi" w:cstheme="minorHAnsi"/>
          <w:szCs w:val="22"/>
        </w:rPr>
        <w:t xml:space="preserve">Registered </w:t>
      </w:r>
      <w:r w:rsidR="00CB24E0" w:rsidRPr="00413FDD">
        <w:rPr>
          <w:rFonts w:asciiTheme="minorHAnsi" w:hAnsiTheme="minorHAnsi" w:cstheme="minorHAnsi"/>
          <w:szCs w:val="22"/>
        </w:rPr>
        <w:t>auditor</w:t>
      </w:r>
      <w:r w:rsidR="00F367BE" w:rsidRPr="00413FDD">
        <w:rPr>
          <w:rFonts w:asciiTheme="minorHAnsi" w:hAnsiTheme="minorHAnsi" w:cstheme="minorHAnsi"/>
          <w:szCs w:val="22"/>
        </w:rPr>
        <w:t>:</w:t>
      </w:r>
      <w:r w:rsidRPr="00413FDD">
        <w:rPr>
          <w:rFonts w:asciiTheme="minorHAnsi" w:hAnsiTheme="minorHAnsi" w:cstheme="minorHAnsi"/>
          <w:szCs w:val="22"/>
        </w:rPr>
        <w:t xml:space="preserve"> </w:t>
      </w:r>
      <w:r w:rsidR="00D229B3" w:rsidRPr="00413FDD">
        <w:rPr>
          <w:rFonts w:asciiTheme="minorHAnsi" w:hAnsiTheme="minorHAnsi" w:cstheme="minorHAnsi"/>
          <w:szCs w:val="22"/>
        </w:rPr>
        <w:t xml:space="preserve">A </w:t>
      </w:r>
      <w:r w:rsidR="00BB6BE2" w:rsidRPr="00413FDD">
        <w:rPr>
          <w:rFonts w:asciiTheme="minorHAnsi" w:hAnsiTheme="minorHAnsi" w:cstheme="minorHAnsi"/>
          <w:szCs w:val="22"/>
        </w:rPr>
        <w:t xml:space="preserve">registered auditor as defined in the Auditing Profession Act, </w:t>
      </w:r>
      <w:r w:rsidR="00B600B8" w:rsidRPr="00413FDD">
        <w:rPr>
          <w:rFonts w:asciiTheme="minorHAnsi" w:hAnsiTheme="minorHAnsi" w:cstheme="minorHAnsi"/>
          <w:szCs w:val="22"/>
        </w:rPr>
        <w:t>2005 (Act No. 26 of 2005)</w:t>
      </w:r>
      <w:r w:rsidR="004E5B3F" w:rsidRPr="00413FDD">
        <w:rPr>
          <w:rFonts w:asciiTheme="minorHAnsi" w:hAnsiTheme="minorHAnsi" w:cstheme="minorHAnsi"/>
          <w:szCs w:val="22"/>
        </w:rPr>
        <w:t xml:space="preserve"> </w:t>
      </w:r>
      <w:r w:rsidR="00BB6BE2" w:rsidRPr="00413FDD">
        <w:rPr>
          <w:rFonts w:asciiTheme="minorHAnsi" w:hAnsiTheme="minorHAnsi" w:cstheme="minorHAnsi"/>
          <w:szCs w:val="22"/>
        </w:rPr>
        <w:t xml:space="preserve">referred to </w:t>
      </w:r>
      <w:r w:rsidR="006570B2" w:rsidRPr="00413FDD">
        <w:rPr>
          <w:rFonts w:asciiTheme="minorHAnsi" w:hAnsiTheme="minorHAnsi" w:cstheme="minorHAnsi"/>
          <w:szCs w:val="22"/>
        </w:rPr>
        <w:t xml:space="preserve">as the </w:t>
      </w:r>
      <w:r w:rsidR="00F367BE" w:rsidRPr="00413FDD">
        <w:rPr>
          <w:rFonts w:asciiTheme="minorHAnsi" w:hAnsiTheme="minorHAnsi" w:cstheme="minorHAnsi"/>
          <w:szCs w:val="22"/>
        </w:rPr>
        <w:t>“</w:t>
      </w:r>
      <w:r w:rsidR="00BB6BE2" w:rsidRPr="00413FDD">
        <w:rPr>
          <w:rFonts w:asciiTheme="minorHAnsi" w:hAnsiTheme="minorHAnsi" w:cstheme="minorHAnsi"/>
          <w:szCs w:val="22"/>
        </w:rPr>
        <w:t>auditor</w:t>
      </w:r>
      <w:r w:rsidR="00F367BE" w:rsidRPr="00413FDD">
        <w:rPr>
          <w:rFonts w:asciiTheme="minorHAnsi" w:hAnsiTheme="minorHAnsi" w:cstheme="minorHAnsi"/>
          <w:szCs w:val="22"/>
        </w:rPr>
        <w:t>”</w:t>
      </w:r>
      <w:r w:rsidR="00502BFE" w:rsidRPr="00413FDD">
        <w:rPr>
          <w:rFonts w:asciiTheme="minorHAnsi" w:hAnsiTheme="minorHAnsi" w:cstheme="minorHAnsi"/>
          <w:szCs w:val="22"/>
        </w:rPr>
        <w:t xml:space="preserve">. </w:t>
      </w:r>
    </w:p>
    <w:p w:rsidR="008856C3" w:rsidRPr="001C08F2" w:rsidRDefault="003B2C9A">
      <w:pPr>
        <w:pStyle w:val="ListParagraph"/>
        <w:numPr>
          <w:ilvl w:val="0"/>
          <w:numId w:val="114"/>
        </w:numPr>
        <w:ind w:left="990" w:hanging="446"/>
        <w:rPr>
          <w:rFonts w:asciiTheme="minorHAnsi" w:hAnsiTheme="minorHAnsi" w:cstheme="minorHAnsi"/>
          <w:szCs w:val="22"/>
          <w:lang w:val="en-ZA"/>
        </w:rPr>
      </w:pPr>
      <w:r>
        <w:rPr>
          <w:rFonts w:asciiTheme="minorHAnsi" w:hAnsiTheme="minorHAnsi" w:cstheme="minorHAnsi"/>
          <w:szCs w:val="22"/>
          <w:lang w:val="en-ZA"/>
        </w:rPr>
        <w:t xml:space="preserve">Reasonable assurance engagement: </w:t>
      </w:r>
      <w:r w:rsidR="008856C3" w:rsidRPr="008856C3">
        <w:rPr>
          <w:rFonts w:asciiTheme="minorHAnsi" w:hAnsiTheme="minorHAnsi" w:cstheme="minorHAnsi"/>
          <w:szCs w:val="22"/>
          <w:lang w:val="en-ZA"/>
        </w:rPr>
        <w:t>An assurance enga</w:t>
      </w:r>
      <w:r>
        <w:rPr>
          <w:rFonts w:asciiTheme="minorHAnsi" w:hAnsiTheme="minorHAnsi" w:cstheme="minorHAnsi"/>
          <w:szCs w:val="22"/>
          <w:lang w:val="en-ZA"/>
        </w:rPr>
        <w:t>gement in which the auditor</w:t>
      </w:r>
      <w:r w:rsidR="008856C3" w:rsidRPr="008856C3">
        <w:rPr>
          <w:rFonts w:asciiTheme="minorHAnsi" w:hAnsiTheme="minorHAnsi" w:cstheme="minorHAnsi"/>
          <w:szCs w:val="22"/>
          <w:lang w:val="en-ZA"/>
        </w:rPr>
        <w:t xml:space="preserve"> reduces engagement risk to an acceptably low level in the circumstances of the engagement a</w:t>
      </w:r>
      <w:r>
        <w:rPr>
          <w:rFonts w:asciiTheme="minorHAnsi" w:hAnsiTheme="minorHAnsi" w:cstheme="minorHAnsi"/>
          <w:szCs w:val="22"/>
          <w:lang w:val="en-ZA"/>
        </w:rPr>
        <w:t>s the basis for the auditor’s opinion. The auditor’s opinion</w:t>
      </w:r>
      <w:r w:rsidR="008856C3" w:rsidRPr="008856C3">
        <w:rPr>
          <w:rFonts w:asciiTheme="minorHAnsi" w:hAnsiTheme="minorHAnsi" w:cstheme="minorHAnsi"/>
          <w:szCs w:val="22"/>
          <w:lang w:val="en-ZA"/>
        </w:rPr>
        <w:t xml:space="preserve"> is expressed in a fo</w:t>
      </w:r>
      <w:r>
        <w:rPr>
          <w:rFonts w:asciiTheme="minorHAnsi" w:hAnsiTheme="minorHAnsi" w:cstheme="minorHAnsi"/>
          <w:szCs w:val="22"/>
          <w:lang w:val="en-ZA"/>
        </w:rPr>
        <w:t>rm that conveys his/her</w:t>
      </w:r>
      <w:r w:rsidR="008856C3" w:rsidRPr="008856C3">
        <w:rPr>
          <w:rFonts w:asciiTheme="minorHAnsi" w:hAnsiTheme="minorHAnsi" w:cstheme="minorHAnsi"/>
          <w:szCs w:val="22"/>
          <w:lang w:val="en-ZA"/>
        </w:rPr>
        <w:t xml:space="preserve"> opinion on the outcome of the measurement or evaluation of the underlying subject matter against criteria</w:t>
      </w:r>
      <w:r>
        <w:rPr>
          <w:rFonts w:asciiTheme="minorHAnsi" w:hAnsiTheme="minorHAnsi" w:cstheme="minorHAnsi"/>
          <w:szCs w:val="22"/>
          <w:lang w:val="en-ZA"/>
        </w:rPr>
        <w:t>.</w:t>
      </w:r>
      <w:r w:rsidR="008856C3" w:rsidRPr="008856C3">
        <w:rPr>
          <w:rFonts w:asciiTheme="minorHAnsi" w:hAnsiTheme="minorHAnsi" w:cstheme="minorHAnsi"/>
          <w:szCs w:val="22"/>
          <w:lang w:val="en-ZA"/>
        </w:rPr>
        <w:t xml:space="preserve"> </w:t>
      </w:r>
    </w:p>
    <w:p w:rsidR="00095D81" w:rsidRPr="00A53FD4" w:rsidRDefault="00095D81" w:rsidP="00A53FD4">
      <w:pPr>
        <w:pStyle w:val="ListParagraph"/>
        <w:numPr>
          <w:ilvl w:val="0"/>
          <w:numId w:val="114"/>
        </w:numPr>
        <w:ind w:left="990" w:hanging="446"/>
        <w:rPr>
          <w:rFonts w:asciiTheme="minorHAnsi" w:hAnsiTheme="minorHAnsi" w:cstheme="minorHAnsi"/>
          <w:szCs w:val="22"/>
        </w:rPr>
      </w:pPr>
      <w:r w:rsidRPr="002778F1">
        <w:rPr>
          <w:rFonts w:asciiTheme="minorHAnsi" w:hAnsiTheme="minorHAnsi" w:cstheme="minorHAnsi"/>
          <w:szCs w:val="22"/>
        </w:rPr>
        <w:t>Rules</w:t>
      </w:r>
      <w:r w:rsidR="00F367BE">
        <w:rPr>
          <w:rFonts w:asciiTheme="minorHAnsi" w:hAnsiTheme="minorHAnsi" w:cstheme="minorHAnsi"/>
          <w:szCs w:val="22"/>
        </w:rPr>
        <w:t>:</w:t>
      </w:r>
      <w:r w:rsidRPr="00A53FD4">
        <w:rPr>
          <w:rFonts w:asciiTheme="minorHAnsi" w:hAnsiTheme="minorHAnsi" w:cstheme="minorHAnsi"/>
          <w:szCs w:val="22"/>
        </w:rPr>
        <w:t xml:space="preserve"> </w:t>
      </w:r>
      <w:r w:rsidR="00BC3F37">
        <w:rPr>
          <w:rFonts w:asciiTheme="minorHAnsi" w:hAnsiTheme="minorHAnsi" w:cstheme="minorHAnsi"/>
          <w:szCs w:val="22"/>
        </w:rPr>
        <w:t xml:space="preserve">The </w:t>
      </w:r>
      <w:r w:rsidR="001512CB">
        <w:rPr>
          <w:rFonts w:asciiTheme="minorHAnsi" w:hAnsiTheme="minorHAnsi" w:cstheme="minorHAnsi"/>
          <w:szCs w:val="22"/>
        </w:rPr>
        <w:t>Rules for the Attorneys</w:t>
      </w:r>
      <w:r w:rsidR="00F367BE">
        <w:rPr>
          <w:rFonts w:asciiTheme="minorHAnsi" w:hAnsiTheme="minorHAnsi" w:cstheme="minorHAnsi"/>
          <w:szCs w:val="22"/>
        </w:rPr>
        <w:t>’</w:t>
      </w:r>
      <w:r w:rsidR="001512CB">
        <w:rPr>
          <w:rFonts w:asciiTheme="minorHAnsi" w:hAnsiTheme="minorHAnsi" w:cstheme="minorHAnsi"/>
          <w:szCs w:val="22"/>
        </w:rPr>
        <w:t xml:space="preserve"> Profession</w:t>
      </w:r>
      <w:r w:rsidR="002D03F4">
        <w:rPr>
          <w:rFonts w:asciiTheme="minorHAnsi" w:hAnsiTheme="minorHAnsi" w:cstheme="minorHAnsi"/>
          <w:szCs w:val="22"/>
        </w:rPr>
        <w:t xml:space="preserve"> effective 1 March 2016</w:t>
      </w:r>
      <w:r w:rsidRPr="00A53FD4">
        <w:rPr>
          <w:rFonts w:asciiTheme="minorHAnsi" w:hAnsiTheme="minorHAnsi" w:cstheme="minorHAnsi"/>
          <w:szCs w:val="22"/>
        </w:rPr>
        <w:t>.</w:t>
      </w:r>
    </w:p>
    <w:p w:rsidR="00BB6BE2" w:rsidRPr="00A53FD4" w:rsidRDefault="00B20C2F" w:rsidP="00A53FD4">
      <w:pPr>
        <w:pStyle w:val="ListParagraph"/>
        <w:numPr>
          <w:ilvl w:val="0"/>
          <w:numId w:val="114"/>
        </w:numPr>
        <w:ind w:left="990" w:hanging="446"/>
        <w:rPr>
          <w:rFonts w:asciiTheme="minorHAnsi" w:hAnsiTheme="minorHAnsi" w:cstheme="minorHAnsi"/>
          <w:szCs w:val="22"/>
        </w:rPr>
      </w:pPr>
      <w:r w:rsidRPr="00A53FD4">
        <w:rPr>
          <w:rFonts w:asciiTheme="minorHAnsi" w:hAnsiTheme="minorHAnsi" w:cstheme="minorHAnsi"/>
          <w:szCs w:val="22"/>
        </w:rPr>
        <w:t xml:space="preserve">Rules </w:t>
      </w:r>
      <w:r w:rsidR="00507A85" w:rsidRPr="00A53FD4">
        <w:rPr>
          <w:rFonts w:asciiTheme="minorHAnsi" w:hAnsiTheme="minorHAnsi" w:cstheme="minorHAnsi"/>
          <w:szCs w:val="22"/>
        </w:rPr>
        <w:t>Regarding</w:t>
      </w:r>
      <w:r w:rsidRPr="00A53FD4">
        <w:rPr>
          <w:rFonts w:asciiTheme="minorHAnsi" w:hAnsiTheme="minorHAnsi" w:cstheme="minorHAnsi"/>
          <w:szCs w:val="22"/>
        </w:rPr>
        <w:t xml:space="preserve"> Improper Conduct</w:t>
      </w:r>
      <w:r w:rsidR="00F367BE">
        <w:rPr>
          <w:rFonts w:asciiTheme="minorHAnsi" w:hAnsiTheme="minorHAnsi" w:cstheme="minorHAnsi"/>
          <w:szCs w:val="22"/>
        </w:rPr>
        <w:t>:</w:t>
      </w:r>
      <w:r w:rsidRPr="00A53FD4">
        <w:rPr>
          <w:rFonts w:asciiTheme="minorHAnsi" w:hAnsiTheme="minorHAnsi" w:cstheme="minorHAnsi"/>
          <w:szCs w:val="22"/>
        </w:rPr>
        <w:t xml:space="preserve"> </w:t>
      </w:r>
      <w:r w:rsidR="00B600B8" w:rsidRPr="00A53FD4">
        <w:rPr>
          <w:rFonts w:asciiTheme="minorHAnsi" w:hAnsiTheme="minorHAnsi" w:cstheme="minorHAnsi"/>
          <w:szCs w:val="22"/>
        </w:rPr>
        <w:t xml:space="preserve">The </w:t>
      </w:r>
      <w:r w:rsidR="00BB6BE2" w:rsidRPr="00A53FD4">
        <w:rPr>
          <w:rFonts w:asciiTheme="minorHAnsi" w:hAnsiTheme="minorHAnsi" w:cstheme="minorHAnsi"/>
          <w:szCs w:val="22"/>
        </w:rPr>
        <w:t xml:space="preserve">IRBA </w:t>
      </w:r>
      <w:r w:rsidR="00BB6BE2" w:rsidRPr="00A53FD4">
        <w:rPr>
          <w:rFonts w:asciiTheme="minorHAnsi" w:hAnsiTheme="minorHAnsi" w:cstheme="minorHAnsi"/>
          <w:i/>
          <w:szCs w:val="22"/>
        </w:rPr>
        <w:t>Rules Regarding Improper Conduct</w:t>
      </w:r>
      <w:r w:rsidR="00502BFE" w:rsidRPr="00A53FD4">
        <w:rPr>
          <w:rFonts w:asciiTheme="minorHAnsi" w:hAnsiTheme="minorHAnsi" w:cstheme="minorHAnsi"/>
          <w:szCs w:val="22"/>
        </w:rPr>
        <w:t>.</w:t>
      </w:r>
    </w:p>
    <w:p w:rsidR="00BB6BE2" w:rsidRPr="00A53FD4" w:rsidRDefault="00B20C2F" w:rsidP="00A53FD4">
      <w:pPr>
        <w:pStyle w:val="ListParagraph"/>
        <w:numPr>
          <w:ilvl w:val="0"/>
          <w:numId w:val="114"/>
        </w:numPr>
        <w:ind w:left="990" w:hanging="446"/>
        <w:rPr>
          <w:rFonts w:asciiTheme="minorHAnsi" w:hAnsiTheme="minorHAnsi" w:cstheme="minorHAnsi"/>
          <w:szCs w:val="22"/>
        </w:rPr>
      </w:pPr>
      <w:r w:rsidRPr="00A53FD4">
        <w:rPr>
          <w:rFonts w:asciiTheme="minorHAnsi" w:hAnsiTheme="minorHAnsi" w:cstheme="minorHAnsi"/>
          <w:szCs w:val="22"/>
        </w:rPr>
        <w:t>Service activities</w:t>
      </w:r>
      <w:r w:rsidR="00F367BE">
        <w:rPr>
          <w:rFonts w:asciiTheme="minorHAnsi" w:hAnsiTheme="minorHAnsi" w:cstheme="minorHAnsi"/>
          <w:szCs w:val="22"/>
        </w:rPr>
        <w:t>:</w:t>
      </w:r>
      <w:r w:rsidRPr="00A53FD4">
        <w:rPr>
          <w:rFonts w:asciiTheme="minorHAnsi" w:hAnsiTheme="minorHAnsi" w:cstheme="minorHAnsi"/>
          <w:szCs w:val="22"/>
        </w:rPr>
        <w:t xml:space="preserve"> </w:t>
      </w:r>
      <w:r w:rsidR="00B600B8" w:rsidRPr="00A53FD4">
        <w:rPr>
          <w:rFonts w:asciiTheme="minorHAnsi" w:hAnsiTheme="minorHAnsi" w:cstheme="minorHAnsi"/>
          <w:szCs w:val="22"/>
        </w:rPr>
        <w:t xml:space="preserve">The </w:t>
      </w:r>
      <w:r w:rsidR="00BB6BE2" w:rsidRPr="00A53FD4">
        <w:rPr>
          <w:rFonts w:asciiTheme="minorHAnsi" w:hAnsiTheme="minorHAnsi" w:cstheme="minorHAnsi"/>
          <w:szCs w:val="22"/>
        </w:rPr>
        <w:t>transactions of an attorney’s practice</w:t>
      </w:r>
      <w:r w:rsidR="00F367BE">
        <w:rPr>
          <w:rFonts w:asciiTheme="minorHAnsi" w:hAnsiTheme="minorHAnsi" w:cstheme="minorHAnsi"/>
          <w:szCs w:val="22"/>
        </w:rPr>
        <w:t xml:space="preserve"> –</w:t>
      </w:r>
      <w:r w:rsidR="00BB6BE2" w:rsidRPr="00A53FD4">
        <w:rPr>
          <w:rFonts w:asciiTheme="minorHAnsi" w:hAnsiTheme="minorHAnsi" w:cstheme="minorHAnsi"/>
          <w:szCs w:val="22"/>
        </w:rPr>
        <w:t xml:space="preserve"> including those relating to </w:t>
      </w:r>
      <w:r w:rsidR="00107081" w:rsidRPr="00A53FD4">
        <w:rPr>
          <w:rFonts w:asciiTheme="minorHAnsi" w:hAnsiTheme="minorHAnsi" w:cstheme="minorHAnsi"/>
          <w:szCs w:val="22"/>
        </w:rPr>
        <w:t>conveyancing</w:t>
      </w:r>
      <w:r w:rsidR="00BB6BE2" w:rsidRPr="00A53FD4">
        <w:rPr>
          <w:rFonts w:asciiTheme="minorHAnsi" w:hAnsiTheme="minorHAnsi" w:cstheme="minorHAnsi"/>
          <w:szCs w:val="22"/>
        </w:rPr>
        <w:t>, estates, commercial affairs, litigation, investments, criminal proceedings, administrations, personal accident matters, collections, matrimony, sequestration and intellectual property</w:t>
      </w:r>
      <w:r w:rsidR="00737A38" w:rsidRPr="00A53FD4">
        <w:rPr>
          <w:rFonts w:asciiTheme="minorHAnsi" w:hAnsiTheme="minorHAnsi" w:cstheme="minorHAnsi"/>
          <w:szCs w:val="22"/>
        </w:rPr>
        <w:t xml:space="preserve"> or any activity </w:t>
      </w:r>
      <w:r w:rsidR="00F367BE">
        <w:rPr>
          <w:rFonts w:asciiTheme="minorHAnsi" w:hAnsiTheme="minorHAnsi" w:cstheme="minorHAnsi"/>
          <w:szCs w:val="22"/>
        </w:rPr>
        <w:t>that</w:t>
      </w:r>
      <w:r w:rsidR="00737A38" w:rsidRPr="00A53FD4">
        <w:rPr>
          <w:rFonts w:asciiTheme="minorHAnsi" w:hAnsiTheme="minorHAnsi" w:cstheme="minorHAnsi"/>
          <w:szCs w:val="22"/>
        </w:rPr>
        <w:t xml:space="preserve"> falls within the scope of an attorney</w:t>
      </w:r>
      <w:r w:rsidR="00095E0C" w:rsidRPr="00A53FD4">
        <w:rPr>
          <w:rFonts w:asciiTheme="minorHAnsi" w:hAnsiTheme="minorHAnsi" w:cstheme="minorHAnsi"/>
          <w:szCs w:val="22"/>
        </w:rPr>
        <w:t>’</w:t>
      </w:r>
      <w:r w:rsidR="00737A38" w:rsidRPr="00A53FD4">
        <w:rPr>
          <w:rFonts w:asciiTheme="minorHAnsi" w:hAnsiTheme="minorHAnsi" w:cstheme="minorHAnsi"/>
          <w:szCs w:val="22"/>
        </w:rPr>
        <w:t>s legal practice</w:t>
      </w:r>
      <w:r w:rsidR="00F367BE">
        <w:rPr>
          <w:rFonts w:asciiTheme="minorHAnsi" w:hAnsiTheme="minorHAnsi" w:cstheme="minorHAnsi"/>
          <w:szCs w:val="22"/>
        </w:rPr>
        <w:t xml:space="preserve"> –</w:t>
      </w:r>
      <w:r w:rsidR="00BB6BE2" w:rsidRPr="00A53FD4">
        <w:rPr>
          <w:rFonts w:asciiTheme="minorHAnsi" w:hAnsiTheme="minorHAnsi" w:cstheme="minorHAnsi"/>
          <w:szCs w:val="22"/>
        </w:rPr>
        <w:t xml:space="preserve"> that give rise to money, or other property, being held in the attorney</w:t>
      </w:r>
      <w:r w:rsidR="00095E0C" w:rsidRPr="00A53FD4">
        <w:rPr>
          <w:rFonts w:asciiTheme="minorHAnsi" w:hAnsiTheme="minorHAnsi" w:cstheme="minorHAnsi"/>
          <w:szCs w:val="22"/>
        </w:rPr>
        <w:t>’</w:t>
      </w:r>
      <w:r w:rsidR="00BB6BE2" w:rsidRPr="00A53FD4">
        <w:rPr>
          <w:rFonts w:asciiTheme="minorHAnsi" w:hAnsiTheme="minorHAnsi" w:cstheme="minorHAnsi"/>
          <w:szCs w:val="22"/>
        </w:rPr>
        <w:t>s trust accounts and for which the attorney is responsible and accountable</w:t>
      </w:r>
      <w:r w:rsidR="00502BFE" w:rsidRPr="00A53FD4">
        <w:rPr>
          <w:rFonts w:asciiTheme="minorHAnsi" w:hAnsiTheme="minorHAnsi" w:cstheme="minorHAnsi"/>
          <w:szCs w:val="22"/>
        </w:rPr>
        <w:t>.</w:t>
      </w:r>
    </w:p>
    <w:p w:rsidR="00BB6BE2" w:rsidRPr="00A53FD4" w:rsidRDefault="00B20C2F" w:rsidP="00A53FD4">
      <w:pPr>
        <w:pStyle w:val="ListParagraph"/>
        <w:numPr>
          <w:ilvl w:val="0"/>
          <w:numId w:val="114"/>
        </w:numPr>
        <w:ind w:left="990" w:hanging="446"/>
        <w:rPr>
          <w:rFonts w:asciiTheme="minorHAnsi" w:hAnsiTheme="minorHAnsi" w:cstheme="minorHAnsi"/>
          <w:color w:val="000000"/>
          <w:szCs w:val="22"/>
        </w:rPr>
      </w:pPr>
      <w:r w:rsidRPr="00A53FD4">
        <w:rPr>
          <w:rFonts w:asciiTheme="minorHAnsi" w:hAnsiTheme="minorHAnsi" w:cstheme="minorHAnsi"/>
          <w:szCs w:val="22"/>
        </w:rPr>
        <w:t xml:space="preserve">Trust </w:t>
      </w:r>
      <w:r w:rsidR="00D229B3" w:rsidRPr="00A53FD4">
        <w:rPr>
          <w:rFonts w:asciiTheme="minorHAnsi" w:hAnsiTheme="minorHAnsi" w:cstheme="minorHAnsi"/>
          <w:szCs w:val="22"/>
        </w:rPr>
        <w:t>accounts</w:t>
      </w:r>
      <w:r w:rsidR="00F367BE">
        <w:rPr>
          <w:rFonts w:asciiTheme="minorHAnsi" w:hAnsiTheme="minorHAnsi" w:cstheme="minorHAnsi"/>
          <w:szCs w:val="22"/>
        </w:rPr>
        <w:t>:</w:t>
      </w:r>
      <w:r w:rsidR="00BB6BE2" w:rsidRPr="00A53FD4">
        <w:rPr>
          <w:rFonts w:asciiTheme="minorHAnsi" w:hAnsiTheme="minorHAnsi" w:cstheme="minorHAnsi"/>
          <w:szCs w:val="22"/>
        </w:rPr>
        <w:t xml:space="preserve"> </w:t>
      </w:r>
      <w:r w:rsidR="00B600B8" w:rsidRPr="00A53FD4">
        <w:rPr>
          <w:rFonts w:asciiTheme="minorHAnsi" w:hAnsiTheme="minorHAnsi" w:cstheme="minorHAnsi"/>
          <w:color w:val="000000"/>
          <w:szCs w:val="22"/>
        </w:rPr>
        <w:t xml:space="preserve">In </w:t>
      </w:r>
      <w:r w:rsidR="00BB6BE2" w:rsidRPr="00A53FD4">
        <w:rPr>
          <w:rFonts w:asciiTheme="minorHAnsi" w:hAnsiTheme="minorHAnsi" w:cstheme="minorHAnsi"/>
          <w:color w:val="000000"/>
          <w:szCs w:val="22"/>
        </w:rPr>
        <w:t xml:space="preserve">relation to an attorney, </w:t>
      </w:r>
      <w:r w:rsidR="0010681E">
        <w:rPr>
          <w:rFonts w:asciiTheme="minorHAnsi" w:hAnsiTheme="minorHAnsi" w:cstheme="minorHAnsi"/>
          <w:color w:val="000000"/>
          <w:szCs w:val="22"/>
        </w:rPr>
        <w:t xml:space="preserve">this </w:t>
      </w:r>
      <w:r w:rsidR="00BB6BE2" w:rsidRPr="00A53FD4">
        <w:rPr>
          <w:rFonts w:asciiTheme="minorHAnsi" w:hAnsiTheme="minorHAnsi" w:cstheme="minorHAnsi"/>
          <w:color w:val="000000"/>
          <w:szCs w:val="22"/>
        </w:rPr>
        <w:t>means an account comprising</w:t>
      </w:r>
      <w:r w:rsidR="00502BFE" w:rsidRPr="00A53FD4">
        <w:rPr>
          <w:rFonts w:asciiTheme="minorHAnsi" w:hAnsiTheme="minorHAnsi" w:cstheme="minorHAnsi"/>
          <w:color w:val="000000"/>
          <w:szCs w:val="22"/>
        </w:rPr>
        <w:t xml:space="preserve"> </w:t>
      </w:r>
      <w:r w:rsidR="0010681E">
        <w:rPr>
          <w:rFonts w:asciiTheme="minorHAnsi" w:hAnsiTheme="minorHAnsi" w:cstheme="minorHAnsi"/>
          <w:szCs w:val="22"/>
        </w:rPr>
        <w:t>–</w:t>
      </w:r>
    </w:p>
    <w:p w:rsidR="00BB6BE2" w:rsidRPr="00D1462A" w:rsidRDefault="008D2CB6" w:rsidP="00A53FD4">
      <w:pPr>
        <w:numPr>
          <w:ilvl w:val="0"/>
          <w:numId w:val="115"/>
        </w:numPr>
        <w:tabs>
          <w:tab w:val="clear" w:pos="576"/>
        </w:tabs>
        <w:ind w:left="1440" w:hanging="446"/>
        <w:rPr>
          <w:rFonts w:asciiTheme="minorHAnsi" w:hAnsiTheme="minorHAnsi" w:cstheme="minorHAnsi"/>
          <w:color w:val="000000"/>
          <w:szCs w:val="22"/>
        </w:rPr>
      </w:pPr>
      <w:r>
        <w:rPr>
          <w:rFonts w:asciiTheme="minorHAnsi" w:hAnsiTheme="minorHAnsi" w:cstheme="minorHAnsi"/>
          <w:color w:val="000000"/>
          <w:szCs w:val="22"/>
        </w:rPr>
        <w:t>The</w:t>
      </w:r>
      <w:r w:rsidR="00BB6BE2" w:rsidRPr="00D1462A">
        <w:rPr>
          <w:rFonts w:asciiTheme="minorHAnsi" w:hAnsiTheme="minorHAnsi" w:cstheme="minorHAnsi"/>
          <w:color w:val="000000"/>
          <w:szCs w:val="22"/>
        </w:rPr>
        <w:t xml:space="preserve"> trust banking account</w:t>
      </w:r>
      <w:r>
        <w:rPr>
          <w:rFonts w:asciiTheme="minorHAnsi" w:hAnsiTheme="minorHAnsi" w:cstheme="minorHAnsi"/>
          <w:color w:val="000000"/>
          <w:szCs w:val="22"/>
        </w:rPr>
        <w:t>(s)</w:t>
      </w:r>
      <w:r w:rsidR="00BB6BE2" w:rsidRPr="00D1462A">
        <w:rPr>
          <w:rFonts w:asciiTheme="minorHAnsi" w:hAnsiTheme="minorHAnsi" w:cstheme="minorHAnsi"/>
          <w:color w:val="000000"/>
          <w:szCs w:val="22"/>
        </w:rPr>
        <w:t xml:space="preserve"> referred to in </w:t>
      </w:r>
      <w:r w:rsidR="0010681E" w:rsidRPr="00D1462A">
        <w:rPr>
          <w:rFonts w:asciiTheme="minorHAnsi" w:hAnsiTheme="minorHAnsi" w:cstheme="minorHAnsi"/>
          <w:color w:val="000000"/>
          <w:szCs w:val="22"/>
        </w:rPr>
        <w:t xml:space="preserve">Section </w:t>
      </w:r>
      <w:r w:rsidR="00BB6BE2" w:rsidRPr="00D1462A">
        <w:rPr>
          <w:rFonts w:asciiTheme="minorHAnsi" w:hAnsiTheme="minorHAnsi" w:cstheme="minorHAnsi"/>
          <w:color w:val="000000"/>
          <w:szCs w:val="22"/>
        </w:rPr>
        <w:t>78(1) of the Act; or</w:t>
      </w:r>
    </w:p>
    <w:p w:rsidR="00A81C28" w:rsidRPr="008D2CB6" w:rsidRDefault="008D2CB6" w:rsidP="00A53FD4">
      <w:pPr>
        <w:numPr>
          <w:ilvl w:val="0"/>
          <w:numId w:val="115"/>
        </w:numPr>
        <w:tabs>
          <w:tab w:val="clear" w:pos="576"/>
        </w:tabs>
        <w:ind w:left="1440" w:hanging="446"/>
        <w:rPr>
          <w:rFonts w:asciiTheme="minorHAnsi" w:hAnsiTheme="minorHAnsi" w:cstheme="minorHAnsi"/>
          <w:szCs w:val="22"/>
        </w:rPr>
      </w:pPr>
      <w:r w:rsidRPr="008D2CB6">
        <w:rPr>
          <w:rFonts w:asciiTheme="minorHAnsi" w:hAnsiTheme="minorHAnsi" w:cstheme="minorHAnsi"/>
          <w:color w:val="000000"/>
          <w:szCs w:val="22"/>
        </w:rPr>
        <w:t xml:space="preserve">Any </w:t>
      </w:r>
      <w:r w:rsidR="00BB6BE2" w:rsidRPr="008D2CB6">
        <w:rPr>
          <w:rFonts w:asciiTheme="minorHAnsi" w:hAnsiTheme="minorHAnsi" w:cstheme="minorHAnsi"/>
          <w:color w:val="000000"/>
          <w:szCs w:val="22"/>
        </w:rPr>
        <w:t>trust savings or other interest-bearing account referred to in section</w:t>
      </w:r>
      <w:r w:rsidRPr="008D2CB6">
        <w:rPr>
          <w:rFonts w:asciiTheme="minorHAnsi" w:hAnsiTheme="minorHAnsi" w:cstheme="minorHAnsi"/>
          <w:color w:val="000000"/>
          <w:szCs w:val="22"/>
        </w:rPr>
        <w:t>s 78(2)(a) and 78 (2A) of the Act.</w:t>
      </w:r>
      <w:bookmarkStart w:id="12" w:name="_Toc219695254"/>
      <w:bookmarkStart w:id="13" w:name="_Toc220911075"/>
      <w:bookmarkStart w:id="14" w:name="_Toc275860835"/>
    </w:p>
    <w:p w:rsidR="001624D4" w:rsidRPr="00526635" w:rsidRDefault="00CB134D" w:rsidP="00A53FD4">
      <w:pPr>
        <w:pStyle w:val="ListParagraph"/>
        <w:numPr>
          <w:ilvl w:val="0"/>
          <w:numId w:val="114"/>
        </w:numPr>
        <w:ind w:left="990" w:hanging="446"/>
        <w:rPr>
          <w:rFonts w:asciiTheme="minorHAnsi" w:hAnsiTheme="minorHAnsi" w:cstheme="minorHAnsi"/>
          <w:szCs w:val="22"/>
        </w:rPr>
      </w:pPr>
      <w:r w:rsidRPr="00A53FD4">
        <w:rPr>
          <w:rFonts w:asciiTheme="minorHAnsi" w:hAnsiTheme="minorHAnsi" w:cstheme="minorHAnsi"/>
          <w:szCs w:val="22"/>
        </w:rPr>
        <w:t>Trust account transactions</w:t>
      </w:r>
      <w:r w:rsidR="0010681E">
        <w:rPr>
          <w:rFonts w:asciiTheme="minorHAnsi" w:hAnsiTheme="minorHAnsi" w:cstheme="minorHAnsi"/>
          <w:szCs w:val="22"/>
        </w:rPr>
        <w:t>:</w:t>
      </w:r>
      <w:r w:rsidRPr="00A53FD4">
        <w:rPr>
          <w:rFonts w:asciiTheme="minorHAnsi" w:hAnsiTheme="minorHAnsi" w:cstheme="minorHAnsi"/>
          <w:szCs w:val="22"/>
        </w:rPr>
        <w:t xml:space="preserve"> </w:t>
      </w:r>
      <w:r w:rsidR="00B600B8" w:rsidRPr="00A53FD4">
        <w:rPr>
          <w:rFonts w:asciiTheme="minorHAnsi" w:hAnsiTheme="minorHAnsi" w:cstheme="minorHAnsi"/>
          <w:szCs w:val="22"/>
        </w:rPr>
        <w:t xml:space="preserve">The </w:t>
      </w:r>
      <w:r w:rsidRPr="00A53FD4">
        <w:rPr>
          <w:rFonts w:asciiTheme="minorHAnsi" w:hAnsiTheme="minorHAnsi" w:cstheme="minorHAnsi"/>
          <w:szCs w:val="22"/>
        </w:rPr>
        <w:t xml:space="preserve">transactions in </w:t>
      </w:r>
      <w:r w:rsidR="001624D4" w:rsidRPr="00A53FD4">
        <w:rPr>
          <w:rFonts w:asciiTheme="minorHAnsi" w:hAnsiTheme="minorHAnsi" w:cstheme="minorHAnsi"/>
          <w:szCs w:val="22"/>
        </w:rPr>
        <w:t xml:space="preserve">an attorney’s </w:t>
      </w:r>
      <w:r w:rsidRPr="00A53FD4">
        <w:rPr>
          <w:rFonts w:asciiTheme="minorHAnsi" w:hAnsiTheme="minorHAnsi" w:cstheme="minorHAnsi"/>
          <w:szCs w:val="22"/>
        </w:rPr>
        <w:t xml:space="preserve">trust accounts, comprising receipts, payments and transfers, </w:t>
      </w:r>
      <w:r w:rsidR="001624D4" w:rsidRPr="00A53FD4">
        <w:rPr>
          <w:rFonts w:asciiTheme="minorHAnsi" w:hAnsiTheme="minorHAnsi" w:cstheme="minorHAnsi"/>
          <w:szCs w:val="22"/>
        </w:rPr>
        <w:t>n</w:t>
      </w:r>
      <w:r w:rsidR="00EC5BEE" w:rsidRPr="00A53FD4">
        <w:rPr>
          <w:rFonts w:asciiTheme="minorHAnsi" w:hAnsiTheme="minorHAnsi" w:cstheme="minorHAnsi"/>
          <w:szCs w:val="22"/>
        </w:rPr>
        <w:t>on-recurring</w:t>
      </w:r>
      <w:r w:rsidR="0010681E">
        <w:rPr>
          <w:rFonts w:asciiTheme="minorHAnsi" w:hAnsiTheme="minorHAnsi" w:cstheme="minorHAnsi"/>
          <w:szCs w:val="22"/>
        </w:rPr>
        <w:t xml:space="preserve"> and</w:t>
      </w:r>
      <w:r w:rsidR="00EC5BEE" w:rsidRPr="00A53FD4">
        <w:rPr>
          <w:rFonts w:asciiTheme="minorHAnsi" w:hAnsiTheme="minorHAnsi" w:cstheme="minorHAnsi"/>
          <w:szCs w:val="22"/>
        </w:rPr>
        <w:t xml:space="preserve"> unusual transactions or adjustments, in accordance with </w:t>
      </w:r>
      <w:r w:rsidR="001624D4" w:rsidRPr="00526635">
        <w:rPr>
          <w:rFonts w:asciiTheme="minorHAnsi" w:hAnsiTheme="minorHAnsi" w:cstheme="minorHAnsi"/>
          <w:szCs w:val="22"/>
        </w:rPr>
        <w:t xml:space="preserve">the terms of the </w:t>
      </w:r>
      <w:r w:rsidR="00502BFE" w:rsidRPr="00526635">
        <w:rPr>
          <w:rFonts w:asciiTheme="minorHAnsi" w:hAnsiTheme="minorHAnsi" w:cstheme="minorHAnsi"/>
          <w:szCs w:val="22"/>
        </w:rPr>
        <w:t xml:space="preserve">client </w:t>
      </w:r>
      <w:r w:rsidR="001624D4" w:rsidRPr="00526635">
        <w:rPr>
          <w:rFonts w:asciiTheme="minorHAnsi" w:hAnsiTheme="minorHAnsi" w:cstheme="minorHAnsi"/>
          <w:szCs w:val="22"/>
        </w:rPr>
        <w:t xml:space="preserve">mandate relating to each transaction. </w:t>
      </w:r>
    </w:p>
    <w:p w:rsidR="00CB134D" w:rsidRPr="00A53FD4" w:rsidRDefault="00CB134D" w:rsidP="00A53FD4">
      <w:pPr>
        <w:pStyle w:val="ListParagraph"/>
        <w:numPr>
          <w:ilvl w:val="0"/>
          <w:numId w:val="114"/>
        </w:numPr>
        <w:ind w:left="990" w:hanging="446"/>
        <w:rPr>
          <w:rFonts w:asciiTheme="minorHAnsi" w:hAnsiTheme="minorHAnsi" w:cstheme="minorHAnsi"/>
          <w:szCs w:val="22"/>
        </w:rPr>
      </w:pPr>
      <w:r w:rsidRPr="00A53FD4">
        <w:rPr>
          <w:rFonts w:asciiTheme="minorHAnsi" w:hAnsiTheme="minorHAnsi" w:cstheme="minorHAnsi"/>
          <w:szCs w:val="22"/>
        </w:rPr>
        <w:t>Trust account balance</w:t>
      </w:r>
      <w:r w:rsidR="00202C5C" w:rsidRPr="00A53FD4">
        <w:rPr>
          <w:rFonts w:asciiTheme="minorHAnsi" w:hAnsiTheme="minorHAnsi" w:cstheme="minorHAnsi"/>
          <w:szCs w:val="22"/>
        </w:rPr>
        <w:t>(s)</w:t>
      </w:r>
      <w:r w:rsidR="0010681E">
        <w:rPr>
          <w:rFonts w:asciiTheme="minorHAnsi" w:hAnsiTheme="minorHAnsi" w:cstheme="minorHAnsi"/>
          <w:szCs w:val="22"/>
        </w:rPr>
        <w:t>:</w:t>
      </w:r>
      <w:r w:rsidRPr="00A53FD4">
        <w:rPr>
          <w:rFonts w:asciiTheme="minorHAnsi" w:hAnsiTheme="minorHAnsi" w:cstheme="minorHAnsi"/>
          <w:szCs w:val="22"/>
        </w:rPr>
        <w:t xml:space="preserve"> </w:t>
      </w:r>
      <w:r w:rsidR="002C154F" w:rsidRPr="00A53FD4">
        <w:rPr>
          <w:rFonts w:asciiTheme="minorHAnsi" w:hAnsiTheme="minorHAnsi" w:cstheme="minorHAnsi"/>
          <w:szCs w:val="22"/>
        </w:rPr>
        <w:t xml:space="preserve">The </w:t>
      </w:r>
      <w:r w:rsidRPr="00A53FD4">
        <w:rPr>
          <w:rFonts w:asciiTheme="minorHAnsi" w:hAnsiTheme="minorHAnsi" w:cstheme="minorHAnsi"/>
          <w:szCs w:val="22"/>
        </w:rPr>
        <w:t>balance</w:t>
      </w:r>
      <w:r w:rsidR="00202C5C" w:rsidRPr="00A53FD4">
        <w:rPr>
          <w:rFonts w:asciiTheme="minorHAnsi" w:hAnsiTheme="minorHAnsi" w:cstheme="minorHAnsi"/>
          <w:szCs w:val="22"/>
        </w:rPr>
        <w:t>(s)</w:t>
      </w:r>
      <w:r w:rsidRPr="00A53FD4">
        <w:rPr>
          <w:rFonts w:asciiTheme="minorHAnsi" w:hAnsiTheme="minorHAnsi" w:cstheme="minorHAnsi"/>
          <w:szCs w:val="22"/>
        </w:rPr>
        <w:t xml:space="preserve"> due</w:t>
      </w:r>
      <w:r w:rsidR="00095D81" w:rsidRPr="00A53FD4">
        <w:rPr>
          <w:rFonts w:asciiTheme="minorHAnsi" w:hAnsiTheme="minorHAnsi" w:cstheme="minorHAnsi"/>
          <w:szCs w:val="22"/>
        </w:rPr>
        <w:t xml:space="preserve"> to trust creditors</w:t>
      </w:r>
      <w:r w:rsidRPr="00A53FD4">
        <w:rPr>
          <w:rFonts w:asciiTheme="minorHAnsi" w:hAnsiTheme="minorHAnsi" w:cstheme="minorHAnsi"/>
          <w:szCs w:val="22"/>
        </w:rPr>
        <w:t xml:space="preserve"> after </w:t>
      </w:r>
      <w:r w:rsidR="002C154F" w:rsidRPr="00A53FD4">
        <w:rPr>
          <w:rFonts w:asciiTheme="minorHAnsi" w:hAnsiTheme="minorHAnsi" w:cstheme="minorHAnsi"/>
          <w:szCs w:val="22"/>
        </w:rPr>
        <w:t xml:space="preserve">recording </w:t>
      </w:r>
      <w:r w:rsidRPr="00A53FD4">
        <w:rPr>
          <w:rFonts w:asciiTheme="minorHAnsi" w:hAnsiTheme="minorHAnsi" w:cstheme="minorHAnsi"/>
          <w:szCs w:val="22"/>
        </w:rPr>
        <w:t xml:space="preserve">the trust account transactions. </w:t>
      </w:r>
    </w:p>
    <w:p w:rsidR="0008758A" w:rsidRPr="00D1462A" w:rsidRDefault="0008758A" w:rsidP="00357D38">
      <w:pPr>
        <w:pStyle w:val="Heading1"/>
      </w:pPr>
      <w:bookmarkStart w:id="15" w:name="_Toc456358617"/>
      <w:bookmarkStart w:id="16" w:name="_Toc468105301"/>
      <w:r w:rsidRPr="00D1462A">
        <w:t xml:space="preserve">The Act and </w:t>
      </w:r>
      <w:r w:rsidR="00131A02">
        <w:t xml:space="preserve">the </w:t>
      </w:r>
      <w:r w:rsidRPr="00D1462A">
        <w:t>Rules</w:t>
      </w:r>
      <w:r w:rsidRPr="00D1462A">
        <w:rPr>
          <w:rStyle w:val="FootnoteReference"/>
          <w:b w:val="0"/>
          <w:bCs w:val="0"/>
          <w:sz w:val="22"/>
        </w:rPr>
        <w:footnoteReference w:id="6"/>
      </w:r>
      <w:bookmarkEnd w:id="15"/>
      <w:bookmarkEnd w:id="16"/>
    </w:p>
    <w:p w:rsidR="00F36E23" w:rsidRDefault="0008758A" w:rsidP="001F5700">
      <w:pPr>
        <w:pStyle w:val="ListParagraph"/>
        <w:numPr>
          <w:ilvl w:val="0"/>
          <w:numId w:val="46"/>
        </w:numPr>
        <w:ind w:left="567" w:hanging="567"/>
        <w:rPr>
          <w:rFonts w:asciiTheme="minorHAnsi" w:hAnsiTheme="minorHAnsi" w:cstheme="minorHAnsi"/>
          <w:szCs w:val="22"/>
        </w:rPr>
      </w:pPr>
      <w:r w:rsidRPr="00D1462A">
        <w:rPr>
          <w:rFonts w:asciiTheme="minorHAnsi" w:hAnsiTheme="minorHAnsi" w:cstheme="minorHAnsi"/>
          <w:szCs w:val="22"/>
        </w:rPr>
        <w:t xml:space="preserve">The requirements of </w:t>
      </w:r>
      <w:r w:rsidR="0010681E">
        <w:rPr>
          <w:rFonts w:asciiTheme="minorHAnsi" w:hAnsiTheme="minorHAnsi" w:cstheme="minorHAnsi"/>
          <w:szCs w:val="22"/>
        </w:rPr>
        <w:t>S</w:t>
      </w:r>
      <w:r w:rsidR="0010681E" w:rsidRPr="00D1462A">
        <w:rPr>
          <w:rFonts w:asciiTheme="minorHAnsi" w:hAnsiTheme="minorHAnsi" w:cstheme="minorHAnsi"/>
          <w:szCs w:val="22"/>
        </w:rPr>
        <w:t xml:space="preserve">ection </w:t>
      </w:r>
      <w:r w:rsidRPr="00D1462A">
        <w:rPr>
          <w:rFonts w:asciiTheme="minorHAnsi" w:hAnsiTheme="minorHAnsi" w:cstheme="minorHAnsi"/>
          <w:szCs w:val="22"/>
        </w:rPr>
        <w:t xml:space="preserve">78 of the Act are intended to ensure that proper accounting records are kept by an </w:t>
      </w:r>
      <w:r>
        <w:rPr>
          <w:rFonts w:asciiTheme="minorHAnsi" w:hAnsiTheme="minorHAnsi" w:cstheme="minorHAnsi"/>
          <w:szCs w:val="22"/>
        </w:rPr>
        <w:t>a</w:t>
      </w:r>
      <w:r w:rsidRPr="00D1462A">
        <w:rPr>
          <w:rFonts w:asciiTheme="minorHAnsi" w:hAnsiTheme="minorHAnsi" w:cstheme="minorHAnsi"/>
          <w:szCs w:val="22"/>
        </w:rPr>
        <w:t xml:space="preserve">ttorney relating to that attorney’s trust accounts. Proper records are intended to ensure that </w:t>
      </w:r>
      <w:r w:rsidR="00A345C7" w:rsidRPr="00D1462A">
        <w:rPr>
          <w:rFonts w:asciiTheme="minorHAnsi" w:hAnsiTheme="minorHAnsi" w:cstheme="minorHAnsi"/>
          <w:szCs w:val="22"/>
        </w:rPr>
        <w:t>mon</w:t>
      </w:r>
      <w:r w:rsidR="00A345C7">
        <w:rPr>
          <w:rFonts w:asciiTheme="minorHAnsi" w:hAnsiTheme="minorHAnsi" w:cstheme="minorHAnsi"/>
          <w:szCs w:val="22"/>
        </w:rPr>
        <w:t>ey</w:t>
      </w:r>
      <w:r w:rsidR="00A345C7" w:rsidRPr="00D1462A">
        <w:rPr>
          <w:rFonts w:asciiTheme="minorHAnsi" w:hAnsiTheme="minorHAnsi" w:cstheme="minorHAnsi"/>
          <w:szCs w:val="22"/>
        </w:rPr>
        <w:t xml:space="preserve">s </w:t>
      </w:r>
      <w:r w:rsidRPr="00D1462A">
        <w:rPr>
          <w:rFonts w:asciiTheme="minorHAnsi" w:hAnsiTheme="minorHAnsi" w:cstheme="minorHAnsi"/>
          <w:szCs w:val="22"/>
        </w:rPr>
        <w:t>received from</w:t>
      </w:r>
      <w:r>
        <w:rPr>
          <w:rFonts w:asciiTheme="minorHAnsi" w:hAnsiTheme="minorHAnsi" w:cstheme="minorHAnsi"/>
          <w:szCs w:val="22"/>
        </w:rPr>
        <w:t xml:space="preserve"> an attorney’s client</w:t>
      </w:r>
      <w:r w:rsidRPr="00D1462A">
        <w:rPr>
          <w:rFonts w:asciiTheme="minorHAnsi" w:hAnsiTheme="minorHAnsi" w:cstheme="minorHAnsi"/>
          <w:szCs w:val="22"/>
        </w:rPr>
        <w:t xml:space="preserve"> are preserved and dealt with in</w:t>
      </w:r>
      <w:r>
        <w:rPr>
          <w:rFonts w:asciiTheme="minorHAnsi" w:hAnsiTheme="minorHAnsi" w:cstheme="minorHAnsi"/>
          <w:szCs w:val="22"/>
        </w:rPr>
        <w:t xml:space="preserve"> terms</w:t>
      </w:r>
      <w:r w:rsidRPr="00D1462A">
        <w:rPr>
          <w:rFonts w:asciiTheme="minorHAnsi" w:hAnsiTheme="minorHAnsi" w:cstheme="minorHAnsi"/>
          <w:szCs w:val="22"/>
        </w:rPr>
        <w:t xml:space="preserve"> </w:t>
      </w:r>
      <w:r>
        <w:rPr>
          <w:rFonts w:asciiTheme="minorHAnsi" w:hAnsiTheme="minorHAnsi" w:cstheme="minorHAnsi"/>
          <w:szCs w:val="22"/>
        </w:rPr>
        <w:t xml:space="preserve">of the </w:t>
      </w:r>
      <w:r w:rsidR="00A36193">
        <w:rPr>
          <w:rFonts w:asciiTheme="minorHAnsi" w:hAnsiTheme="minorHAnsi" w:cstheme="minorHAnsi"/>
          <w:szCs w:val="22"/>
        </w:rPr>
        <w:t>mandate</w:t>
      </w:r>
      <w:r w:rsidR="007F7A03">
        <w:rPr>
          <w:rFonts w:asciiTheme="minorHAnsi" w:hAnsiTheme="minorHAnsi" w:cstheme="minorHAnsi"/>
          <w:szCs w:val="22"/>
        </w:rPr>
        <w:t xml:space="preserve"> to the attorney</w:t>
      </w:r>
      <w:r w:rsidRPr="00D1462A">
        <w:rPr>
          <w:rFonts w:asciiTheme="minorHAnsi" w:hAnsiTheme="minorHAnsi" w:cstheme="minorHAnsi"/>
          <w:szCs w:val="22"/>
        </w:rPr>
        <w:t xml:space="preserve">. The </w:t>
      </w:r>
      <w:r w:rsidR="00F56761">
        <w:rPr>
          <w:rFonts w:asciiTheme="minorHAnsi" w:hAnsiTheme="minorHAnsi" w:cstheme="minorHAnsi"/>
          <w:szCs w:val="22"/>
        </w:rPr>
        <w:t xml:space="preserve">Rules </w:t>
      </w:r>
      <w:r w:rsidRPr="00D1462A">
        <w:rPr>
          <w:rFonts w:asciiTheme="minorHAnsi" w:hAnsiTheme="minorHAnsi" w:cstheme="minorHAnsi"/>
          <w:szCs w:val="22"/>
        </w:rPr>
        <w:t xml:space="preserve">impose duties on an attorney to ensure that </w:t>
      </w:r>
      <w:r w:rsidR="00486A91">
        <w:rPr>
          <w:rFonts w:asciiTheme="minorHAnsi" w:hAnsiTheme="minorHAnsi" w:cstheme="minorHAnsi"/>
          <w:szCs w:val="22"/>
        </w:rPr>
        <w:t>the necessary</w:t>
      </w:r>
      <w:r w:rsidR="00486A91" w:rsidRPr="00D1462A">
        <w:rPr>
          <w:rFonts w:asciiTheme="minorHAnsi" w:hAnsiTheme="minorHAnsi" w:cstheme="minorHAnsi"/>
          <w:szCs w:val="22"/>
        </w:rPr>
        <w:t xml:space="preserve"> </w:t>
      </w:r>
      <w:r w:rsidRPr="00D1462A">
        <w:rPr>
          <w:rFonts w:asciiTheme="minorHAnsi" w:hAnsiTheme="minorHAnsi" w:cstheme="minorHAnsi"/>
          <w:szCs w:val="22"/>
        </w:rPr>
        <w:t xml:space="preserve">accounting records relative to the attorney’s trust accounts are kept properly, and </w:t>
      </w:r>
      <w:r w:rsidR="00D02148">
        <w:rPr>
          <w:rFonts w:asciiTheme="minorHAnsi" w:hAnsiTheme="minorHAnsi" w:cstheme="minorHAnsi"/>
          <w:szCs w:val="22"/>
        </w:rPr>
        <w:t xml:space="preserve">that an auditor is </w:t>
      </w:r>
      <w:r w:rsidRPr="00D1462A">
        <w:rPr>
          <w:rFonts w:asciiTheme="minorHAnsi" w:hAnsiTheme="minorHAnsi" w:cstheme="minorHAnsi"/>
          <w:szCs w:val="22"/>
        </w:rPr>
        <w:t>appoint</w:t>
      </w:r>
      <w:r w:rsidR="00D02148">
        <w:rPr>
          <w:rFonts w:asciiTheme="minorHAnsi" w:hAnsiTheme="minorHAnsi" w:cstheme="minorHAnsi"/>
          <w:szCs w:val="22"/>
        </w:rPr>
        <w:t xml:space="preserve">ed </w:t>
      </w:r>
      <w:r w:rsidRPr="00D1462A">
        <w:rPr>
          <w:rFonts w:asciiTheme="minorHAnsi" w:hAnsiTheme="minorHAnsi" w:cstheme="minorHAnsi"/>
          <w:szCs w:val="22"/>
        </w:rPr>
        <w:t>who is required to report to the Council</w:t>
      </w:r>
      <w:r w:rsidR="00486A91">
        <w:rPr>
          <w:rFonts w:asciiTheme="minorHAnsi" w:hAnsiTheme="minorHAnsi" w:cstheme="minorHAnsi"/>
          <w:szCs w:val="22"/>
        </w:rPr>
        <w:t xml:space="preserve"> of the relevant Law Society</w:t>
      </w:r>
      <w:r w:rsidRPr="00D1462A">
        <w:rPr>
          <w:rFonts w:asciiTheme="minorHAnsi" w:hAnsiTheme="minorHAnsi" w:cstheme="minorHAnsi"/>
          <w:szCs w:val="22"/>
        </w:rPr>
        <w:t xml:space="preserve"> in accordance with the duties assigned to the auditor.</w:t>
      </w:r>
      <w:r w:rsidR="00FC6D69">
        <w:rPr>
          <w:rStyle w:val="FootnoteReference"/>
          <w:rFonts w:asciiTheme="minorHAnsi" w:hAnsiTheme="minorHAnsi" w:cstheme="minorHAnsi"/>
          <w:szCs w:val="22"/>
        </w:rPr>
        <w:footnoteReference w:id="7"/>
      </w:r>
      <w:r w:rsidRPr="00D1462A">
        <w:rPr>
          <w:rFonts w:asciiTheme="minorHAnsi" w:hAnsiTheme="minorHAnsi" w:cstheme="minorHAnsi"/>
          <w:szCs w:val="22"/>
        </w:rPr>
        <w:t xml:space="preserve"> </w:t>
      </w:r>
    </w:p>
    <w:p w:rsidR="00F36E23" w:rsidRDefault="00F36E23">
      <w:pPr>
        <w:pStyle w:val="ListParagraph"/>
        <w:numPr>
          <w:ilvl w:val="0"/>
          <w:numId w:val="46"/>
        </w:numPr>
        <w:ind w:left="567" w:hanging="567"/>
        <w:rPr>
          <w:rFonts w:asciiTheme="minorHAnsi" w:hAnsiTheme="minorHAnsi" w:cstheme="minorHAnsi"/>
          <w:szCs w:val="22"/>
        </w:rPr>
      </w:pPr>
      <w:r>
        <w:rPr>
          <w:rFonts w:asciiTheme="minorHAnsi" w:hAnsiTheme="minorHAnsi" w:cstheme="minorHAnsi"/>
          <w:szCs w:val="22"/>
        </w:rPr>
        <w:t xml:space="preserve">Relevant </w:t>
      </w:r>
      <w:r w:rsidR="00834979">
        <w:rPr>
          <w:rFonts w:asciiTheme="minorHAnsi" w:hAnsiTheme="minorHAnsi" w:cstheme="minorHAnsi"/>
          <w:szCs w:val="22"/>
        </w:rPr>
        <w:t xml:space="preserve">extracts </w:t>
      </w:r>
      <w:r>
        <w:rPr>
          <w:rFonts w:asciiTheme="minorHAnsi" w:hAnsiTheme="minorHAnsi" w:cstheme="minorHAnsi"/>
          <w:szCs w:val="22"/>
        </w:rPr>
        <w:t>from the Act affecting Trust Accounts, and</w:t>
      </w:r>
      <w:r w:rsidR="004A0BBB">
        <w:rPr>
          <w:rFonts w:asciiTheme="minorHAnsi" w:hAnsiTheme="minorHAnsi" w:cstheme="minorHAnsi"/>
          <w:szCs w:val="22"/>
        </w:rPr>
        <w:t xml:space="preserve"> </w:t>
      </w:r>
      <w:r w:rsidR="002C154F">
        <w:rPr>
          <w:rFonts w:asciiTheme="minorHAnsi" w:hAnsiTheme="minorHAnsi" w:cstheme="minorHAnsi"/>
          <w:szCs w:val="22"/>
        </w:rPr>
        <w:t>a summary</w:t>
      </w:r>
      <w:r w:rsidR="004A0BBB">
        <w:rPr>
          <w:rFonts w:asciiTheme="minorHAnsi" w:hAnsiTheme="minorHAnsi" w:cstheme="minorHAnsi"/>
          <w:szCs w:val="22"/>
        </w:rPr>
        <w:t xml:space="preserve"> of the</w:t>
      </w:r>
      <w:r>
        <w:rPr>
          <w:rFonts w:asciiTheme="minorHAnsi" w:hAnsiTheme="minorHAnsi" w:cstheme="minorHAnsi"/>
          <w:szCs w:val="22"/>
        </w:rPr>
        <w:t xml:space="preserve"> Rules</w:t>
      </w:r>
      <w:r w:rsidR="004A0BBB">
        <w:rPr>
          <w:rFonts w:asciiTheme="minorHAnsi" w:hAnsiTheme="minorHAnsi" w:cstheme="minorHAnsi"/>
          <w:szCs w:val="22"/>
        </w:rPr>
        <w:t xml:space="preserve"> </w:t>
      </w:r>
      <w:r>
        <w:rPr>
          <w:rFonts w:asciiTheme="minorHAnsi" w:hAnsiTheme="minorHAnsi" w:cstheme="minorHAnsi"/>
          <w:szCs w:val="22"/>
        </w:rPr>
        <w:t xml:space="preserve">affecting the appointment of the auditor, the auditor’s right of access to the accounting records and the duties of the auditor are given in Appendix 7. </w:t>
      </w:r>
      <w:r w:rsidR="00737A38">
        <w:rPr>
          <w:rFonts w:asciiTheme="minorHAnsi" w:hAnsiTheme="minorHAnsi" w:cstheme="minorHAnsi"/>
          <w:szCs w:val="22"/>
        </w:rPr>
        <w:t xml:space="preserve">Reading these extracts </w:t>
      </w:r>
      <w:r w:rsidR="00390711">
        <w:rPr>
          <w:rFonts w:asciiTheme="minorHAnsi" w:hAnsiTheme="minorHAnsi" w:cstheme="minorHAnsi"/>
          <w:szCs w:val="22"/>
        </w:rPr>
        <w:t>is</w:t>
      </w:r>
      <w:r w:rsidR="00B5164C">
        <w:rPr>
          <w:rFonts w:asciiTheme="minorHAnsi" w:hAnsiTheme="minorHAnsi" w:cstheme="minorHAnsi"/>
          <w:szCs w:val="22"/>
        </w:rPr>
        <w:t xml:space="preserve"> </w:t>
      </w:r>
      <w:r w:rsidR="00737A38">
        <w:rPr>
          <w:rFonts w:asciiTheme="minorHAnsi" w:hAnsiTheme="minorHAnsi" w:cstheme="minorHAnsi"/>
          <w:szCs w:val="22"/>
        </w:rPr>
        <w:t xml:space="preserve">not a substitute for reading and understanding the requirements of the Act and </w:t>
      </w:r>
      <w:r w:rsidR="00404C9C">
        <w:rPr>
          <w:rFonts w:asciiTheme="minorHAnsi" w:hAnsiTheme="minorHAnsi" w:cstheme="minorHAnsi"/>
          <w:szCs w:val="22"/>
        </w:rPr>
        <w:t xml:space="preserve">the </w:t>
      </w:r>
      <w:r w:rsidR="00737A38">
        <w:rPr>
          <w:rFonts w:asciiTheme="minorHAnsi" w:hAnsiTheme="minorHAnsi" w:cstheme="minorHAnsi"/>
          <w:szCs w:val="22"/>
        </w:rPr>
        <w:t>Rules.</w:t>
      </w:r>
      <w:r w:rsidR="00FD610E">
        <w:rPr>
          <w:rFonts w:asciiTheme="minorHAnsi" w:hAnsiTheme="minorHAnsi" w:cstheme="minorHAnsi"/>
          <w:szCs w:val="22"/>
        </w:rPr>
        <w:t xml:space="preserve"> This Guide has been drafted using the </w:t>
      </w:r>
      <w:r w:rsidR="00FA4FF7">
        <w:rPr>
          <w:rFonts w:asciiTheme="minorHAnsi" w:hAnsiTheme="minorHAnsi" w:cstheme="minorHAnsi"/>
          <w:szCs w:val="22"/>
        </w:rPr>
        <w:t xml:space="preserve">term </w:t>
      </w:r>
      <w:r w:rsidR="00FD610E">
        <w:rPr>
          <w:rFonts w:asciiTheme="minorHAnsi" w:hAnsiTheme="minorHAnsi" w:cstheme="minorHAnsi"/>
          <w:szCs w:val="22"/>
        </w:rPr>
        <w:t xml:space="preserve">attorney when referring to the responsibilities of both the attorney and the firm, it is therefore useful to note that the Rules refer to the firm. </w:t>
      </w:r>
    </w:p>
    <w:p w:rsidR="00F36E23" w:rsidRDefault="00F36E23">
      <w:pPr>
        <w:pStyle w:val="ListParagraph"/>
        <w:numPr>
          <w:ilvl w:val="0"/>
          <w:numId w:val="46"/>
        </w:numPr>
        <w:ind w:left="567" w:hanging="567"/>
        <w:rPr>
          <w:rFonts w:asciiTheme="minorHAnsi" w:hAnsiTheme="minorHAnsi" w:cstheme="minorHAnsi"/>
          <w:szCs w:val="22"/>
        </w:rPr>
      </w:pPr>
      <w:r>
        <w:rPr>
          <w:rFonts w:asciiTheme="minorHAnsi" w:hAnsiTheme="minorHAnsi" w:cstheme="minorHAnsi"/>
          <w:szCs w:val="22"/>
        </w:rPr>
        <w:t>T</w:t>
      </w:r>
      <w:r w:rsidRPr="007D081F">
        <w:rPr>
          <w:rFonts w:asciiTheme="minorHAnsi" w:hAnsiTheme="minorHAnsi" w:cstheme="minorHAnsi"/>
          <w:szCs w:val="22"/>
        </w:rPr>
        <w:t xml:space="preserve">he requirements of the Rules, the </w:t>
      </w:r>
      <w:r w:rsidR="001E3B9E">
        <w:rPr>
          <w:rFonts w:asciiTheme="minorHAnsi" w:hAnsiTheme="minorHAnsi" w:cstheme="minorHAnsi"/>
          <w:szCs w:val="22"/>
        </w:rPr>
        <w:t>identified</w:t>
      </w:r>
      <w:r w:rsidR="001E3B9E" w:rsidRPr="007D081F">
        <w:rPr>
          <w:rFonts w:asciiTheme="minorHAnsi" w:hAnsiTheme="minorHAnsi" w:cstheme="minorHAnsi"/>
          <w:szCs w:val="22"/>
        </w:rPr>
        <w:t xml:space="preserve"> </w:t>
      </w:r>
      <w:r w:rsidRPr="007D081F">
        <w:rPr>
          <w:rFonts w:asciiTheme="minorHAnsi" w:hAnsiTheme="minorHAnsi" w:cstheme="minorHAnsi"/>
          <w:szCs w:val="22"/>
        </w:rPr>
        <w:t xml:space="preserve">assurance engagement risks and </w:t>
      </w:r>
      <w:r w:rsidR="002B205A">
        <w:rPr>
          <w:rFonts w:asciiTheme="minorHAnsi" w:hAnsiTheme="minorHAnsi" w:cstheme="minorHAnsi"/>
          <w:szCs w:val="22"/>
        </w:rPr>
        <w:t xml:space="preserve">illustrative </w:t>
      </w:r>
      <w:r w:rsidRPr="007D081F">
        <w:rPr>
          <w:rFonts w:asciiTheme="minorHAnsi" w:hAnsiTheme="minorHAnsi" w:cstheme="minorHAnsi"/>
          <w:szCs w:val="22"/>
        </w:rPr>
        <w:t xml:space="preserve">responses to the </w:t>
      </w:r>
      <w:r w:rsidR="001E3B9E">
        <w:rPr>
          <w:rFonts w:asciiTheme="minorHAnsi" w:hAnsiTheme="minorHAnsi" w:cstheme="minorHAnsi"/>
          <w:szCs w:val="22"/>
        </w:rPr>
        <w:t xml:space="preserve">assessed assurance </w:t>
      </w:r>
      <w:r w:rsidRPr="007D081F">
        <w:rPr>
          <w:rFonts w:asciiTheme="minorHAnsi" w:hAnsiTheme="minorHAnsi" w:cstheme="minorHAnsi"/>
          <w:szCs w:val="22"/>
        </w:rPr>
        <w:t>risks</w:t>
      </w:r>
      <w:r>
        <w:rPr>
          <w:rFonts w:asciiTheme="minorHAnsi" w:hAnsiTheme="minorHAnsi" w:cstheme="minorHAnsi"/>
          <w:szCs w:val="22"/>
        </w:rPr>
        <w:t xml:space="preserve"> are given in Appendix 1</w:t>
      </w:r>
      <w:r w:rsidR="000D009E">
        <w:rPr>
          <w:rFonts w:asciiTheme="minorHAnsi" w:hAnsiTheme="minorHAnsi" w:cstheme="minorHAnsi"/>
          <w:szCs w:val="22"/>
        </w:rPr>
        <w:t>.</w:t>
      </w:r>
    </w:p>
    <w:p w:rsidR="00F36E23" w:rsidRDefault="00A345C7" w:rsidP="00C35CE6">
      <w:pPr>
        <w:pStyle w:val="Heading2"/>
      </w:pPr>
      <w:bookmarkStart w:id="17" w:name="_Toc456358618"/>
      <w:bookmarkStart w:id="18" w:name="_Toc468105302"/>
      <w:r>
        <w:t>C</w:t>
      </w:r>
      <w:r w:rsidR="00F36E23">
        <w:t>haracteristics</w:t>
      </w:r>
      <w:r w:rsidR="00F36E23" w:rsidRPr="004241C7">
        <w:t xml:space="preserve"> of an </w:t>
      </w:r>
      <w:r w:rsidR="006F20DF" w:rsidRPr="004241C7">
        <w:t>attorney’s trust account</w:t>
      </w:r>
      <w:r w:rsidR="006F20DF">
        <w:t xml:space="preserve"> and compliance </w:t>
      </w:r>
      <w:r w:rsidR="00F36E23">
        <w:t xml:space="preserve">with the Act and </w:t>
      </w:r>
      <w:r w:rsidR="0018328A">
        <w:t xml:space="preserve">the </w:t>
      </w:r>
      <w:r w:rsidR="00F36E23">
        <w:t>Rules</w:t>
      </w:r>
      <w:bookmarkEnd w:id="17"/>
      <w:bookmarkEnd w:id="18"/>
      <w:r w:rsidR="00F36E23">
        <w:t xml:space="preserve"> </w:t>
      </w:r>
    </w:p>
    <w:p w:rsidR="00F36E23" w:rsidRPr="00C364F6" w:rsidRDefault="00F36E23" w:rsidP="001F5700">
      <w:pPr>
        <w:pStyle w:val="ListParagraph"/>
        <w:numPr>
          <w:ilvl w:val="0"/>
          <w:numId w:val="46"/>
        </w:numPr>
        <w:ind w:left="567" w:hanging="567"/>
        <w:rPr>
          <w:rFonts w:asciiTheme="minorHAnsi" w:hAnsiTheme="minorHAnsi" w:cstheme="minorHAnsi"/>
          <w:szCs w:val="22"/>
        </w:rPr>
      </w:pPr>
      <w:r w:rsidRPr="00C364F6">
        <w:rPr>
          <w:rFonts w:asciiTheme="minorHAnsi" w:hAnsiTheme="minorHAnsi" w:cstheme="minorHAnsi"/>
          <w:szCs w:val="22"/>
        </w:rPr>
        <w:t>The accounting records of an attorney relate to all moneys received and expended by the attorney, including mone</w:t>
      </w:r>
      <w:r w:rsidR="001E3B9E">
        <w:rPr>
          <w:rFonts w:asciiTheme="minorHAnsi" w:hAnsiTheme="minorHAnsi" w:cstheme="minorHAnsi"/>
          <w:szCs w:val="22"/>
        </w:rPr>
        <w:t>y</w:t>
      </w:r>
      <w:r w:rsidRPr="00C364F6">
        <w:rPr>
          <w:rFonts w:asciiTheme="minorHAnsi" w:hAnsiTheme="minorHAnsi" w:cstheme="minorHAnsi"/>
          <w:szCs w:val="22"/>
        </w:rPr>
        <w:t>s deposited to a trust account, or invested in a savings or other interest bearing account</w:t>
      </w:r>
      <w:r w:rsidR="00834979">
        <w:rPr>
          <w:rFonts w:asciiTheme="minorHAnsi" w:hAnsiTheme="minorHAnsi" w:cstheme="minorHAnsi"/>
          <w:szCs w:val="22"/>
        </w:rPr>
        <w:t>,</w:t>
      </w:r>
      <w:r w:rsidR="00834979" w:rsidRPr="00C364F6">
        <w:rPr>
          <w:rFonts w:asciiTheme="minorHAnsi" w:hAnsiTheme="minorHAnsi" w:cstheme="minorHAnsi"/>
          <w:szCs w:val="22"/>
        </w:rPr>
        <w:t xml:space="preserve"> </w:t>
      </w:r>
      <w:r w:rsidRPr="00C364F6">
        <w:rPr>
          <w:rFonts w:asciiTheme="minorHAnsi" w:hAnsiTheme="minorHAnsi" w:cstheme="minorHAnsi"/>
          <w:szCs w:val="22"/>
        </w:rPr>
        <w:t>and all transactions relating to the attorney’s business</w:t>
      </w:r>
      <w:r w:rsidR="000D009E">
        <w:rPr>
          <w:rFonts w:asciiTheme="minorHAnsi" w:hAnsiTheme="minorHAnsi" w:cstheme="minorHAnsi"/>
          <w:szCs w:val="22"/>
        </w:rPr>
        <w:t>.</w:t>
      </w:r>
    </w:p>
    <w:p w:rsidR="003116C5" w:rsidRPr="00737A38" w:rsidRDefault="003116C5">
      <w:pPr>
        <w:pStyle w:val="ListParagraph"/>
        <w:numPr>
          <w:ilvl w:val="0"/>
          <w:numId w:val="46"/>
        </w:numPr>
        <w:ind w:left="567" w:hanging="567"/>
        <w:rPr>
          <w:rFonts w:asciiTheme="minorHAnsi" w:hAnsiTheme="minorHAnsi" w:cstheme="minorHAnsi"/>
          <w:szCs w:val="22"/>
        </w:rPr>
      </w:pPr>
      <w:r w:rsidRPr="00737A38">
        <w:rPr>
          <w:rFonts w:asciiTheme="minorHAnsi" w:hAnsiTheme="minorHAnsi" w:cstheme="minorHAnsi"/>
          <w:szCs w:val="22"/>
        </w:rPr>
        <w:t xml:space="preserve">An attorney’s trust accounts </w:t>
      </w:r>
      <w:r w:rsidR="00C61045" w:rsidRPr="00737A38">
        <w:rPr>
          <w:rFonts w:asciiTheme="minorHAnsi" w:hAnsiTheme="minorHAnsi" w:cstheme="minorHAnsi"/>
          <w:szCs w:val="22"/>
        </w:rPr>
        <w:t>relate to records of</w:t>
      </w:r>
      <w:r w:rsidRPr="00737A38">
        <w:rPr>
          <w:rFonts w:asciiTheme="minorHAnsi" w:hAnsiTheme="minorHAnsi" w:cstheme="minorHAnsi"/>
          <w:szCs w:val="22"/>
        </w:rPr>
        <w:t xml:space="preserve"> deposits, withdrawals, transfers to and from the attorney’s business account and balances on hand</w:t>
      </w:r>
      <w:r w:rsidR="00AB64ED">
        <w:rPr>
          <w:rFonts w:asciiTheme="minorHAnsi" w:hAnsiTheme="minorHAnsi" w:cstheme="minorHAnsi"/>
          <w:szCs w:val="22"/>
        </w:rPr>
        <w:t xml:space="preserve">, </w:t>
      </w:r>
      <w:r w:rsidR="004C6387" w:rsidRPr="00737A38">
        <w:rPr>
          <w:rFonts w:asciiTheme="minorHAnsi" w:hAnsiTheme="minorHAnsi" w:cstheme="minorHAnsi"/>
          <w:szCs w:val="22"/>
        </w:rPr>
        <w:t>which</w:t>
      </w:r>
      <w:r w:rsidRPr="00737A38">
        <w:rPr>
          <w:rFonts w:asciiTheme="minorHAnsi" w:hAnsiTheme="minorHAnsi" w:cstheme="minorHAnsi"/>
          <w:szCs w:val="22"/>
        </w:rPr>
        <w:t xml:space="preserve"> </w:t>
      </w:r>
      <w:r w:rsidR="00E516D0" w:rsidRPr="00BE596B">
        <w:rPr>
          <w:rFonts w:asciiTheme="minorHAnsi" w:hAnsiTheme="minorHAnsi" w:cstheme="minorHAnsi"/>
          <w:bCs/>
          <w:szCs w:val="22"/>
          <w:lang w:val="en-US"/>
        </w:rPr>
        <w:t>could</w:t>
      </w:r>
      <w:r w:rsidR="00E516D0" w:rsidRPr="00BD23AB">
        <w:rPr>
          <w:rFonts w:asciiTheme="minorHAnsi" w:hAnsiTheme="minorHAnsi" w:cstheme="minorHAnsi"/>
          <w:szCs w:val="22"/>
        </w:rPr>
        <w:t xml:space="preserve"> </w:t>
      </w:r>
      <w:r w:rsidRPr="00737A38">
        <w:rPr>
          <w:rFonts w:asciiTheme="minorHAnsi" w:hAnsiTheme="minorHAnsi" w:cstheme="minorHAnsi"/>
          <w:szCs w:val="22"/>
        </w:rPr>
        <w:t>include fees paid to the attorney and any adjusting journal entries</w:t>
      </w:r>
      <w:r w:rsidR="004C6387" w:rsidRPr="00737A38">
        <w:rPr>
          <w:rFonts w:asciiTheme="minorHAnsi" w:hAnsiTheme="minorHAnsi" w:cstheme="minorHAnsi"/>
          <w:szCs w:val="22"/>
        </w:rPr>
        <w:t>,</w:t>
      </w:r>
      <w:r w:rsidRPr="00737A38">
        <w:rPr>
          <w:rFonts w:asciiTheme="minorHAnsi" w:hAnsiTheme="minorHAnsi" w:cstheme="minorHAnsi"/>
          <w:szCs w:val="22"/>
        </w:rPr>
        <w:t xml:space="preserve"> in terms of the </w:t>
      </w:r>
      <w:r w:rsidR="00E516D0">
        <w:rPr>
          <w:rFonts w:asciiTheme="minorHAnsi" w:hAnsiTheme="minorHAnsi" w:cstheme="minorHAnsi"/>
          <w:szCs w:val="22"/>
        </w:rPr>
        <w:t xml:space="preserve">client </w:t>
      </w:r>
      <w:r w:rsidRPr="00737A38">
        <w:rPr>
          <w:rFonts w:asciiTheme="minorHAnsi" w:hAnsiTheme="minorHAnsi" w:cstheme="minorHAnsi"/>
          <w:szCs w:val="22"/>
        </w:rPr>
        <w:t>mandate</w:t>
      </w:r>
      <w:r w:rsidR="00737A38" w:rsidRPr="00737A38">
        <w:rPr>
          <w:rFonts w:asciiTheme="minorHAnsi" w:hAnsiTheme="minorHAnsi" w:cstheme="minorHAnsi"/>
          <w:szCs w:val="22"/>
        </w:rPr>
        <w:t>.</w:t>
      </w:r>
      <w:r w:rsidRPr="00737A38">
        <w:rPr>
          <w:rFonts w:asciiTheme="minorHAnsi" w:hAnsiTheme="minorHAnsi" w:cstheme="minorHAnsi"/>
          <w:szCs w:val="22"/>
        </w:rPr>
        <w:t xml:space="preserve"> Transactions not in terms of </w:t>
      </w:r>
      <w:r w:rsidR="00E516D0">
        <w:rPr>
          <w:rFonts w:asciiTheme="minorHAnsi" w:hAnsiTheme="minorHAnsi" w:cstheme="minorHAnsi"/>
          <w:szCs w:val="22"/>
        </w:rPr>
        <w:t xml:space="preserve">client </w:t>
      </w:r>
      <w:r w:rsidRPr="00737A38">
        <w:rPr>
          <w:rFonts w:asciiTheme="minorHAnsi" w:hAnsiTheme="minorHAnsi" w:cstheme="minorHAnsi"/>
          <w:szCs w:val="22"/>
        </w:rPr>
        <w:t>mandate</w:t>
      </w:r>
      <w:r w:rsidR="001E3B9E">
        <w:rPr>
          <w:rFonts w:asciiTheme="minorHAnsi" w:hAnsiTheme="minorHAnsi" w:cstheme="minorHAnsi"/>
          <w:szCs w:val="22"/>
        </w:rPr>
        <w:t>s</w:t>
      </w:r>
      <w:r w:rsidR="0035530A" w:rsidRPr="00737A38">
        <w:rPr>
          <w:rFonts w:asciiTheme="minorHAnsi" w:hAnsiTheme="minorHAnsi" w:cstheme="minorHAnsi"/>
          <w:szCs w:val="22"/>
        </w:rPr>
        <w:t xml:space="preserve"> </w:t>
      </w:r>
      <w:r w:rsidRPr="00737A38">
        <w:rPr>
          <w:rFonts w:asciiTheme="minorHAnsi" w:hAnsiTheme="minorHAnsi" w:cstheme="minorHAnsi"/>
          <w:szCs w:val="22"/>
        </w:rPr>
        <w:t xml:space="preserve">may result in balances </w:t>
      </w:r>
      <w:r w:rsidR="0021094E">
        <w:rPr>
          <w:rFonts w:asciiTheme="minorHAnsi" w:hAnsiTheme="minorHAnsi" w:cstheme="minorHAnsi"/>
          <w:szCs w:val="22"/>
        </w:rPr>
        <w:t xml:space="preserve">being </w:t>
      </w:r>
      <w:r w:rsidRPr="00737A38">
        <w:rPr>
          <w:rFonts w:asciiTheme="minorHAnsi" w:hAnsiTheme="minorHAnsi" w:cstheme="minorHAnsi"/>
          <w:szCs w:val="22"/>
        </w:rPr>
        <w:t xml:space="preserve">incorrectly reflected in the trust </w:t>
      </w:r>
      <w:r w:rsidR="0092761F">
        <w:rPr>
          <w:rFonts w:asciiTheme="minorHAnsi" w:hAnsiTheme="minorHAnsi" w:cstheme="minorHAnsi"/>
          <w:szCs w:val="22"/>
        </w:rPr>
        <w:t>creditor</w:t>
      </w:r>
      <w:r w:rsidR="0018328A">
        <w:rPr>
          <w:rFonts w:asciiTheme="minorHAnsi" w:hAnsiTheme="minorHAnsi" w:cstheme="minorHAnsi"/>
          <w:szCs w:val="22"/>
        </w:rPr>
        <w:t>s’</w:t>
      </w:r>
      <w:r w:rsidR="0092761F">
        <w:rPr>
          <w:rFonts w:asciiTheme="minorHAnsi" w:hAnsiTheme="minorHAnsi" w:cstheme="minorHAnsi"/>
          <w:szCs w:val="22"/>
        </w:rPr>
        <w:t xml:space="preserve"> </w:t>
      </w:r>
      <w:r w:rsidRPr="00737A38">
        <w:rPr>
          <w:rFonts w:asciiTheme="minorHAnsi" w:hAnsiTheme="minorHAnsi" w:cstheme="minorHAnsi"/>
          <w:szCs w:val="22"/>
        </w:rPr>
        <w:t xml:space="preserve">ledger. </w:t>
      </w:r>
    </w:p>
    <w:p w:rsidR="00BC3F37" w:rsidRDefault="00B70CDA" w:rsidP="002778F1">
      <w:pPr>
        <w:pStyle w:val="ListParagraph"/>
        <w:ind w:left="567"/>
      </w:pPr>
      <w:r>
        <w:rPr>
          <w:rFonts w:asciiTheme="minorHAnsi" w:hAnsiTheme="minorHAnsi" w:cstheme="minorHAnsi"/>
          <w:szCs w:val="22"/>
        </w:rPr>
        <w:t>An attorney’s business accounts relate to records necessary to prepare and present the financial position, financial performance and cash flows as reflected</w:t>
      </w:r>
      <w:r w:rsidR="00D42836" w:rsidRPr="00D1462A">
        <w:rPr>
          <w:rFonts w:asciiTheme="minorHAnsi" w:hAnsiTheme="minorHAnsi" w:cstheme="minorHAnsi"/>
          <w:szCs w:val="22"/>
        </w:rPr>
        <w:t xml:space="preserve"> </w:t>
      </w:r>
      <w:r>
        <w:rPr>
          <w:rFonts w:asciiTheme="minorHAnsi" w:hAnsiTheme="minorHAnsi" w:cstheme="minorHAnsi"/>
          <w:szCs w:val="22"/>
        </w:rPr>
        <w:t>in the financial statements of the attorney</w:t>
      </w:r>
      <w:r w:rsidR="0082752F">
        <w:rPr>
          <w:rFonts w:asciiTheme="minorHAnsi" w:hAnsiTheme="minorHAnsi" w:cstheme="minorHAnsi"/>
          <w:szCs w:val="22"/>
        </w:rPr>
        <w:t>,</w:t>
      </w:r>
      <w:r>
        <w:rPr>
          <w:rFonts w:asciiTheme="minorHAnsi" w:hAnsiTheme="minorHAnsi" w:cstheme="minorHAnsi"/>
          <w:szCs w:val="22"/>
        </w:rPr>
        <w:t xml:space="preserve"> </w:t>
      </w:r>
      <w:r w:rsidR="0082752F">
        <w:rPr>
          <w:rFonts w:asciiTheme="minorHAnsi" w:hAnsiTheme="minorHAnsi" w:cstheme="minorHAnsi"/>
          <w:szCs w:val="22"/>
        </w:rPr>
        <w:t>i</w:t>
      </w:r>
      <w:r w:rsidR="00EC2FE3">
        <w:rPr>
          <w:rFonts w:asciiTheme="minorHAnsi" w:hAnsiTheme="minorHAnsi" w:cstheme="minorHAnsi"/>
          <w:szCs w:val="22"/>
        </w:rPr>
        <w:t>n</w:t>
      </w:r>
      <w:r w:rsidR="005630E8">
        <w:rPr>
          <w:rFonts w:asciiTheme="minorHAnsi" w:hAnsiTheme="minorHAnsi" w:cstheme="minorHAnsi"/>
          <w:szCs w:val="22"/>
        </w:rPr>
        <w:t xml:space="preserve"> accordance with an acceptable financial reporting framework</w:t>
      </w:r>
      <w:r w:rsidR="00581C3C">
        <w:rPr>
          <w:rFonts w:asciiTheme="minorHAnsi" w:hAnsiTheme="minorHAnsi" w:cstheme="minorHAnsi"/>
          <w:szCs w:val="22"/>
        </w:rPr>
        <w:t>.</w:t>
      </w:r>
      <w:r w:rsidR="0082752F">
        <w:rPr>
          <w:rStyle w:val="FootnoteReference"/>
          <w:rFonts w:asciiTheme="minorHAnsi" w:hAnsiTheme="minorHAnsi" w:cstheme="minorHAnsi"/>
          <w:szCs w:val="22"/>
        </w:rPr>
        <w:footnoteReference w:id="8"/>
      </w:r>
      <w:r w:rsidR="00BC3F37" w:rsidRPr="003933DE">
        <w:rPr>
          <w:b/>
          <w:color w:val="00B0F0"/>
        </w:rPr>
        <w:t xml:space="preserve"> </w:t>
      </w:r>
    </w:p>
    <w:p w:rsidR="00B70CDA" w:rsidRPr="0055122A" w:rsidRDefault="00B70CDA">
      <w:pPr>
        <w:pStyle w:val="ListParagraph"/>
        <w:numPr>
          <w:ilvl w:val="0"/>
          <w:numId w:val="46"/>
        </w:numPr>
        <w:ind w:left="567" w:hanging="567"/>
        <w:rPr>
          <w:rFonts w:asciiTheme="minorHAnsi" w:hAnsiTheme="minorHAnsi" w:cstheme="minorHAnsi"/>
          <w:szCs w:val="22"/>
        </w:rPr>
      </w:pPr>
      <w:r w:rsidRPr="0055122A">
        <w:rPr>
          <w:rFonts w:asciiTheme="minorHAnsi" w:hAnsiTheme="minorHAnsi" w:cstheme="minorHAnsi"/>
          <w:szCs w:val="22"/>
        </w:rPr>
        <w:t xml:space="preserve">An attorney’s financial statements are prepared from the transactions </w:t>
      </w:r>
      <w:r w:rsidR="0021094E">
        <w:rPr>
          <w:rFonts w:asciiTheme="minorHAnsi" w:hAnsiTheme="minorHAnsi" w:cstheme="minorHAnsi"/>
          <w:szCs w:val="22"/>
        </w:rPr>
        <w:t>that</w:t>
      </w:r>
      <w:r w:rsidRPr="0055122A">
        <w:rPr>
          <w:rFonts w:asciiTheme="minorHAnsi" w:hAnsiTheme="minorHAnsi" w:cstheme="minorHAnsi"/>
          <w:szCs w:val="22"/>
        </w:rPr>
        <w:t xml:space="preserve"> pass through the attorney’s business and trust accounts. However, as the trust bank accounts and the trust balances are not the respective assets and liabilities of the attorney, there is no disclosure of those balances in the attorney’s financial statements, nor is there disclosure of transactions, including interest earned on balances in trust bank accounts</w:t>
      </w:r>
      <w:r w:rsidR="003A2D43" w:rsidRPr="0055122A">
        <w:rPr>
          <w:rFonts w:asciiTheme="minorHAnsi" w:hAnsiTheme="minorHAnsi" w:cstheme="minorHAnsi"/>
          <w:szCs w:val="22"/>
        </w:rPr>
        <w:t>,</w:t>
      </w:r>
      <w:r w:rsidRPr="0055122A">
        <w:rPr>
          <w:rFonts w:asciiTheme="minorHAnsi" w:hAnsiTheme="minorHAnsi" w:cstheme="minorHAnsi"/>
          <w:szCs w:val="22"/>
        </w:rPr>
        <w:t xml:space="preserve"> payable to the Attorneys Fidelity Fund. Accordingly, the auditor’s </w:t>
      </w:r>
      <w:r w:rsidR="00F27A9F" w:rsidRPr="0055122A">
        <w:rPr>
          <w:rFonts w:asciiTheme="minorHAnsi" w:hAnsiTheme="minorHAnsi" w:cstheme="minorHAnsi"/>
          <w:szCs w:val="22"/>
        </w:rPr>
        <w:t>engagement</w:t>
      </w:r>
      <w:r w:rsidRPr="0055122A">
        <w:rPr>
          <w:rFonts w:asciiTheme="minorHAnsi" w:hAnsiTheme="minorHAnsi" w:cstheme="minorHAnsi"/>
          <w:szCs w:val="22"/>
        </w:rPr>
        <w:t xml:space="preserve"> on </w:t>
      </w:r>
      <w:r w:rsidR="00F27A9F" w:rsidRPr="0055122A">
        <w:rPr>
          <w:rFonts w:asciiTheme="minorHAnsi" w:hAnsiTheme="minorHAnsi" w:cstheme="minorHAnsi"/>
          <w:szCs w:val="22"/>
        </w:rPr>
        <w:t xml:space="preserve">an </w:t>
      </w:r>
      <w:r w:rsidRPr="0055122A">
        <w:rPr>
          <w:rFonts w:asciiTheme="minorHAnsi" w:hAnsiTheme="minorHAnsi" w:cstheme="minorHAnsi"/>
          <w:szCs w:val="22"/>
        </w:rPr>
        <w:t>attorney</w:t>
      </w:r>
      <w:r w:rsidR="00F27A9F" w:rsidRPr="0055122A">
        <w:rPr>
          <w:rFonts w:asciiTheme="minorHAnsi" w:hAnsiTheme="minorHAnsi" w:cstheme="minorHAnsi"/>
          <w:szCs w:val="22"/>
        </w:rPr>
        <w:t>’</w:t>
      </w:r>
      <w:r w:rsidRPr="0055122A">
        <w:rPr>
          <w:rFonts w:asciiTheme="minorHAnsi" w:hAnsiTheme="minorHAnsi" w:cstheme="minorHAnsi"/>
          <w:szCs w:val="22"/>
        </w:rPr>
        <w:t xml:space="preserve">s financial statements covers </w:t>
      </w:r>
      <w:r w:rsidR="0021094E">
        <w:rPr>
          <w:rFonts w:asciiTheme="minorHAnsi" w:hAnsiTheme="minorHAnsi" w:cstheme="minorHAnsi"/>
          <w:szCs w:val="22"/>
        </w:rPr>
        <w:t xml:space="preserve">only </w:t>
      </w:r>
      <w:r w:rsidRPr="0055122A">
        <w:rPr>
          <w:rFonts w:asciiTheme="minorHAnsi" w:hAnsiTheme="minorHAnsi" w:cstheme="minorHAnsi"/>
          <w:szCs w:val="22"/>
        </w:rPr>
        <w:t>the attorney</w:t>
      </w:r>
      <w:r w:rsidR="00596AF3" w:rsidRPr="0055122A">
        <w:rPr>
          <w:rFonts w:asciiTheme="minorHAnsi" w:hAnsiTheme="minorHAnsi" w:cstheme="minorHAnsi"/>
          <w:szCs w:val="22"/>
        </w:rPr>
        <w:t>’</w:t>
      </w:r>
      <w:r w:rsidRPr="0055122A">
        <w:rPr>
          <w:rFonts w:asciiTheme="minorHAnsi" w:hAnsiTheme="minorHAnsi" w:cstheme="minorHAnsi"/>
          <w:szCs w:val="22"/>
        </w:rPr>
        <w:t xml:space="preserve">s trust accounts to the extent that </w:t>
      </w:r>
      <w:r w:rsidR="004C6387" w:rsidRPr="0055122A">
        <w:rPr>
          <w:rFonts w:asciiTheme="minorHAnsi" w:hAnsiTheme="minorHAnsi" w:cstheme="minorHAnsi"/>
          <w:szCs w:val="22"/>
        </w:rPr>
        <w:t>these may</w:t>
      </w:r>
      <w:r w:rsidRPr="0055122A">
        <w:rPr>
          <w:rFonts w:asciiTheme="minorHAnsi" w:hAnsiTheme="minorHAnsi" w:cstheme="minorHAnsi"/>
          <w:szCs w:val="22"/>
        </w:rPr>
        <w:t xml:space="preserve"> affect the auditor’s opinion on the financial statements</w:t>
      </w:r>
      <w:r w:rsidR="00F27A9F" w:rsidRPr="0055122A">
        <w:rPr>
          <w:rFonts w:asciiTheme="minorHAnsi" w:hAnsiTheme="minorHAnsi" w:cstheme="minorHAnsi"/>
          <w:szCs w:val="22"/>
        </w:rPr>
        <w:t>, while the auditor’s engagement on</w:t>
      </w:r>
      <w:r w:rsidR="003A2D43" w:rsidRPr="0055122A">
        <w:rPr>
          <w:rFonts w:asciiTheme="minorHAnsi" w:hAnsiTheme="minorHAnsi" w:cstheme="minorHAnsi"/>
          <w:szCs w:val="22"/>
        </w:rPr>
        <w:t xml:space="preserve"> an</w:t>
      </w:r>
      <w:r w:rsidR="00F27A9F" w:rsidRPr="0055122A">
        <w:rPr>
          <w:rFonts w:asciiTheme="minorHAnsi" w:hAnsiTheme="minorHAnsi" w:cstheme="minorHAnsi"/>
          <w:szCs w:val="22"/>
        </w:rPr>
        <w:t xml:space="preserve"> attorney</w:t>
      </w:r>
      <w:r w:rsidR="003A2D43" w:rsidRPr="0055122A">
        <w:rPr>
          <w:rFonts w:asciiTheme="minorHAnsi" w:hAnsiTheme="minorHAnsi" w:cstheme="minorHAnsi"/>
          <w:szCs w:val="22"/>
        </w:rPr>
        <w:t>’</w:t>
      </w:r>
      <w:r w:rsidR="00F27A9F" w:rsidRPr="0055122A">
        <w:rPr>
          <w:rFonts w:asciiTheme="minorHAnsi" w:hAnsiTheme="minorHAnsi" w:cstheme="minorHAnsi"/>
          <w:szCs w:val="22"/>
        </w:rPr>
        <w:t xml:space="preserve">s trust accounts covers </w:t>
      </w:r>
      <w:r w:rsidR="0021094E">
        <w:rPr>
          <w:rFonts w:asciiTheme="minorHAnsi" w:hAnsiTheme="minorHAnsi" w:cstheme="minorHAnsi"/>
          <w:szCs w:val="22"/>
        </w:rPr>
        <w:t xml:space="preserve">only </w:t>
      </w:r>
      <w:r w:rsidR="00F27A9F" w:rsidRPr="0055122A">
        <w:rPr>
          <w:rFonts w:asciiTheme="minorHAnsi" w:hAnsiTheme="minorHAnsi" w:cstheme="minorHAnsi"/>
          <w:szCs w:val="22"/>
        </w:rPr>
        <w:t xml:space="preserve">the attorney’s financial statements to the extent that these may affect the auditor’s opinion on </w:t>
      </w:r>
      <w:r w:rsidR="00C84814" w:rsidRPr="0055122A">
        <w:rPr>
          <w:rFonts w:asciiTheme="minorHAnsi" w:hAnsiTheme="minorHAnsi" w:cstheme="minorHAnsi"/>
          <w:szCs w:val="22"/>
        </w:rPr>
        <w:t>whether</w:t>
      </w:r>
      <w:r w:rsidR="00375225" w:rsidRPr="0055122A">
        <w:rPr>
          <w:rFonts w:asciiTheme="minorHAnsi" w:hAnsiTheme="minorHAnsi" w:cstheme="minorHAnsi"/>
          <w:szCs w:val="22"/>
        </w:rPr>
        <w:t xml:space="preserve"> </w:t>
      </w:r>
      <w:r w:rsidR="00F27A9F" w:rsidRPr="0055122A">
        <w:rPr>
          <w:rFonts w:asciiTheme="minorHAnsi" w:hAnsiTheme="minorHAnsi" w:cstheme="minorHAnsi"/>
          <w:szCs w:val="22"/>
        </w:rPr>
        <w:t xml:space="preserve">the trust accounts </w:t>
      </w:r>
      <w:r w:rsidR="00C84814" w:rsidRPr="0055122A">
        <w:rPr>
          <w:rFonts w:asciiTheme="minorHAnsi" w:hAnsiTheme="minorHAnsi" w:cstheme="minorHAnsi"/>
          <w:szCs w:val="22"/>
        </w:rPr>
        <w:t xml:space="preserve">were maintained </w:t>
      </w:r>
      <w:r w:rsidR="00F27A9F" w:rsidRPr="0055122A">
        <w:rPr>
          <w:rFonts w:asciiTheme="minorHAnsi" w:hAnsiTheme="minorHAnsi" w:cstheme="minorHAnsi"/>
          <w:szCs w:val="22"/>
        </w:rPr>
        <w:t xml:space="preserve">in compliance with the Act and </w:t>
      </w:r>
      <w:r w:rsidR="004449CE" w:rsidRPr="0055122A">
        <w:rPr>
          <w:rFonts w:asciiTheme="minorHAnsi" w:hAnsiTheme="minorHAnsi" w:cstheme="minorHAnsi"/>
          <w:szCs w:val="22"/>
        </w:rPr>
        <w:t xml:space="preserve">the </w:t>
      </w:r>
      <w:r w:rsidR="00F27A9F" w:rsidRPr="0055122A">
        <w:rPr>
          <w:rFonts w:asciiTheme="minorHAnsi" w:hAnsiTheme="minorHAnsi" w:cstheme="minorHAnsi"/>
          <w:szCs w:val="22"/>
        </w:rPr>
        <w:t>Rules</w:t>
      </w:r>
      <w:r w:rsidRPr="0055122A">
        <w:rPr>
          <w:rFonts w:asciiTheme="minorHAnsi" w:hAnsiTheme="minorHAnsi" w:cstheme="minorHAnsi"/>
          <w:szCs w:val="22"/>
        </w:rPr>
        <w:t>.</w:t>
      </w:r>
    </w:p>
    <w:p w:rsidR="008E42DF" w:rsidRPr="00C364F6" w:rsidRDefault="008E42DF" w:rsidP="001F5700">
      <w:pPr>
        <w:pStyle w:val="ListParagraph"/>
        <w:numPr>
          <w:ilvl w:val="0"/>
          <w:numId w:val="46"/>
        </w:numPr>
        <w:ind w:left="567" w:hanging="567"/>
        <w:rPr>
          <w:rFonts w:asciiTheme="minorHAnsi" w:hAnsiTheme="minorHAnsi" w:cstheme="minorHAnsi"/>
          <w:szCs w:val="22"/>
        </w:rPr>
      </w:pPr>
      <w:r w:rsidRPr="008E42DF">
        <w:rPr>
          <w:rFonts w:asciiTheme="minorHAnsi" w:hAnsiTheme="minorHAnsi" w:cstheme="minorHAnsi"/>
          <w:szCs w:val="22"/>
        </w:rPr>
        <w:t xml:space="preserve">An </w:t>
      </w:r>
      <w:r w:rsidR="00991564">
        <w:rPr>
          <w:rFonts w:asciiTheme="minorHAnsi" w:hAnsiTheme="minorHAnsi" w:cstheme="minorHAnsi"/>
          <w:szCs w:val="22"/>
        </w:rPr>
        <w:t xml:space="preserve">illustrative </w:t>
      </w:r>
      <w:r w:rsidR="0092761F" w:rsidRPr="008E42DF">
        <w:rPr>
          <w:rFonts w:asciiTheme="minorHAnsi" w:hAnsiTheme="minorHAnsi" w:cstheme="minorHAnsi"/>
          <w:szCs w:val="22"/>
        </w:rPr>
        <w:t>Attorney</w:t>
      </w:r>
      <w:r w:rsidR="0092761F">
        <w:rPr>
          <w:rFonts w:asciiTheme="minorHAnsi" w:hAnsiTheme="minorHAnsi" w:cstheme="minorHAnsi"/>
          <w:szCs w:val="22"/>
        </w:rPr>
        <w:t>’s</w:t>
      </w:r>
      <w:r w:rsidR="0092761F" w:rsidRPr="008E42DF">
        <w:rPr>
          <w:rFonts w:asciiTheme="minorHAnsi" w:hAnsiTheme="minorHAnsi" w:cstheme="minorHAnsi"/>
          <w:szCs w:val="22"/>
        </w:rPr>
        <w:t xml:space="preserve"> Annual Statement </w:t>
      </w:r>
      <w:r w:rsidR="0092761F">
        <w:rPr>
          <w:rFonts w:asciiTheme="minorHAnsi" w:hAnsiTheme="minorHAnsi" w:cstheme="minorHAnsi"/>
          <w:szCs w:val="22"/>
        </w:rPr>
        <w:t>o</w:t>
      </w:r>
      <w:r w:rsidR="0092761F" w:rsidRPr="00786E23">
        <w:rPr>
          <w:rFonts w:asciiTheme="minorHAnsi" w:hAnsiTheme="minorHAnsi" w:cstheme="minorHAnsi"/>
          <w:szCs w:val="22"/>
        </w:rPr>
        <w:t>n</w:t>
      </w:r>
      <w:r w:rsidR="0092761F" w:rsidRPr="008E42DF">
        <w:rPr>
          <w:rFonts w:asciiTheme="minorHAnsi" w:hAnsiTheme="minorHAnsi" w:cstheme="minorHAnsi"/>
          <w:szCs w:val="22"/>
        </w:rPr>
        <w:t xml:space="preserve"> Trust Accounts</w:t>
      </w:r>
      <w:r w:rsidR="00991564">
        <w:rPr>
          <w:rFonts w:asciiTheme="minorHAnsi" w:hAnsiTheme="minorHAnsi" w:cstheme="minorHAnsi"/>
          <w:szCs w:val="22"/>
        </w:rPr>
        <w:t>,</w:t>
      </w:r>
      <w:r w:rsidR="00D2677B">
        <w:rPr>
          <w:rFonts w:asciiTheme="minorHAnsi" w:hAnsiTheme="minorHAnsi" w:cstheme="minorHAnsi"/>
          <w:szCs w:val="22"/>
        </w:rPr>
        <w:t xml:space="preserve"> </w:t>
      </w:r>
      <w:r w:rsidR="00991564">
        <w:rPr>
          <w:rFonts w:asciiTheme="minorHAnsi" w:hAnsiTheme="minorHAnsi" w:cstheme="minorHAnsi"/>
          <w:szCs w:val="22"/>
        </w:rPr>
        <w:t xml:space="preserve">for completion </w:t>
      </w:r>
      <w:r w:rsidR="00786E23">
        <w:rPr>
          <w:rFonts w:asciiTheme="minorHAnsi" w:hAnsiTheme="minorHAnsi" w:cstheme="minorHAnsi"/>
          <w:szCs w:val="22"/>
        </w:rPr>
        <w:t>by the attorney</w:t>
      </w:r>
      <w:r w:rsidR="00991564" w:rsidRPr="00991564">
        <w:rPr>
          <w:rFonts w:asciiTheme="minorHAnsi" w:hAnsiTheme="minorHAnsi" w:cstheme="minorHAnsi"/>
          <w:szCs w:val="22"/>
        </w:rPr>
        <w:t xml:space="preserve"> </w:t>
      </w:r>
      <w:r w:rsidR="00991564">
        <w:rPr>
          <w:rFonts w:asciiTheme="minorHAnsi" w:hAnsiTheme="minorHAnsi" w:cstheme="minorHAnsi"/>
          <w:szCs w:val="22"/>
        </w:rPr>
        <w:t xml:space="preserve">in support of the firm’s application for its annual Fidelity Fund Certificate, is included in Appendix 6. It </w:t>
      </w:r>
      <w:r w:rsidR="00786E23">
        <w:rPr>
          <w:rFonts w:asciiTheme="minorHAnsi" w:hAnsiTheme="minorHAnsi" w:cstheme="minorHAnsi"/>
          <w:szCs w:val="22"/>
        </w:rPr>
        <w:t xml:space="preserve">contains </w:t>
      </w:r>
      <w:r w:rsidR="00786E23" w:rsidRPr="008E42DF">
        <w:rPr>
          <w:rFonts w:asciiTheme="minorHAnsi" w:hAnsiTheme="minorHAnsi" w:cstheme="minorHAnsi"/>
          <w:szCs w:val="22"/>
        </w:rPr>
        <w:t>certain financial information extracted from the accounting records of the attorney relating to the trust accounts and trust bank balances and interest</w:t>
      </w:r>
      <w:r w:rsidR="003A2D43">
        <w:rPr>
          <w:rFonts w:asciiTheme="minorHAnsi" w:hAnsiTheme="minorHAnsi" w:cstheme="minorHAnsi"/>
          <w:szCs w:val="22"/>
        </w:rPr>
        <w:t>,</w:t>
      </w:r>
      <w:r w:rsidR="00786E23">
        <w:rPr>
          <w:rFonts w:asciiTheme="minorHAnsi" w:hAnsiTheme="minorHAnsi" w:cstheme="minorHAnsi"/>
          <w:szCs w:val="22"/>
        </w:rPr>
        <w:t xml:space="preserve"> and c</w:t>
      </w:r>
      <w:r w:rsidRPr="008E42DF">
        <w:rPr>
          <w:rFonts w:asciiTheme="minorHAnsi" w:hAnsiTheme="minorHAnsi" w:cstheme="minorHAnsi"/>
          <w:szCs w:val="22"/>
        </w:rPr>
        <w:t>ertain declarations by the attorney</w:t>
      </w:r>
      <w:r w:rsidR="00B75CB7">
        <w:rPr>
          <w:rFonts w:asciiTheme="minorHAnsi" w:hAnsiTheme="minorHAnsi" w:cstheme="minorHAnsi"/>
          <w:szCs w:val="22"/>
        </w:rPr>
        <w:t xml:space="preserve">, </w:t>
      </w:r>
      <w:r w:rsidR="00786E23">
        <w:rPr>
          <w:rFonts w:asciiTheme="minorHAnsi" w:hAnsiTheme="minorHAnsi" w:cstheme="minorHAnsi"/>
          <w:szCs w:val="22"/>
        </w:rPr>
        <w:t xml:space="preserve">as </w:t>
      </w:r>
      <w:r w:rsidR="00F27A9F">
        <w:rPr>
          <w:rFonts w:asciiTheme="minorHAnsi" w:hAnsiTheme="minorHAnsi" w:cstheme="minorHAnsi"/>
          <w:szCs w:val="22"/>
        </w:rPr>
        <w:t>required</w:t>
      </w:r>
      <w:r w:rsidR="00786E23">
        <w:rPr>
          <w:rFonts w:asciiTheme="minorHAnsi" w:hAnsiTheme="minorHAnsi" w:cstheme="minorHAnsi"/>
          <w:szCs w:val="22"/>
        </w:rPr>
        <w:t xml:space="preserve"> by the </w:t>
      </w:r>
      <w:r w:rsidR="00DA62F1">
        <w:rPr>
          <w:rFonts w:asciiTheme="minorHAnsi" w:hAnsiTheme="minorHAnsi" w:cstheme="minorHAnsi"/>
          <w:szCs w:val="22"/>
        </w:rPr>
        <w:t xml:space="preserve">relevant </w:t>
      </w:r>
      <w:r w:rsidR="00786E23">
        <w:rPr>
          <w:rFonts w:asciiTheme="minorHAnsi" w:hAnsiTheme="minorHAnsi" w:cstheme="minorHAnsi"/>
          <w:szCs w:val="22"/>
        </w:rPr>
        <w:t>Law Societ</w:t>
      </w:r>
      <w:r w:rsidR="00971CC4">
        <w:rPr>
          <w:rFonts w:asciiTheme="minorHAnsi" w:hAnsiTheme="minorHAnsi" w:cstheme="minorHAnsi"/>
          <w:szCs w:val="22"/>
        </w:rPr>
        <w:t>ies</w:t>
      </w:r>
      <w:r w:rsidR="00786E23">
        <w:rPr>
          <w:rFonts w:asciiTheme="minorHAnsi" w:hAnsiTheme="minorHAnsi" w:cstheme="minorHAnsi"/>
          <w:szCs w:val="22"/>
        </w:rPr>
        <w:t xml:space="preserve"> and </w:t>
      </w:r>
      <w:r w:rsidR="007B7F92">
        <w:rPr>
          <w:rFonts w:asciiTheme="minorHAnsi" w:hAnsiTheme="minorHAnsi" w:cstheme="minorHAnsi"/>
          <w:szCs w:val="22"/>
        </w:rPr>
        <w:t xml:space="preserve">the </w:t>
      </w:r>
      <w:r w:rsidR="00786E23">
        <w:rPr>
          <w:rFonts w:asciiTheme="minorHAnsi" w:hAnsiTheme="minorHAnsi" w:cstheme="minorHAnsi"/>
          <w:szCs w:val="22"/>
        </w:rPr>
        <w:t>Attorneys Fidelity Fund</w:t>
      </w:r>
      <w:r w:rsidR="007B7F92">
        <w:rPr>
          <w:rFonts w:asciiTheme="minorHAnsi" w:hAnsiTheme="minorHAnsi" w:cstheme="minorHAnsi"/>
          <w:szCs w:val="22"/>
        </w:rPr>
        <w:t>.</w:t>
      </w:r>
      <w:r w:rsidR="007B7F92" w:rsidRPr="007B7F92">
        <w:rPr>
          <w:rFonts w:asciiTheme="minorHAnsi" w:hAnsiTheme="minorHAnsi" w:cstheme="minorHAnsi"/>
          <w:szCs w:val="22"/>
        </w:rPr>
        <w:t xml:space="preserve"> </w:t>
      </w:r>
      <w:r w:rsidR="007B7F92">
        <w:rPr>
          <w:rFonts w:asciiTheme="minorHAnsi" w:hAnsiTheme="minorHAnsi" w:cstheme="minorHAnsi"/>
          <w:szCs w:val="22"/>
        </w:rPr>
        <w:t>A copy</w:t>
      </w:r>
      <w:r w:rsidR="008C7F07">
        <w:rPr>
          <w:rFonts w:asciiTheme="minorHAnsi" w:hAnsiTheme="minorHAnsi" w:cstheme="minorHAnsi"/>
          <w:szCs w:val="22"/>
        </w:rPr>
        <w:t xml:space="preserve"> signed by the attorney</w:t>
      </w:r>
      <w:r w:rsidR="007B7F92">
        <w:rPr>
          <w:rFonts w:asciiTheme="minorHAnsi" w:hAnsiTheme="minorHAnsi" w:cstheme="minorHAnsi"/>
          <w:szCs w:val="22"/>
        </w:rPr>
        <w:t xml:space="preserve"> </w:t>
      </w:r>
      <w:r w:rsidR="00652DF2">
        <w:rPr>
          <w:rFonts w:asciiTheme="minorHAnsi" w:hAnsiTheme="minorHAnsi" w:cstheme="minorHAnsi"/>
          <w:szCs w:val="22"/>
        </w:rPr>
        <w:t>accompanies</w:t>
      </w:r>
      <w:r w:rsidR="007B7F92">
        <w:rPr>
          <w:rFonts w:asciiTheme="minorHAnsi" w:hAnsiTheme="minorHAnsi" w:cstheme="minorHAnsi"/>
          <w:szCs w:val="22"/>
        </w:rPr>
        <w:t xml:space="preserve"> the auditor’s report.</w:t>
      </w:r>
    </w:p>
    <w:p w:rsidR="0002480A" w:rsidRDefault="00D42836" w:rsidP="00BE596B">
      <w:pPr>
        <w:pStyle w:val="ListParagraph"/>
        <w:numPr>
          <w:ilvl w:val="0"/>
          <w:numId w:val="46"/>
        </w:numPr>
        <w:ind w:left="562" w:hanging="562"/>
        <w:rPr>
          <w:rFonts w:asciiTheme="minorHAnsi" w:hAnsiTheme="minorHAnsi" w:cstheme="minorHAnsi"/>
          <w:szCs w:val="22"/>
        </w:rPr>
      </w:pPr>
      <w:r w:rsidRPr="00D1462A">
        <w:rPr>
          <w:rFonts w:asciiTheme="minorHAnsi" w:hAnsiTheme="minorHAnsi" w:cstheme="minorHAnsi"/>
          <w:szCs w:val="22"/>
        </w:rPr>
        <w:t xml:space="preserve">The </w:t>
      </w:r>
      <w:r w:rsidR="005E6C5B">
        <w:rPr>
          <w:rFonts w:asciiTheme="minorHAnsi" w:hAnsiTheme="minorHAnsi" w:cstheme="minorHAnsi"/>
          <w:szCs w:val="22"/>
        </w:rPr>
        <w:t>R</w:t>
      </w:r>
      <w:r w:rsidRPr="00D1462A">
        <w:rPr>
          <w:rFonts w:asciiTheme="minorHAnsi" w:hAnsiTheme="minorHAnsi" w:cstheme="minorHAnsi"/>
          <w:szCs w:val="22"/>
        </w:rPr>
        <w:t xml:space="preserve">ules require </w:t>
      </w:r>
      <w:r w:rsidR="00B75CB7">
        <w:rPr>
          <w:rFonts w:asciiTheme="minorHAnsi" w:hAnsiTheme="minorHAnsi" w:cstheme="minorHAnsi"/>
          <w:szCs w:val="22"/>
        </w:rPr>
        <w:t xml:space="preserve">the keeping of </w:t>
      </w:r>
      <w:r w:rsidRPr="00D1462A">
        <w:rPr>
          <w:rFonts w:asciiTheme="minorHAnsi" w:hAnsiTheme="minorHAnsi" w:cstheme="minorHAnsi"/>
          <w:szCs w:val="22"/>
        </w:rPr>
        <w:t>identified accounting records</w:t>
      </w:r>
      <w:r w:rsidR="001E3495">
        <w:rPr>
          <w:rFonts w:asciiTheme="minorHAnsi" w:hAnsiTheme="minorHAnsi" w:cstheme="minorHAnsi"/>
          <w:szCs w:val="22"/>
        </w:rPr>
        <w:t xml:space="preserve"> relat</w:t>
      </w:r>
      <w:r w:rsidR="00C7725C">
        <w:rPr>
          <w:rFonts w:asciiTheme="minorHAnsi" w:hAnsiTheme="minorHAnsi" w:cstheme="minorHAnsi"/>
          <w:szCs w:val="22"/>
        </w:rPr>
        <w:t>ing to both an attorney’s business and trust accounts</w:t>
      </w:r>
      <w:r w:rsidRPr="00D1462A">
        <w:rPr>
          <w:rFonts w:asciiTheme="minorHAnsi" w:hAnsiTheme="minorHAnsi" w:cstheme="minorHAnsi"/>
          <w:szCs w:val="22"/>
        </w:rPr>
        <w:t xml:space="preserve"> and </w:t>
      </w:r>
      <w:r w:rsidR="0008758A">
        <w:rPr>
          <w:rFonts w:asciiTheme="minorHAnsi" w:hAnsiTheme="minorHAnsi" w:cstheme="minorHAnsi"/>
          <w:szCs w:val="22"/>
        </w:rPr>
        <w:t>the</w:t>
      </w:r>
      <w:r w:rsidR="00D735C2">
        <w:rPr>
          <w:rFonts w:asciiTheme="minorHAnsi" w:hAnsiTheme="minorHAnsi" w:cstheme="minorHAnsi"/>
          <w:szCs w:val="22"/>
        </w:rPr>
        <w:t xml:space="preserve"> </w:t>
      </w:r>
      <w:r w:rsidR="00C7725C">
        <w:rPr>
          <w:rFonts w:asciiTheme="minorHAnsi" w:hAnsiTheme="minorHAnsi" w:cstheme="minorHAnsi"/>
          <w:szCs w:val="22"/>
        </w:rPr>
        <w:t>procedures</w:t>
      </w:r>
      <w:r w:rsidR="00D735C2">
        <w:rPr>
          <w:rFonts w:asciiTheme="minorHAnsi" w:hAnsiTheme="minorHAnsi" w:cstheme="minorHAnsi"/>
          <w:szCs w:val="22"/>
        </w:rPr>
        <w:t xml:space="preserve"> applicable to maintaining those records, including </w:t>
      </w:r>
      <w:r w:rsidR="007F48CA">
        <w:rPr>
          <w:rFonts w:asciiTheme="minorHAnsi" w:hAnsiTheme="minorHAnsi" w:cstheme="minorHAnsi"/>
          <w:szCs w:val="22"/>
        </w:rPr>
        <w:t xml:space="preserve">adequate narrative </w:t>
      </w:r>
      <w:r w:rsidR="00D735C2">
        <w:rPr>
          <w:rFonts w:asciiTheme="minorHAnsi" w:hAnsiTheme="minorHAnsi" w:cstheme="minorHAnsi"/>
          <w:szCs w:val="22"/>
        </w:rPr>
        <w:t xml:space="preserve">so that </w:t>
      </w:r>
      <w:r w:rsidR="007F7A03">
        <w:rPr>
          <w:rFonts w:asciiTheme="minorHAnsi" w:hAnsiTheme="minorHAnsi" w:cstheme="minorHAnsi"/>
          <w:szCs w:val="22"/>
        </w:rPr>
        <w:t xml:space="preserve">trust </w:t>
      </w:r>
      <w:r w:rsidR="00D735C2">
        <w:rPr>
          <w:rFonts w:asciiTheme="minorHAnsi" w:hAnsiTheme="minorHAnsi" w:cstheme="minorHAnsi"/>
          <w:szCs w:val="22"/>
        </w:rPr>
        <w:t xml:space="preserve">transactions may be understood by persons </w:t>
      </w:r>
      <w:r w:rsidR="0008758A">
        <w:rPr>
          <w:rFonts w:asciiTheme="minorHAnsi" w:hAnsiTheme="minorHAnsi" w:cstheme="minorHAnsi"/>
          <w:szCs w:val="22"/>
        </w:rPr>
        <w:t>not familiar with the transactions</w:t>
      </w:r>
      <w:r w:rsidRPr="00D1462A">
        <w:rPr>
          <w:rFonts w:asciiTheme="minorHAnsi" w:hAnsiTheme="minorHAnsi" w:cstheme="minorHAnsi"/>
          <w:szCs w:val="22"/>
        </w:rPr>
        <w:t xml:space="preserve">. </w:t>
      </w:r>
    </w:p>
    <w:p w:rsidR="00596AF3" w:rsidRDefault="00607711" w:rsidP="00BE596B">
      <w:pPr>
        <w:pStyle w:val="ListParagraph"/>
        <w:numPr>
          <w:ilvl w:val="0"/>
          <w:numId w:val="46"/>
        </w:numPr>
        <w:ind w:left="562" w:hanging="562"/>
        <w:rPr>
          <w:rFonts w:asciiTheme="minorHAnsi" w:hAnsiTheme="minorHAnsi" w:cstheme="minorHAnsi"/>
          <w:szCs w:val="22"/>
        </w:rPr>
      </w:pPr>
      <w:r w:rsidRPr="00D1462A">
        <w:rPr>
          <w:rFonts w:asciiTheme="minorHAnsi" w:hAnsiTheme="minorHAnsi" w:cstheme="minorHAnsi"/>
          <w:szCs w:val="22"/>
        </w:rPr>
        <w:t>The auditor of attorneys</w:t>
      </w:r>
      <w:r w:rsidR="0021094E">
        <w:rPr>
          <w:rFonts w:asciiTheme="minorHAnsi" w:hAnsiTheme="minorHAnsi" w:cstheme="minorHAnsi"/>
          <w:szCs w:val="22"/>
        </w:rPr>
        <w:t>’</w:t>
      </w:r>
      <w:r w:rsidRPr="00D1462A">
        <w:rPr>
          <w:rFonts w:asciiTheme="minorHAnsi" w:hAnsiTheme="minorHAnsi" w:cstheme="minorHAnsi"/>
          <w:szCs w:val="22"/>
        </w:rPr>
        <w:t xml:space="preserve"> trust account</w:t>
      </w:r>
      <w:r>
        <w:rPr>
          <w:rFonts w:asciiTheme="minorHAnsi" w:hAnsiTheme="minorHAnsi" w:cstheme="minorHAnsi"/>
          <w:szCs w:val="22"/>
        </w:rPr>
        <w:t>s</w:t>
      </w:r>
      <w:r w:rsidRPr="00D1462A">
        <w:rPr>
          <w:rFonts w:asciiTheme="minorHAnsi" w:hAnsiTheme="minorHAnsi" w:cstheme="minorHAnsi"/>
          <w:szCs w:val="22"/>
        </w:rPr>
        <w:t xml:space="preserve"> performs sufficient work to</w:t>
      </w:r>
      <w:r w:rsidR="00596AF3">
        <w:rPr>
          <w:rFonts w:asciiTheme="minorHAnsi" w:hAnsiTheme="minorHAnsi" w:cstheme="minorHAnsi"/>
          <w:szCs w:val="22"/>
        </w:rPr>
        <w:t>:</w:t>
      </w:r>
    </w:p>
    <w:p w:rsidR="00865006" w:rsidRDefault="00AA78E3" w:rsidP="00596371">
      <w:pPr>
        <w:numPr>
          <w:ilvl w:val="1"/>
          <w:numId w:val="138"/>
        </w:numPr>
        <w:ind w:left="927"/>
        <w:rPr>
          <w:rFonts w:asciiTheme="minorHAnsi" w:hAnsiTheme="minorHAnsi" w:cstheme="minorHAnsi"/>
          <w:szCs w:val="22"/>
        </w:rPr>
      </w:pPr>
      <w:r>
        <w:rPr>
          <w:rFonts w:asciiTheme="minorHAnsi" w:hAnsiTheme="minorHAnsi" w:cstheme="minorHAnsi"/>
          <w:szCs w:val="22"/>
        </w:rPr>
        <w:t>Evaluate</w:t>
      </w:r>
      <w:r w:rsidR="00607711" w:rsidRPr="00D1462A">
        <w:rPr>
          <w:rFonts w:asciiTheme="minorHAnsi" w:hAnsiTheme="minorHAnsi" w:cstheme="minorHAnsi"/>
          <w:szCs w:val="22"/>
        </w:rPr>
        <w:t xml:space="preserve"> whether the identified records </w:t>
      </w:r>
      <w:r w:rsidR="00607711">
        <w:rPr>
          <w:rFonts w:asciiTheme="minorHAnsi" w:hAnsiTheme="minorHAnsi" w:cstheme="minorHAnsi"/>
          <w:szCs w:val="22"/>
        </w:rPr>
        <w:t>were</w:t>
      </w:r>
      <w:r w:rsidR="00607711" w:rsidRPr="00D1462A">
        <w:rPr>
          <w:rFonts w:asciiTheme="minorHAnsi" w:hAnsiTheme="minorHAnsi" w:cstheme="minorHAnsi"/>
          <w:szCs w:val="22"/>
        </w:rPr>
        <w:t xml:space="preserve"> maintained in compliance with the </w:t>
      </w:r>
      <w:r w:rsidR="00607711">
        <w:rPr>
          <w:rFonts w:asciiTheme="minorHAnsi" w:hAnsiTheme="minorHAnsi" w:cstheme="minorHAnsi"/>
          <w:szCs w:val="22"/>
        </w:rPr>
        <w:t xml:space="preserve">Act and </w:t>
      </w:r>
      <w:r w:rsidR="00131A02">
        <w:rPr>
          <w:rFonts w:asciiTheme="minorHAnsi" w:hAnsiTheme="minorHAnsi" w:cstheme="minorHAnsi"/>
          <w:szCs w:val="22"/>
        </w:rPr>
        <w:t xml:space="preserve">the </w:t>
      </w:r>
      <w:r w:rsidR="00607711" w:rsidRPr="00D1462A">
        <w:rPr>
          <w:rFonts w:asciiTheme="minorHAnsi" w:hAnsiTheme="minorHAnsi" w:cstheme="minorHAnsi"/>
          <w:szCs w:val="22"/>
        </w:rPr>
        <w:t xml:space="preserve">Rules and whether trust account transactions </w:t>
      </w:r>
      <w:r w:rsidR="00607711">
        <w:rPr>
          <w:rFonts w:asciiTheme="minorHAnsi" w:hAnsiTheme="minorHAnsi" w:cstheme="minorHAnsi"/>
          <w:szCs w:val="22"/>
        </w:rPr>
        <w:t>we</w:t>
      </w:r>
      <w:r w:rsidR="00607711" w:rsidRPr="00D1462A">
        <w:rPr>
          <w:rFonts w:asciiTheme="minorHAnsi" w:hAnsiTheme="minorHAnsi" w:cstheme="minorHAnsi"/>
          <w:szCs w:val="22"/>
        </w:rPr>
        <w:t xml:space="preserve">re </w:t>
      </w:r>
      <w:r w:rsidR="00607711">
        <w:rPr>
          <w:rFonts w:asciiTheme="minorHAnsi" w:hAnsiTheme="minorHAnsi" w:cstheme="minorHAnsi"/>
          <w:szCs w:val="22"/>
        </w:rPr>
        <w:t xml:space="preserve">in accordance with the client </w:t>
      </w:r>
      <w:r w:rsidR="00607711" w:rsidRPr="00D1462A">
        <w:rPr>
          <w:rFonts w:asciiTheme="minorHAnsi" w:hAnsiTheme="minorHAnsi" w:cstheme="minorHAnsi"/>
          <w:szCs w:val="22"/>
        </w:rPr>
        <w:t xml:space="preserve">mandate, including whether transactions </w:t>
      </w:r>
      <w:r w:rsidR="00607711">
        <w:rPr>
          <w:rFonts w:asciiTheme="minorHAnsi" w:hAnsiTheme="minorHAnsi" w:cstheme="minorHAnsi"/>
          <w:szCs w:val="22"/>
        </w:rPr>
        <w:t>we</w:t>
      </w:r>
      <w:r w:rsidR="00607711" w:rsidRPr="00D1462A">
        <w:rPr>
          <w:rFonts w:asciiTheme="minorHAnsi" w:hAnsiTheme="minorHAnsi" w:cstheme="minorHAnsi"/>
          <w:szCs w:val="22"/>
        </w:rPr>
        <w:t>re supported by adequate documentation or explanation</w:t>
      </w:r>
      <w:r w:rsidR="00865006">
        <w:rPr>
          <w:rFonts w:asciiTheme="minorHAnsi" w:hAnsiTheme="minorHAnsi" w:cstheme="minorHAnsi"/>
          <w:szCs w:val="22"/>
        </w:rPr>
        <w:t>;</w:t>
      </w:r>
      <w:r w:rsidR="005543D8">
        <w:rPr>
          <w:rFonts w:asciiTheme="minorHAnsi" w:hAnsiTheme="minorHAnsi" w:cstheme="minorHAnsi"/>
          <w:szCs w:val="22"/>
        </w:rPr>
        <w:t xml:space="preserve"> </w:t>
      </w:r>
      <w:r w:rsidR="00B75CB7">
        <w:rPr>
          <w:rFonts w:asciiTheme="minorHAnsi" w:hAnsiTheme="minorHAnsi" w:cstheme="minorHAnsi"/>
          <w:szCs w:val="22"/>
        </w:rPr>
        <w:t xml:space="preserve">and </w:t>
      </w:r>
    </w:p>
    <w:p w:rsidR="00607711" w:rsidRDefault="00AA78E3" w:rsidP="002778F1">
      <w:pPr>
        <w:numPr>
          <w:ilvl w:val="1"/>
          <w:numId w:val="138"/>
        </w:numPr>
        <w:ind w:left="927"/>
        <w:rPr>
          <w:rFonts w:asciiTheme="minorHAnsi" w:hAnsiTheme="minorHAnsi" w:cstheme="minorHAnsi"/>
          <w:szCs w:val="22"/>
        </w:rPr>
      </w:pPr>
      <w:r>
        <w:rPr>
          <w:rFonts w:asciiTheme="minorHAnsi" w:hAnsiTheme="minorHAnsi" w:cstheme="minorHAnsi"/>
          <w:szCs w:val="22"/>
        </w:rPr>
        <w:t xml:space="preserve">Report </w:t>
      </w:r>
      <w:r w:rsidR="00390AE3">
        <w:rPr>
          <w:rFonts w:asciiTheme="minorHAnsi" w:hAnsiTheme="minorHAnsi" w:cstheme="minorHAnsi"/>
          <w:szCs w:val="22"/>
        </w:rPr>
        <w:t>on the Attorney</w:t>
      </w:r>
      <w:r w:rsidR="00C84814">
        <w:rPr>
          <w:rFonts w:asciiTheme="minorHAnsi" w:hAnsiTheme="minorHAnsi" w:cstheme="minorHAnsi"/>
          <w:szCs w:val="22"/>
        </w:rPr>
        <w:t>’</w:t>
      </w:r>
      <w:r w:rsidR="00390AE3">
        <w:rPr>
          <w:rFonts w:asciiTheme="minorHAnsi" w:hAnsiTheme="minorHAnsi" w:cstheme="minorHAnsi"/>
          <w:szCs w:val="22"/>
        </w:rPr>
        <w:t>s Annual Statement on Trust Accounts</w:t>
      </w:r>
      <w:r w:rsidR="005A0B00">
        <w:rPr>
          <w:rFonts w:asciiTheme="minorHAnsi" w:hAnsiTheme="minorHAnsi" w:cstheme="minorHAnsi"/>
          <w:szCs w:val="22"/>
        </w:rPr>
        <w:t xml:space="preserve"> as required</w:t>
      </w:r>
      <w:r w:rsidR="00390AE3">
        <w:rPr>
          <w:rFonts w:asciiTheme="minorHAnsi" w:hAnsiTheme="minorHAnsi" w:cstheme="minorHAnsi"/>
          <w:szCs w:val="22"/>
        </w:rPr>
        <w:t>.</w:t>
      </w:r>
      <w:r w:rsidR="00607711">
        <w:rPr>
          <w:rFonts w:asciiTheme="minorHAnsi" w:hAnsiTheme="minorHAnsi" w:cstheme="minorHAnsi"/>
          <w:szCs w:val="22"/>
        </w:rPr>
        <w:t xml:space="preserve"> </w:t>
      </w:r>
    </w:p>
    <w:p w:rsidR="000D0245" w:rsidRPr="00962846" w:rsidRDefault="00607711" w:rsidP="00C84814">
      <w:pPr>
        <w:pStyle w:val="ListParagraph"/>
        <w:numPr>
          <w:ilvl w:val="0"/>
          <w:numId w:val="46"/>
        </w:numPr>
        <w:ind w:left="567" w:hanging="567"/>
        <w:rPr>
          <w:rFonts w:asciiTheme="minorHAnsi" w:hAnsiTheme="minorHAnsi" w:cstheme="minorHAnsi"/>
          <w:szCs w:val="22"/>
        </w:rPr>
      </w:pPr>
      <w:r w:rsidRPr="009E109E">
        <w:rPr>
          <w:rFonts w:asciiTheme="minorHAnsi" w:hAnsiTheme="minorHAnsi" w:cstheme="minorHAnsi"/>
          <w:szCs w:val="22"/>
        </w:rPr>
        <w:t>The auditor’s report on an attorney’s trust accounts</w:t>
      </w:r>
      <w:r w:rsidR="00762C42">
        <w:rPr>
          <w:rFonts w:asciiTheme="minorHAnsi" w:hAnsiTheme="minorHAnsi" w:cstheme="minorHAnsi"/>
          <w:szCs w:val="22"/>
        </w:rPr>
        <w:t xml:space="preserve"> </w:t>
      </w:r>
      <w:r w:rsidRPr="009E109E">
        <w:rPr>
          <w:rFonts w:asciiTheme="minorHAnsi" w:hAnsiTheme="minorHAnsi" w:cstheme="minorHAnsi"/>
          <w:szCs w:val="22"/>
        </w:rPr>
        <w:t>is required by the</w:t>
      </w:r>
      <w:r w:rsidRPr="00D730CE">
        <w:rPr>
          <w:rFonts w:asciiTheme="minorHAnsi" w:hAnsiTheme="minorHAnsi" w:cstheme="minorHAnsi"/>
          <w:szCs w:val="22"/>
        </w:rPr>
        <w:t xml:space="preserve"> </w:t>
      </w:r>
      <w:r>
        <w:rPr>
          <w:rFonts w:asciiTheme="minorHAnsi" w:hAnsiTheme="minorHAnsi" w:cstheme="minorHAnsi"/>
          <w:szCs w:val="22"/>
        </w:rPr>
        <w:t xml:space="preserve">relevant </w:t>
      </w:r>
      <w:r w:rsidRPr="00D730CE">
        <w:rPr>
          <w:rFonts w:asciiTheme="minorHAnsi" w:hAnsiTheme="minorHAnsi" w:cstheme="minorHAnsi"/>
          <w:szCs w:val="22"/>
        </w:rPr>
        <w:t xml:space="preserve">Law Society </w:t>
      </w:r>
      <w:r>
        <w:rPr>
          <w:rFonts w:asciiTheme="minorHAnsi" w:hAnsiTheme="minorHAnsi" w:cstheme="minorHAnsi"/>
          <w:szCs w:val="22"/>
        </w:rPr>
        <w:t>so that</w:t>
      </w:r>
      <w:r w:rsidRPr="00D730CE">
        <w:rPr>
          <w:rFonts w:asciiTheme="minorHAnsi" w:hAnsiTheme="minorHAnsi" w:cstheme="minorHAnsi"/>
          <w:szCs w:val="22"/>
        </w:rPr>
        <w:t xml:space="preserve"> the </w:t>
      </w:r>
      <w:r>
        <w:rPr>
          <w:rFonts w:asciiTheme="minorHAnsi" w:hAnsiTheme="minorHAnsi" w:cstheme="minorHAnsi"/>
          <w:szCs w:val="22"/>
        </w:rPr>
        <w:t>attorney may</w:t>
      </w:r>
      <w:r w:rsidRPr="00D730CE">
        <w:rPr>
          <w:rFonts w:asciiTheme="minorHAnsi" w:hAnsiTheme="minorHAnsi" w:cstheme="minorHAnsi"/>
          <w:szCs w:val="22"/>
        </w:rPr>
        <w:t xml:space="preserve"> obtain </w:t>
      </w:r>
      <w:r>
        <w:rPr>
          <w:rFonts w:asciiTheme="minorHAnsi" w:hAnsiTheme="minorHAnsi" w:cstheme="minorHAnsi"/>
          <w:szCs w:val="22"/>
        </w:rPr>
        <w:t>an</w:t>
      </w:r>
      <w:r w:rsidRPr="00D730CE">
        <w:rPr>
          <w:rFonts w:asciiTheme="minorHAnsi" w:hAnsiTheme="minorHAnsi" w:cstheme="minorHAnsi"/>
          <w:szCs w:val="22"/>
        </w:rPr>
        <w:t xml:space="preserve"> annual Fidelity Fund Certificate</w:t>
      </w:r>
      <w:r w:rsidR="00991564">
        <w:rPr>
          <w:rFonts w:asciiTheme="minorHAnsi" w:hAnsiTheme="minorHAnsi" w:cstheme="minorHAnsi"/>
          <w:szCs w:val="22"/>
        </w:rPr>
        <w:t>.</w:t>
      </w:r>
      <w:r w:rsidR="00C47EE6" w:rsidRPr="005A5B52">
        <w:rPr>
          <w:vertAlign w:val="superscript"/>
        </w:rPr>
        <w:footnoteReference w:id="9"/>
      </w:r>
    </w:p>
    <w:p w:rsidR="00192A79" w:rsidRDefault="008702ED" w:rsidP="00C35CE6">
      <w:pPr>
        <w:pStyle w:val="Heading2"/>
      </w:pPr>
      <w:bookmarkStart w:id="19" w:name="_Toc456358623"/>
      <w:bookmarkStart w:id="20" w:name="_Toc468105303"/>
      <w:r>
        <w:t xml:space="preserve">The engagement and </w:t>
      </w:r>
      <w:r w:rsidR="007B7866">
        <w:t>the auditor</w:t>
      </w:r>
      <w:bookmarkEnd w:id="19"/>
      <w:bookmarkEnd w:id="20"/>
    </w:p>
    <w:p w:rsidR="00942C3A" w:rsidRDefault="00942C3A" w:rsidP="00C84814">
      <w:pPr>
        <w:pStyle w:val="ListParagraph"/>
        <w:numPr>
          <w:ilvl w:val="0"/>
          <w:numId w:val="46"/>
        </w:numPr>
        <w:ind w:left="567" w:hanging="567"/>
        <w:rPr>
          <w:rFonts w:asciiTheme="minorHAnsi" w:hAnsiTheme="minorHAnsi" w:cstheme="minorHAnsi"/>
          <w:szCs w:val="22"/>
        </w:rPr>
      </w:pPr>
      <w:r>
        <w:rPr>
          <w:rFonts w:asciiTheme="minorHAnsi" w:hAnsiTheme="minorHAnsi" w:cstheme="minorHAnsi"/>
          <w:szCs w:val="22"/>
        </w:rPr>
        <w:t>The</w:t>
      </w:r>
      <w:r w:rsidR="0078783B">
        <w:rPr>
          <w:rFonts w:asciiTheme="minorHAnsi" w:hAnsiTheme="minorHAnsi" w:cstheme="minorHAnsi"/>
          <w:szCs w:val="22"/>
        </w:rPr>
        <w:t xml:space="preserve"> </w:t>
      </w:r>
      <w:r>
        <w:rPr>
          <w:rFonts w:asciiTheme="minorHAnsi" w:hAnsiTheme="minorHAnsi" w:cstheme="minorHAnsi"/>
          <w:szCs w:val="22"/>
        </w:rPr>
        <w:t xml:space="preserve">Rules require a firm of attorneys to appoint a registered auditor to discharge the duties assigned to the auditor in terms of the Rules. This </w:t>
      </w:r>
      <w:r w:rsidR="006F20DF">
        <w:rPr>
          <w:rFonts w:asciiTheme="minorHAnsi" w:hAnsiTheme="minorHAnsi" w:cstheme="minorHAnsi"/>
          <w:szCs w:val="22"/>
        </w:rPr>
        <w:t>“</w:t>
      </w:r>
      <w:r>
        <w:rPr>
          <w:rFonts w:asciiTheme="minorHAnsi" w:hAnsiTheme="minorHAnsi" w:cstheme="minorHAnsi"/>
          <w:szCs w:val="22"/>
        </w:rPr>
        <w:t>appointment</w:t>
      </w:r>
      <w:r w:rsidR="006F20DF">
        <w:rPr>
          <w:rFonts w:asciiTheme="minorHAnsi" w:hAnsiTheme="minorHAnsi" w:cstheme="minorHAnsi"/>
          <w:szCs w:val="22"/>
        </w:rPr>
        <w:t>”</w:t>
      </w:r>
      <w:r>
        <w:rPr>
          <w:rFonts w:asciiTheme="minorHAnsi" w:hAnsiTheme="minorHAnsi" w:cstheme="minorHAnsi"/>
          <w:szCs w:val="22"/>
        </w:rPr>
        <w:t xml:space="preserve"> </w:t>
      </w:r>
      <w:r w:rsidR="00EF7168">
        <w:rPr>
          <w:rFonts w:asciiTheme="minorHAnsi" w:hAnsiTheme="minorHAnsi" w:cstheme="minorHAnsi"/>
          <w:szCs w:val="22"/>
        </w:rPr>
        <w:t xml:space="preserve">constitutes </w:t>
      </w:r>
      <w:r w:rsidR="007C7B5C">
        <w:rPr>
          <w:rFonts w:asciiTheme="minorHAnsi" w:hAnsiTheme="minorHAnsi" w:cstheme="minorHAnsi"/>
          <w:szCs w:val="22"/>
        </w:rPr>
        <w:t>the</w:t>
      </w:r>
      <w:r>
        <w:rPr>
          <w:rFonts w:asciiTheme="minorHAnsi" w:hAnsiTheme="minorHAnsi" w:cstheme="minorHAnsi"/>
          <w:szCs w:val="22"/>
        </w:rPr>
        <w:t xml:space="preserve"> </w:t>
      </w:r>
      <w:r w:rsidR="006F20DF">
        <w:rPr>
          <w:rFonts w:asciiTheme="minorHAnsi" w:hAnsiTheme="minorHAnsi" w:cstheme="minorHAnsi"/>
          <w:szCs w:val="22"/>
        </w:rPr>
        <w:t>“</w:t>
      </w:r>
      <w:r>
        <w:rPr>
          <w:rFonts w:asciiTheme="minorHAnsi" w:hAnsiTheme="minorHAnsi" w:cstheme="minorHAnsi"/>
          <w:szCs w:val="22"/>
        </w:rPr>
        <w:t>auditor of the entity</w:t>
      </w:r>
      <w:r w:rsidR="006F20DF">
        <w:rPr>
          <w:rFonts w:asciiTheme="minorHAnsi" w:hAnsiTheme="minorHAnsi" w:cstheme="minorHAnsi"/>
          <w:szCs w:val="22"/>
        </w:rPr>
        <w:t>”</w:t>
      </w:r>
      <w:r>
        <w:rPr>
          <w:rFonts w:asciiTheme="minorHAnsi" w:hAnsiTheme="minorHAnsi" w:cstheme="minorHAnsi"/>
          <w:szCs w:val="22"/>
        </w:rPr>
        <w:t xml:space="preserve"> contemplated in </w:t>
      </w:r>
      <w:r w:rsidR="006F20DF">
        <w:rPr>
          <w:rFonts w:asciiTheme="minorHAnsi" w:hAnsiTheme="minorHAnsi" w:cstheme="minorHAnsi"/>
          <w:szCs w:val="22"/>
        </w:rPr>
        <w:t xml:space="preserve">Section </w:t>
      </w:r>
      <w:r>
        <w:rPr>
          <w:rFonts w:asciiTheme="minorHAnsi" w:hAnsiTheme="minorHAnsi" w:cstheme="minorHAnsi"/>
          <w:szCs w:val="22"/>
        </w:rPr>
        <w:t xml:space="preserve">44(1)(a) of the </w:t>
      </w:r>
      <w:r w:rsidR="0037564C" w:rsidRPr="00C364F6">
        <w:rPr>
          <w:rFonts w:asciiTheme="minorHAnsi" w:hAnsiTheme="minorHAnsi" w:cstheme="minorHAnsi"/>
          <w:szCs w:val="22"/>
        </w:rPr>
        <w:t>Auditing Profession Act, 2005</w:t>
      </w:r>
      <w:r>
        <w:rPr>
          <w:rFonts w:asciiTheme="minorHAnsi" w:hAnsiTheme="minorHAnsi" w:cstheme="minorHAnsi"/>
          <w:szCs w:val="22"/>
        </w:rPr>
        <w:t xml:space="preserve">. </w:t>
      </w:r>
    </w:p>
    <w:p w:rsidR="003E2E71" w:rsidRPr="005A5B52" w:rsidRDefault="00F4518A" w:rsidP="00C84814">
      <w:pPr>
        <w:pStyle w:val="ListParagraph"/>
        <w:numPr>
          <w:ilvl w:val="0"/>
          <w:numId w:val="46"/>
        </w:numPr>
        <w:ind w:left="567" w:hanging="567"/>
        <w:rPr>
          <w:rFonts w:asciiTheme="minorHAnsi" w:hAnsiTheme="minorHAnsi" w:cstheme="minorHAnsi"/>
          <w:szCs w:val="22"/>
        </w:rPr>
      </w:pPr>
      <w:r w:rsidRPr="005A5B52">
        <w:rPr>
          <w:rFonts w:asciiTheme="minorHAnsi" w:hAnsiTheme="minorHAnsi" w:cstheme="minorHAnsi"/>
          <w:szCs w:val="22"/>
        </w:rPr>
        <w:t xml:space="preserve">There is no requirement </w:t>
      </w:r>
      <w:r w:rsidR="00FA4FF7">
        <w:rPr>
          <w:rFonts w:asciiTheme="minorHAnsi" w:hAnsiTheme="minorHAnsi" w:cstheme="minorHAnsi"/>
          <w:szCs w:val="22"/>
        </w:rPr>
        <w:t xml:space="preserve">currently </w:t>
      </w:r>
      <w:r w:rsidRPr="005A5B52">
        <w:rPr>
          <w:rFonts w:asciiTheme="minorHAnsi" w:hAnsiTheme="minorHAnsi" w:cstheme="minorHAnsi"/>
          <w:szCs w:val="22"/>
        </w:rPr>
        <w:t xml:space="preserve">in the Act or </w:t>
      </w:r>
      <w:r w:rsidR="004449CE">
        <w:rPr>
          <w:rFonts w:asciiTheme="minorHAnsi" w:hAnsiTheme="minorHAnsi" w:cstheme="minorHAnsi"/>
          <w:szCs w:val="22"/>
        </w:rPr>
        <w:t xml:space="preserve">the </w:t>
      </w:r>
      <w:r w:rsidRPr="005A5B52">
        <w:rPr>
          <w:rFonts w:asciiTheme="minorHAnsi" w:hAnsiTheme="minorHAnsi" w:cstheme="minorHAnsi"/>
          <w:szCs w:val="22"/>
        </w:rPr>
        <w:t xml:space="preserve">Rules for an attorney’s financial statements to be audited. </w:t>
      </w:r>
      <w:r w:rsidR="002227D2" w:rsidRPr="00AA0CC5">
        <w:rPr>
          <w:rFonts w:asciiTheme="minorHAnsi" w:hAnsiTheme="minorHAnsi" w:cstheme="minorHAnsi"/>
          <w:szCs w:val="22"/>
        </w:rPr>
        <w:t>S</w:t>
      </w:r>
      <w:r w:rsidR="00762C42" w:rsidRPr="005A5B52">
        <w:rPr>
          <w:rFonts w:asciiTheme="minorHAnsi" w:hAnsiTheme="minorHAnsi" w:cstheme="minorHAnsi"/>
          <w:szCs w:val="22"/>
        </w:rPr>
        <w:t>uch</w:t>
      </w:r>
      <w:r w:rsidRPr="005A5B52">
        <w:rPr>
          <w:rFonts w:asciiTheme="minorHAnsi" w:hAnsiTheme="minorHAnsi" w:cstheme="minorHAnsi"/>
          <w:szCs w:val="22"/>
        </w:rPr>
        <w:t xml:space="preserve"> requirement </w:t>
      </w:r>
      <w:r w:rsidR="002227D2" w:rsidRPr="005A5B52">
        <w:rPr>
          <w:rFonts w:asciiTheme="minorHAnsi" w:hAnsiTheme="minorHAnsi" w:cstheme="minorHAnsi"/>
          <w:szCs w:val="22"/>
        </w:rPr>
        <w:t xml:space="preserve">may </w:t>
      </w:r>
      <w:r w:rsidRPr="005A5B52">
        <w:rPr>
          <w:rFonts w:asciiTheme="minorHAnsi" w:hAnsiTheme="minorHAnsi" w:cstheme="minorHAnsi"/>
          <w:szCs w:val="22"/>
        </w:rPr>
        <w:t>emanate from another Act, such as the Companies Act</w:t>
      </w:r>
      <w:r w:rsidR="00FD610E">
        <w:rPr>
          <w:rFonts w:asciiTheme="minorHAnsi" w:hAnsiTheme="minorHAnsi" w:cstheme="minorHAnsi"/>
          <w:szCs w:val="22"/>
        </w:rPr>
        <w:t xml:space="preserve"> or an audit may</w:t>
      </w:r>
      <w:r w:rsidR="00FA4FF7">
        <w:rPr>
          <w:rFonts w:asciiTheme="minorHAnsi" w:hAnsiTheme="minorHAnsi" w:cstheme="minorHAnsi"/>
          <w:szCs w:val="22"/>
        </w:rPr>
        <w:t xml:space="preserve"> </w:t>
      </w:r>
      <w:r w:rsidR="00FD610E">
        <w:rPr>
          <w:rFonts w:asciiTheme="minorHAnsi" w:hAnsiTheme="minorHAnsi" w:cstheme="minorHAnsi"/>
          <w:szCs w:val="22"/>
        </w:rPr>
        <w:t>be undertaken voluntarily</w:t>
      </w:r>
      <w:r w:rsidRPr="005A5B52">
        <w:rPr>
          <w:rFonts w:asciiTheme="minorHAnsi" w:hAnsiTheme="minorHAnsi" w:cstheme="minorHAnsi"/>
          <w:szCs w:val="22"/>
        </w:rPr>
        <w:t xml:space="preserve">. </w:t>
      </w:r>
      <w:r w:rsidR="00762C42" w:rsidRPr="005A5B52">
        <w:rPr>
          <w:rFonts w:asciiTheme="minorHAnsi" w:hAnsiTheme="minorHAnsi" w:cstheme="minorHAnsi"/>
          <w:szCs w:val="22"/>
        </w:rPr>
        <w:t xml:space="preserve">However, </w:t>
      </w:r>
      <w:r w:rsidRPr="005A5B52">
        <w:rPr>
          <w:rFonts w:asciiTheme="minorHAnsi" w:hAnsiTheme="minorHAnsi" w:cstheme="minorHAnsi"/>
          <w:szCs w:val="22"/>
        </w:rPr>
        <w:t>a</w:t>
      </w:r>
      <w:r w:rsidR="0078783B">
        <w:rPr>
          <w:rFonts w:asciiTheme="minorHAnsi" w:hAnsiTheme="minorHAnsi" w:cstheme="minorHAnsi"/>
          <w:szCs w:val="22"/>
        </w:rPr>
        <w:t>n</w:t>
      </w:r>
      <w:r w:rsidRPr="005A5B52">
        <w:rPr>
          <w:rFonts w:asciiTheme="minorHAnsi" w:hAnsiTheme="minorHAnsi" w:cstheme="minorHAnsi"/>
          <w:szCs w:val="22"/>
        </w:rPr>
        <w:t xml:space="preserve"> auditor </w:t>
      </w:r>
      <w:r w:rsidR="0078783B">
        <w:rPr>
          <w:rFonts w:asciiTheme="minorHAnsi" w:hAnsiTheme="minorHAnsi" w:cstheme="minorHAnsi"/>
          <w:szCs w:val="22"/>
        </w:rPr>
        <w:t xml:space="preserve">is required by the Rules </w:t>
      </w:r>
      <w:r w:rsidRPr="005A5B52">
        <w:rPr>
          <w:rFonts w:asciiTheme="minorHAnsi" w:hAnsiTheme="minorHAnsi" w:cstheme="minorHAnsi"/>
          <w:szCs w:val="22"/>
        </w:rPr>
        <w:t xml:space="preserve">to undertake </w:t>
      </w:r>
      <w:r w:rsidR="00762C42" w:rsidRPr="005A5B52">
        <w:rPr>
          <w:rFonts w:asciiTheme="minorHAnsi" w:hAnsiTheme="minorHAnsi" w:cstheme="minorHAnsi"/>
          <w:szCs w:val="22"/>
        </w:rPr>
        <w:t>an</w:t>
      </w:r>
      <w:r w:rsidRPr="005A5B52">
        <w:rPr>
          <w:rFonts w:asciiTheme="minorHAnsi" w:hAnsiTheme="minorHAnsi" w:cstheme="minorHAnsi"/>
          <w:szCs w:val="22"/>
        </w:rPr>
        <w:t xml:space="preserve"> engagement on</w:t>
      </w:r>
      <w:r w:rsidR="0078783B">
        <w:rPr>
          <w:rFonts w:asciiTheme="minorHAnsi" w:hAnsiTheme="minorHAnsi" w:cstheme="minorHAnsi"/>
          <w:szCs w:val="22"/>
        </w:rPr>
        <w:t xml:space="preserve"> the compliance of</w:t>
      </w:r>
      <w:r w:rsidRPr="005A5B52">
        <w:rPr>
          <w:rFonts w:asciiTheme="minorHAnsi" w:hAnsiTheme="minorHAnsi" w:cstheme="minorHAnsi"/>
          <w:szCs w:val="22"/>
        </w:rPr>
        <w:t xml:space="preserve"> attorneys</w:t>
      </w:r>
      <w:r w:rsidR="006F20DF">
        <w:rPr>
          <w:rFonts w:asciiTheme="minorHAnsi" w:hAnsiTheme="minorHAnsi" w:cstheme="minorHAnsi"/>
          <w:szCs w:val="22"/>
        </w:rPr>
        <w:t>’</w:t>
      </w:r>
      <w:r w:rsidR="00A14352" w:rsidRPr="005A5B52">
        <w:rPr>
          <w:rFonts w:asciiTheme="minorHAnsi" w:hAnsiTheme="minorHAnsi" w:cstheme="minorHAnsi"/>
          <w:szCs w:val="22"/>
        </w:rPr>
        <w:t xml:space="preserve"> trust accounts</w:t>
      </w:r>
      <w:r w:rsidR="0078783B">
        <w:rPr>
          <w:rFonts w:asciiTheme="minorHAnsi" w:hAnsiTheme="minorHAnsi" w:cstheme="minorHAnsi"/>
          <w:szCs w:val="22"/>
        </w:rPr>
        <w:t xml:space="preserve"> with the Act and</w:t>
      </w:r>
      <w:r w:rsidR="00A818AF">
        <w:rPr>
          <w:rFonts w:asciiTheme="minorHAnsi" w:hAnsiTheme="minorHAnsi" w:cstheme="minorHAnsi"/>
          <w:szCs w:val="22"/>
        </w:rPr>
        <w:t xml:space="preserve"> the </w:t>
      </w:r>
      <w:r w:rsidR="0078783B">
        <w:rPr>
          <w:rFonts w:asciiTheme="minorHAnsi" w:hAnsiTheme="minorHAnsi" w:cstheme="minorHAnsi"/>
          <w:szCs w:val="22"/>
        </w:rPr>
        <w:t>Rules,</w:t>
      </w:r>
      <w:r w:rsidR="00A14352" w:rsidRPr="005A5B52">
        <w:rPr>
          <w:rFonts w:asciiTheme="minorHAnsi" w:hAnsiTheme="minorHAnsi" w:cstheme="minorHAnsi"/>
          <w:szCs w:val="22"/>
        </w:rPr>
        <w:t xml:space="preserve"> whether or not </w:t>
      </w:r>
      <w:r w:rsidR="0078783B">
        <w:rPr>
          <w:rFonts w:asciiTheme="minorHAnsi" w:hAnsiTheme="minorHAnsi" w:cstheme="minorHAnsi"/>
          <w:szCs w:val="22"/>
        </w:rPr>
        <w:t>an audit is conducted on the</w:t>
      </w:r>
      <w:r w:rsidR="0078783B" w:rsidRPr="005A5B52">
        <w:rPr>
          <w:rFonts w:asciiTheme="minorHAnsi" w:hAnsiTheme="minorHAnsi" w:cstheme="minorHAnsi"/>
          <w:szCs w:val="22"/>
        </w:rPr>
        <w:t xml:space="preserve"> </w:t>
      </w:r>
      <w:r w:rsidR="00A14352" w:rsidRPr="005A5B52">
        <w:rPr>
          <w:rFonts w:asciiTheme="minorHAnsi" w:hAnsiTheme="minorHAnsi" w:cstheme="minorHAnsi"/>
          <w:szCs w:val="22"/>
        </w:rPr>
        <w:t>financial statements.</w:t>
      </w:r>
    </w:p>
    <w:p w:rsidR="00397561" w:rsidRPr="00397561" w:rsidRDefault="00762C42" w:rsidP="001F5700">
      <w:pPr>
        <w:pStyle w:val="ListParagraph"/>
        <w:numPr>
          <w:ilvl w:val="0"/>
          <w:numId w:val="46"/>
        </w:numPr>
        <w:ind w:left="567" w:hanging="567"/>
        <w:rPr>
          <w:rFonts w:asciiTheme="minorHAnsi" w:hAnsiTheme="minorHAnsi" w:cstheme="minorHAnsi"/>
          <w:szCs w:val="22"/>
        </w:rPr>
      </w:pPr>
      <w:r>
        <w:rPr>
          <w:rFonts w:asciiTheme="minorHAnsi" w:hAnsiTheme="minorHAnsi" w:cstheme="minorHAnsi"/>
          <w:szCs w:val="22"/>
        </w:rPr>
        <w:t>T</w:t>
      </w:r>
      <w:r w:rsidR="00A14352">
        <w:rPr>
          <w:rFonts w:asciiTheme="minorHAnsi" w:hAnsiTheme="minorHAnsi" w:cstheme="minorHAnsi"/>
          <w:szCs w:val="22"/>
        </w:rPr>
        <w:t>he auditor undertaking an engagement on an attorney’s trust</w:t>
      </w:r>
      <w:r w:rsidR="003E2E71">
        <w:rPr>
          <w:rFonts w:asciiTheme="minorHAnsi" w:hAnsiTheme="minorHAnsi" w:cstheme="minorHAnsi"/>
          <w:szCs w:val="22"/>
        </w:rPr>
        <w:t xml:space="preserve"> accounts</w:t>
      </w:r>
      <w:r w:rsidR="005F5B53">
        <w:rPr>
          <w:rFonts w:asciiTheme="minorHAnsi" w:hAnsiTheme="minorHAnsi" w:cstheme="minorHAnsi"/>
          <w:szCs w:val="22"/>
        </w:rPr>
        <w:t xml:space="preserve"> </w:t>
      </w:r>
      <w:r w:rsidR="00AC623A">
        <w:rPr>
          <w:rFonts w:asciiTheme="minorHAnsi" w:hAnsiTheme="minorHAnsi" w:cstheme="minorHAnsi"/>
          <w:szCs w:val="22"/>
        </w:rPr>
        <w:t xml:space="preserve">requires </w:t>
      </w:r>
      <w:r w:rsidR="00397561" w:rsidRPr="00397561">
        <w:rPr>
          <w:rFonts w:asciiTheme="minorHAnsi" w:hAnsiTheme="minorHAnsi" w:cstheme="minorHAnsi"/>
          <w:szCs w:val="22"/>
        </w:rPr>
        <w:t xml:space="preserve">access to the accounting records relative to the attorney’s business and trust account transactions for the purpose of evaluating whether the attorney’s trust accounts were maintained in compliance with the Act and </w:t>
      </w:r>
      <w:r w:rsidR="00131A02">
        <w:rPr>
          <w:rFonts w:asciiTheme="minorHAnsi" w:hAnsiTheme="minorHAnsi" w:cstheme="minorHAnsi"/>
          <w:szCs w:val="22"/>
        </w:rPr>
        <w:t xml:space="preserve">the </w:t>
      </w:r>
      <w:r w:rsidR="00397561" w:rsidRPr="00397561">
        <w:rPr>
          <w:rFonts w:asciiTheme="minorHAnsi" w:hAnsiTheme="minorHAnsi" w:cstheme="minorHAnsi"/>
          <w:szCs w:val="22"/>
        </w:rPr>
        <w:t>Rules.</w:t>
      </w:r>
      <w:r w:rsidR="00F4518A">
        <w:rPr>
          <w:rFonts w:asciiTheme="minorHAnsi" w:hAnsiTheme="minorHAnsi" w:cstheme="minorHAnsi"/>
          <w:szCs w:val="22"/>
        </w:rPr>
        <w:t xml:space="preserve"> </w:t>
      </w:r>
    </w:p>
    <w:p w:rsidR="00192A79" w:rsidRPr="007D081F" w:rsidRDefault="00192A79" w:rsidP="00357D38">
      <w:pPr>
        <w:pStyle w:val="ListParagraph"/>
        <w:numPr>
          <w:ilvl w:val="0"/>
          <w:numId w:val="46"/>
        </w:numPr>
        <w:ind w:left="567" w:hanging="567"/>
        <w:rPr>
          <w:rFonts w:asciiTheme="minorHAnsi" w:hAnsiTheme="minorHAnsi" w:cstheme="minorHAnsi"/>
          <w:szCs w:val="22"/>
        </w:rPr>
      </w:pPr>
      <w:r w:rsidRPr="007D081F">
        <w:rPr>
          <w:rFonts w:asciiTheme="minorHAnsi" w:hAnsiTheme="minorHAnsi" w:cstheme="minorHAnsi"/>
          <w:szCs w:val="22"/>
        </w:rPr>
        <w:t xml:space="preserve">An auditor accepting an engagement to </w:t>
      </w:r>
      <w:r w:rsidR="009C043C">
        <w:rPr>
          <w:rFonts w:asciiTheme="minorHAnsi" w:hAnsiTheme="minorHAnsi" w:cstheme="minorHAnsi"/>
          <w:szCs w:val="22"/>
        </w:rPr>
        <w:t xml:space="preserve">report </w:t>
      </w:r>
      <w:r w:rsidR="00762C42">
        <w:rPr>
          <w:rFonts w:asciiTheme="minorHAnsi" w:hAnsiTheme="minorHAnsi" w:cstheme="minorHAnsi"/>
          <w:szCs w:val="22"/>
        </w:rPr>
        <w:t>on</w:t>
      </w:r>
      <w:r w:rsidRPr="007D081F">
        <w:rPr>
          <w:rFonts w:asciiTheme="minorHAnsi" w:hAnsiTheme="minorHAnsi" w:cstheme="minorHAnsi"/>
          <w:szCs w:val="22"/>
        </w:rPr>
        <w:t xml:space="preserve"> attorneys</w:t>
      </w:r>
      <w:r w:rsidR="006F20DF">
        <w:rPr>
          <w:rFonts w:asciiTheme="minorHAnsi" w:hAnsiTheme="minorHAnsi" w:cstheme="minorHAnsi"/>
          <w:szCs w:val="22"/>
        </w:rPr>
        <w:t>’</w:t>
      </w:r>
      <w:r w:rsidRPr="007D081F">
        <w:rPr>
          <w:rFonts w:asciiTheme="minorHAnsi" w:hAnsiTheme="minorHAnsi" w:cstheme="minorHAnsi"/>
          <w:szCs w:val="22"/>
        </w:rPr>
        <w:t xml:space="preserve"> trust accounts</w:t>
      </w:r>
      <w:r w:rsidR="008114AA" w:rsidRPr="007D081F">
        <w:rPr>
          <w:rFonts w:asciiTheme="minorHAnsi" w:hAnsiTheme="minorHAnsi" w:cstheme="minorHAnsi"/>
          <w:szCs w:val="22"/>
        </w:rPr>
        <w:t xml:space="preserve"> obtain</w:t>
      </w:r>
      <w:r w:rsidR="0011723B">
        <w:rPr>
          <w:rFonts w:asciiTheme="minorHAnsi" w:hAnsiTheme="minorHAnsi" w:cstheme="minorHAnsi"/>
          <w:szCs w:val="22"/>
        </w:rPr>
        <w:t>s</w:t>
      </w:r>
      <w:r w:rsidR="008114AA" w:rsidRPr="007D081F">
        <w:rPr>
          <w:rFonts w:asciiTheme="minorHAnsi" w:hAnsiTheme="minorHAnsi" w:cstheme="minorHAnsi"/>
          <w:szCs w:val="22"/>
        </w:rPr>
        <w:t xml:space="preserve"> an understanding of the Act</w:t>
      </w:r>
      <w:r w:rsidR="006F20DF">
        <w:rPr>
          <w:rFonts w:asciiTheme="minorHAnsi" w:hAnsiTheme="minorHAnsi" w:cstheme="minorHAnsi"/>
          <w:szCs w:val="22"/>
        </w:rPr>
        <w:t>,</w:t>
      </w:r>
      <w:r w:rsidR="00D36745">
        <w:rPr>
          <w:rFonts w:asciiTheme="minorHAnsi" w:hAnsiTheme="minorHAnsi" w:cstheme="minorHAnsi"/>
          <w:szCs w:val="22"/>
        </w:rPr>
        <w:t xml:space="preserve"> the</w:t>
      </w:r>
      <w:r w:rsidR="008114AA" w:rsidRPr="007D081F">
        <w:rPr>
          <w:rFonts w:asciiTheme="minorHAnsi" w:hAnsiTheme="minorHAnsi" w:cstheme="minorHAnsi"/>
          <w:szCs w:val="22"/>
        </w:rPr>
        <w:t xml:space="preserve"> Rules and the engagement circumstances</w:t>
      </w:r>
      <w:r w:rsidR="00991564">
        <w:rPr>
          <w:rFonts w:asciiTheme="minorHAnsi" w:hAnsiTheme="minorHAnsi" w:cstheme="minorHAnsi"/>
          <w:szCs w:val="22"/>
        </w:rPr>
        <w:t>.</w:t>
      </w:r>
      <w:r w:rsidR="005F5B53">
        <w:rPr>
          <w:rStyle w:val="FootnoteReference"/>
          <w:rFonts w:asciiTheme="minorHAnsi" w:hAnsiTheme="minorHAnsi" w:cstheme="minorHAnsi"/>
          <w:szCs w:val="22"/>
        </w:rPr>
        <w:footnoteReference w:id="10"/>
      </w:r>
      <w:r w:rsidR="006634FD" w:rsidRPr="007D081F">
        <w:rPr>
          <w:rFonts w:asciiTheme="minorHAnsi" w:hAnsiTheme="minorHAnsi" w:cstheme="minorHAnsi"/>
          <w:szCs w:val="22"/>
        </w:rPr>
        <w:t xml:space="preserve"> The auditor is reminded of</w:t>
      </w:r>
      <w:r w:rsidR="00F36630" w:rsidRPr="007D081F">
        <w:rPr>
          <w:rFonts w:asciiTheme="minorHAnsi" w:hAnsiTheme="minorHAnsi" w:cstheme="minorHAnsi"/>
          <w:szCs w:val="22"/>
        </w:rPr>
        <w:t xml:space="preserve"> the additional risk</w:t>
      </w:r>
      <w:r w:rsidR="006634FD" w:rsidRPr="007D081F">
        <w:rPr>
          <w:rFonts w:asciiTheme="minorHAnsi" w:hAnsiTheme="minorHAnsi" w:cstheme="minorHAnsi"/>
          <w:szCs w:val="22"/>
        </w:rPr>
        <w:t xml:space="preserve"> and</w:t>
      </w:r>
      <w:r w:rsidR="00762C42">
        <w:rPr>
          <w:rFonts w:asciiTheme="minorHAnsi" w:hAnsiTheme="minorHAnsi" w:cstheme="minorHAnsi"/>
          <w:szCs w:val="22"/>
        </w:rPr>
        <w:t xml:space="preserve"> </w:t>
      </w:r>
      <w:r w:rsidR="006634FD" w:rsidRPr="007D081F">
        <w:rPr>
          <w:rFonts w:asciiTheme="minorHAnsi" w:hAnsiTheme="minorHAnsi" w:cstheme="minorHAnsi"/>
          <w:szCs w:val="22"/>
        </w:rPr>
        <w:t xml:space="preserve">work that may be involved </w:t>
      </w:r>
      <w:r w:rsidR="00F36630" w:rsidRPr="007D081F">
        <w:rPr>
          <w:rFonts w:asciiTheme="minorHAnsi" w:hAnsiTheme="minorHAnsi" w:cstheme="minorHAnsi"/>
          <w:szCs w:val="22"/>
        </w:rPr>
        <w:t xml:space="preserve">in undertaking </w:t>
      </w:r>
      <w:r w:rsidR="006634FD" w:rsidRPr="007D081F">
        <w:rPr>
          <w:rFonts w:asciiTheme="minorHAnsi" w:hAnsiTheme="minorHAnsi" w:cstheme="minorHAnsi"/>
          <w:szCs w:val="22"/>
        </w:rPr>
        <w:t xml:space="preserve">such </w:t>
      </w:r>
      <w:r w:rsidR="00F36630" w:rsidRPr="007D081F">
        <w:rPr>
          <w:rFonts w:asciiTheme="minorHAnsi" w:hAnsiTheme="minorHAnsi" w:cstheme="minorHAnsi"/>
          <w:szCs w:val="22"/>
        </w:rPr>
        <w:t xml:space="preserve">an engagement </w:t>
      </w:r>
      <w:r w:rsidR="006634FD" w:rsidRPr="007D081F">
        <w:rPr>
          <w:rFonts w:asciiTheme="minorHAnsi" w:hAnsiTheme="minorHAnsi" w:cstheme="minorHAnsi"/>
          <w:szCs w:val="22"/>
        </w:rPr>
        <w:t>when an audit has not been performed on the financial statements</w:t>
      </w:r>
      <w:r w:rsidR="006F20DF">
        <w:rPr>
          <w:rFonts w:asciiTheme="minorHAnsi" w:hAnsiTheme="minorHAnsi" w:cstheme="minorHAnsi"/>
          <w:szCs w:val="22"/>
        </w:rPr>
        <w:t>,</w:t>
      </w:r>
      <w:r w:rsidR="006634FD" w:rsidRPr="007D081F">
        <w:rPr>
          <w:rFonts w:asciiTheme="minorHAnsi" w:hAnsiTheme="minorHAnsi" w:cstheme="minorHAnsi"/>
          <w:szCs w:val="22"/>
        </w:rPr>
        <w:t xml:space="preserve"> and the auditor </w:t>
      </w:r>
      <w:r w:rsidR="0037564C">
        <w:rPr>
          <w:rFonts w:asciiTheme="minorHAnsi" w:hAnsiTheme="minorHAnsi" w:cstheme="minorHAnsi"/>
          <w:szCs w:val="22"/>
        </w:rPr>
        <w:t>may, as a consequence, need to perform additional procedures to obtain a</w:t>
      </w:r>
      <w:r w:rsidR="006634FD" w:rsidRPr="007D081F">
        <w:rPr>
          <w:rFonts w:asciiTheme="minorHAnsi" w:hAnsiTheme="minorHAnsi" w:cstheme="minorHAnsi"/>
          <w:szCs w:val="22"/>
        </w:rPr>
        <w:t xml:space="preserve">n audit level of knowledge of the </w:t>
      </w:r>
      <w:r w:rsidR="0037564C">
        <w:rPr>
          <w:rFonts w:asciiTheme="minorHAnsi" w:hAnsiTheme="minorHAnsi" w:cstheme="minorHAnsi"/>
          <w:szCs w:val="22"/>
        </w:rPr>
        <w:t>business transactions</w:t>
      </w:r>
      <w:r w:rsidR="00652DF2">
        <w:rPr>
          <w:rFonts w:asciiTheme="minorHAnsi" w:hAnsiTheme="minorHAnsi" w:cstheme="minorHAnsi"/>
          <w:szCs w:val="22"/>
        </w:rPr>
        <w:t xml:space="preserve"> that impact on the trust accounts</w:t>
      </w:r>
      <w:r w:rsidR="006634FD" w:rsidRPr="007D081F">
        <w:rPr>
          <w:rFonts w:asciiTheme="minorHAnsi" w:hAnsiTheme="minorHAnsi" w:cstheme="minorHAnsi"/>
          <w:szCs w:val="22"/>
        </w:rPr>
        <w:t>.</w:t>
      </w:r>
      <w:r w:rsidR="00F36630" w:rsidRPr="007D081F">
        <w:rPr>
          <w:rFonts w:asciiTheme="minorHAnsi" w:hAnsiTheme="minorHAnsi" w:cstheme="minorHAnsi"/>
          <w:szCs w:val="22"/>
        </w:rPr>
        <w:t xml:space="preserve"> </w:t>
      </w:r>
    </w:p>
    <w:p w:rsidR="00397561" w:rsidRDefault="00F36630" w:rsidP="001F5700">
      <w:pPr>
        <w:pStyle w:val="ListParagraph"/>
        <w:numPr>
          <w:ilvl w:val="0"/>
          <w:numId w:val="46"/>
        </w:numPr>
        <w:ind w:left="567" w:hanging="567"/>
        <w:rPr>
          <w:rFonts w:asciiTheme="minorHAnsi" w:hAnsiTheme="minorHAnsi" w:cstheme="minorHAnsi"/>
          <w:szCs w:val="22"/>
        </w:rPr>
      </w:pPr>
      <w:r w:rsidRPr="007D081F">
        <w:rPr>
          <w:rFonts w:asciiTheme="minorHAnsi" w:hAnsiTheme="minorHAnsi" w:cstheme="minorHAnsi"/>
          <w:szCs w:val="22"/>
        </w:rPr>
        <w:t xml:space="preserve">An auditor who is professionally competent to audit financial statements </w:t>
      </w:r>
      <w:r w:rsidR="009B4702">
        <w:rPr>
          <w:rFonts w:asciiTheme="minorHAnsi" w:hAnsiTheme="minorHAnsi" w:cstheme="minorHAnsi"/>
          <w:szCs w:val="22"/>
        </w:rPr>
        <w:t xml:space="preserve">considers whether such </w:t>
      </w:r>
      <w:r w:rsidR="006F20DF">
        <w:rPr>
          <w:rFonts w:asciiTheme="minorHAnsi" w:hAnsiTheme="minorHAnsi" w:cstheme="minorHAnsi"/>
          <w:szCs w:val="22"/>
        </w:rPr>
        <w:t xml:space="preserve">an </w:t>
      </w:r>
      <w:r w:rsidR="009B4702">
        <w:rPr>
          <w:rFonts w:asciiTheme="minorHAnsi" w:hAnsiTheme="minorHAnsi" w:cstheme="minorHAnsi"/>
          <w:szCs w:val="22"/>
        </w:rPr>
        <w:t>auditor has</w:t>
      </w:r>
      <w:r w:rsidRPr="007D081F">
        <w:rPr>
          <w:rFonts w:asciiTheme="minorHAnsi" w:hAnsiTheme="minorHAnsi" w:cstheme="minorHAnsi"/>
          <w:szCs w:val="22"/>
        </w:rPr>
        <w:t xml:space="preserve"> the </w:t>
      </w:r>
      <w:r w:rsidR="00456E31" w:rsidRPr="007D081F">
        <w:rPr>
          <w:rFonts w:asciiTheme="minorHAnsi" w:hAnsiTheme="minorHAnsi" w:cstheme="minorHAnsi"/>
          <w:szCs w:val="22"/>
        </w:rPr>
        <w:t>speciali</w:t>
      </w:r>
      <w:r w:rsidR="00456E31">
        <w:rPr>
          <w:rFonts w:asciiTheme="minorHAnsi" w:hAnsiTheme="minorHAnsi" w:cstheme="minorHAnsi"/>
          <w:szCs w:val="22"/>
        </w:rPr>
        <w:t>s</w:t>
      </w:r>
      <w:r w:rsidR="00456E31" w:rsidRPr="007D081F">
        <w:rPr>
          <w:rFonts w:asciiTheme="minorHAnsi" w:hAnsiTheme="minorHAnsi" w:cstheme="minorHAnsi"/>
          <w:szCs w:val="22"/>
        </w:rPr>
        <w:t xml:space="preserve">ed </w:t>
      </w:r>
      <w:r w:rsidRPr="007D081F">
        <w:rPr>
          <w:rFonts w:asciiTheme="minorHAnsi" w:hAnsiTheme="minorHAnsi" w:cstheme="minorHAnsi"/>
          <w:szCs w:val="22"/>
        </w:rPr>
        <w:t xml:space="preserve">skills and knowledge necessary to undertake an </w:t>
      </w:r>
      <w:r w:rsidR="006679A7">
        <w:rPr>
          <w:rFonts w:asciiTheme="minorHAnsi" w:hAnsiTheme="minorHAnsi" w:cstheme="minorHAnsi"/>
          <w:szCs w:val="22"/>
        </w:rPr>
        <w:t>engagement</w:t>
      </w:r>
      <w:r w:rsidR="006679A7" w:rsidRPr="007D081F">
        <w:rPr>
          <w:rFonts w:asciiTheme="minorHAnsi" w:hAnsiTheme="minorHAnsi" w:cstheme="minorHAnsi"/>
          <w:szCs w:val="22"/>
        </w:rPr>
        <w:t xml:space="preserve"> </w:t>
      </w:r>
      <w:r w:rsidRPr="007D081F">
        <w:rPr>
          <w:rFonts w:asciiTheme="minorHAnsi" w:hAnsiTheme="minorHAnsi" w:cstheme="minorHAnsi"/>
          <w:szCs w:val="22"/>
        </w:rPr>
        <w:t>on attorneys</w:t>
      </w:r>
      <w:r w:rsidR="006F20DF">
        <w:rPr>
          <w:rFonts w:asciiTheme="minorHAnsi" w:hAnsiTheme="minorHAnsi" w:cstheme="minorHAnsi"/>
          <w:szCs w:val="22"/>
        </w:rPr>
        <w:t>’</w:t>
      </w:r>
      <w:r w:rsidRPr="007D081F">
        <w:rPr>
          <w:rFonts w:asciiTheme="minorHAnsi" w:hAnsiTheme="minorHAnsi" w:cstheme="minorHAnsi"/>
          <w:szCs w:val="22"/>
        </w:rPr>
        <w:t xml:space="preserve"> trust accounts.</w:t>
      </w:r>
    </w:p>
    <w:p w:rsidR="007729BA" w:rsidRPr="00C364F6" w:rsidRDefault="007729BA">
      <w:pPr>
        <w:pStyle w:val="ListParagraph"/>
        <w:numPr>
          <w:ilvl w:val="0"/>
          <w:numId w:val="46"/>
        </w:numPr>
        <w:ind w:left="567" w:hanging="567"/>
        <w:rPr>
          <w:rFonts w:asciiTheme="minorHAnsi" w:hAnsiTheme="minorHAnsi" w:cstheme="minorHAnsi"/>
          <w:szCs w:val="22"/>
        </w:rPr>
      </w:pPr>
      <w:r w:rsidRPr="00C364F6">
        <w:rPr>
          <w:rFonts w:asciiTheme="minorHAnsi" w:hAnsiTheme="minorHAnsi" w:cstheme="minorHAnsi"/>
          <w:szCs w:val="22"/>
        </w:rPr>
        <w:t>An engagement on</w:t>
      </w:r>
      <w:r w:rsidR="000E2072">
        <w:rPr>
          <w:rFonts w:asciiTheme="minorHAnsi" w:hAnsiTheme="minorHAnsi" w:cstheme="minorHAnsi"/>
          <w:szCs w:val="22"/>
        </w:rPr>
        <w:t xml:space="preserve"> the compliance </w:t>
      </w:r>
      <w:r w:rsidR="00253BFA">
        <w:rPr>
          <w:rFonts w:asciiTheme="minorHAnsi" w:hAnsiTheme="minorHAnsi" w:cstheme="minorHAnsi"/>
          <w:szCs w:val="22"/>
        </w:rPr>
        <w:t xml:space="preserve">of </w:t>
      </w:r>
      <w:r w:rsidR="0036435A" w:rsidRPr="009B793A">
        <w:t>attorneys</w:t>
      </w:r>
      <w:r w:rsidR="006F20DF">
        <w:t>’</w:t>
      </w:r>
      <w:r w:rsidR="0036435A" w:rsidRPr="009B793A">
        <w:t xml:space="preserve"> trust accounts</w:t>
      </w:r>
      <w:r w:rsidR="0036435A">
        <w:t xml:space="preserve"> </w:t>
      </w:r>
      <w:r w:rsidR="0036435A" w:rsidRPr="009B793A">
        <w:t xml:space="preserve">with the Act </w:t>
      </w:r>
      <w:r w:rsidR="0036435A">
        <w:t>and</w:t>
      </w:r>
      <w:r w:rsidR="0036435A" w:rsidRPr="009B793A">
        <w:t xml:space="preserve"> </w:t>
      </w:r>
      <w:r w:rsidR="0036435A">
        <w:t xml:space="preserve">the </w:t>
      </w:r>
      <w:r w:rsidR="0036435A" w:rsidRPr="009B793A">
        <w:t>Rules</w:t>
      </w:r>
      <w:r w:rsidR="00595D02">
        <w:rPr>
          <w:rFonts w:asciiTheme="minorHAnsi" w:hAnsiTheme="minorHAnsi" w:cstheme="minorHAnsi"/>
          <w:szCs w:val="22"/>
        </w:rPr>
        <w:t>, undertaken by the individual registered auditor of the entity</w:t>
      </w:r>
      <w:r w:rsidR="00595D02">
        <w:rPr>
          <w:rStyle w:val="FootnoteReference"/>
          <w:rFonts w:asciiTheme="minorHAnsi" w:hAnsiTheme="minorHAnsi" w:cstheme="minorHAnsi"/>
          <w:szCs w:val="22"/>
        </w:rPr>
        <w:footnoteReference w:id="11"/>
      </w:r>
      <w:r w:rsidR="006F20DF">
        <w:rPr>
          <w:rFonts w:asciiTheme="minorHAnsi" w:hAnsiTheme="minorHAnsi" w:cstheme="minorHAnsi"/>
          <w:szCs w:val="22"/>
        </w:rPr>
        <w:t>,</w:t>
      </w:r>
      <w:r w:rsidR="0036435A">
        <w:rPr>
          <w:rFonts w:asciiTheme="minorHAnsi" w:hAnsiTheme="minorHAnsi" w:cstheme="minorHAnsi"/>
          <w:szCs w:val="22"/>
        </w:rPr>
        <w:t xml:space="preserve"> comprises an ISAE 3000 </w:t>
      </w:r>
      <w:r w:rsidR="00B27439">
        <w:rPr>
          <w:rFonts w:asciiTheme="minorHAnsi" w:hAnsiTheme="minorHAnsi" w:cstheme="minorHAnsi"/>
          <w:szCs w:val="22"/>
        </w:rPr>
        <w:t xml:space="preserve">(Revised) </w:t>
      </w:r>
      <w:r w:rsidR="0036435A">
        <w:rPr>
          <w:rFonts w:asciiTheme="minorHAnsi" w:hAnsiTheme="minorHAnsi" w:cstheme="minorHAnsi"/>
          <w:szCs w:val="22"/>
        </w:rPr>
        <w:t xml:space="preserve">reasonable assurance engagement </w:t>
      </w:r>
      <w:r w:rsidR="00253BFA">
        <w:rPr>
          <w:rFonts w:asciiTheme="minorHAnsi" w:hAnsiTheme="minorHAnsi" w:cstheme="minorHAnsi"/>
          <w:szCs w:val="22"/>
        </w:rPr>
        <w:t xml:space="preserve">on which an opinion (as opposed to </w:t>
      </w:r>
      <w:r w:rsidR="006F20DF">
        <w:rPr>
          <w:rFonts w:asciiTheme="minorHAnsi" w:hAnsiTheme="minorHAnsi" w:cstheme="minorHAnsi"/>
          <w:szCs w:val="22"/>
        </w:rPr>
        <w:t xml:space="preserve">a </w:t>
      </w:r>
      <w:r w:rsidR="00253BFA">
        <w:rPr>
          <w:rFonts w:asciiTheme="minorHAnsi" w:hAnsiTheme="minorHAnsi" w:cstheme="minorHAnsi"/>
          <w:szCs w:val="22"/>
        </w:rPr>
        <w:t xml:space="preserve">conclusion in the case of a limited assurance engagement) is expressed </w:t>
      </w:r>
      <w:r w:rsidR="0036435A">
        <w:rPr>
          <w:rFonts w:asciiTheme="minorHAnsi" w:hAnsiTheme="minorHAnsi" w:cstheme="minorHAnsi"/>
          <w:szCs w:val="22"/>
        </w:rPr>
        <w:t>and consequently</w:t>
      </w:r>
      <w:r w:rsidR="00595D02">
        <w:rPr>
          <w:rFonts w:asciiTheme="minorHAnsi" w:hAnsiTheme="minorHAnsi" w:cstheme="minorHAnsi"/>
          <w:szCs w:val="22"/>
        </w:rPr>
        <w:t xml:space="preserve"> </w:t>
      </w:r>
      <w:r w:rsidRPr="00C364F6">
        <w:rPr>
          <w:rFonts w:asciiTheme="minorHAnsi" w:hAnsiTheme="minorHAnsi" w:cstheme="minorHAnsi"/>
          <w:szCs w:val="22"/>
        </w:rPr>
        <w:t xml:space="preserve">meets part (b) of the definition of </w:t>
      </w:r>
      <w:r w:rsidR="006F20DF">
        <w:rPr>
          <w:rFonts w:asciiTheme="minorHAnsi" w:hAnsiTheme="minorHAnsi" w:cstheme="minorHAnsi"/>
          <w:szCs w:val="22"/>
        </w:rPr>
        <w:t>“</w:t>
      </w:r>
      <w:r w:rsidR="00A818AF">
        <w:rPr>
          <w:rFonts w:asciiTheme="minorHAnsi" w:hAnsiTheme="minorHAnsi" w:cstheme="minorHAnsi"/>
          <w:szCs w:val="22"/>
        </w:rPr>
        <w:t>a</w:t>
      </w:r>
      <w:r w:rsidR="00A818AF" w:rsidRPr="00C364F6">
        <w:rPr>
          <w:rFonts w:asciiTheme="minorHAnsi" w:hAnsiTheme="minorHAnsi" w:cstheme="minorHAnsi"/>
          <w:szCs w:val="22"/>
        </w:rPr>
        <w:t>udit</w:t>
      </w:r>
      <w:r w:rsidR="006F20DF">
        <w:rPr>
          <w:rFonts w:asciiTheme="minorHAnsi" w:hAnsiTheme="minorHAnsi" w:cstheme="minorHAnsi"/>
          <w:szCs w:val="22"/>
        </w:rPr>
        <w:t>”</w:t>
      </w:r>
      <w:r w:rsidR="00A818AF" w:rsidRPr="00C364F6">
        <w:rPr>
          <w:rFonts w:asciiTheme="minorHAnsi" w:hAnsiTheme="minorHAnsi" w:cstheme="minorHAnsi"/>
          <w:szCs w:val="22"/>
        </w:rPr>
        <w:t xml:space="preserve"> </w:t>
      </w:r>
      <w:r w:rsidRPr="00C364F6">
        <w:rPr>
          <w:rFonts w:asciiTheme="minorHAnsi" w:hAnsiTheme="minorHAnsi" w:cstheme="minorHAnsi"/>
          <w:szCs w:val="22"/>
        </w:rPr>
        <w:t xml:space="preserve">contained </w:t>
      </w:r>
      <w:r w:rsidR="00595D02">
        <w:rPr>
          <w:rFonts w:asciiTheme="minorHAnsi" w:hAnsiTheme="minorHAnsi" w:cstheme="minorHAnsi"/>
          <w:szCs w:val="22"/>
        </w:rPr>
        <w:t>in</w:t>
      </w:r>
      <w:r w:rsidR="00595D02" w:rsidRPr="00C364F6">
        <w:rPr>
          <w:rFonts w:asciiTheme="minorHAnsi" w:hAnsiTheme="minorHAnsi" w:cstheme="minorHAnsi"/>
          <w:szCs w:val="22"/>
        </w:rPr>
        <w:t xml:space="preserve"> </w:t>
      </w:r>
      <w:r w:rsidRPr="00C364F6">
        <w:rPr>
          <w:rFonts w:asciiTheme="minorHAnsi" w:hAnsiTheme="minorHAnsi" w:cstheme="minorHAnsi"/>
          <w:szCs w:val="22"/>
        </w:rPr>
        <w:t xml:space="preserve">the Auditing Profession Act, 2005. </w:t>
      </w:r>
      <w:r w:rsidR="00595D02">
        <w:rPr>
          <w:rFonts w:asciiTheme="minorHAnsi" w:hAnsiTheme="minorHAnsi" w:cstheme="minorHAnsi"/>
          <w:szCs w:val="22"/>
        </w:rPr>
        <w:t>In such cases</w:t>
      </w:r>
      <w:r w:rsidR="006F20DF">
        <w:rPr>
          <w:rFonts w:asciiTheme="minorHAnsi" w:hAnsiTheme="minorHAnsi" w:cstheme="minorHAnsi"/>
          <w:szCs w:val="22"/>
        </w:rPr>
        <w:t>,</w:t>
      </w:r>
      <w:r w:rsidRPr="00C364F6">
        <w:rPr>
          <w:rFonts w:asciiTheme="minorHAnsi" w:hAnsiTheme="minorHAnsi" w:cstheme="minorHAnsi"/>
          <w:szCs w:val="22"/>
        </w:rPr>
        <w:t xml:space="preserve"> the auditor undertaking </w:t>
      </w:r>
      <w:r w:rsidR="00866E90">
        <w:rPr>
          <w:rFonts w:asciiTheme="minorHAnsi" w:hAnsiTheme="minorHAnsi" w:cstheme="minorHAnsi"/>
          <w:szCs w:val="22"/>
        </w:rPr>
        <w:t>an</w:t>
      </w:r>
      <w:r w:rsidR="00866E90" w:rsidRPr="00C364F6">
        <w:rPr>
          <w:rFonts w:asciiTheme="minorHAnsi" w:hAnsiTheme="minorHAnsi" w:cstheme="minorHAnsi"/>
          <w:szCs w:val="22"/>
        </w:rPr>
        <w:t xml:space="preserve"> </w:t>
      </w:r>
      <w:r w:rsidRPr="00C364F6">
        <w:rPr>
          <w:rFonts w:asciiTheme="minorHAnsi" w:hAnsiTheme="minorHAnsi" w:cstheme="minorHAnsi"/>
          <w:szCs w:val="22"/>
        </w:rPr>
        <w:t xml:space="preserve">engagement on </w:t>
      </w:r>
      <w:r w:rsidR="003A2D43" w:rsidRPr="00C364F6">
        <w:rPr>
          <w:rFonts w:asciiTheme="minorHAnsi" w:hAnsiTheme="minorHAnsi" w:cstheme="minorHAnsi"/>
          <w:szCs w:val="22"/>
        </w:rPr>
        <w:t>attorneys</w:t>
      </w:r>
      <w:r w:rsidR="006F20DF">
        <w:rPr>
          <w:rFonts w:asciiTheme="minorHAnsi" w:hAnsiTheme="minorHAnsi" w:cstheme="minorHAnsi"/>
          <w:szCs w:val="22"/>
        </w:rPr>
        <w:t>’</w:t>
      </w:r>
      <w:r w:rsidR="003A2D43">
        <w:rPr>
          <w:rFonts w:asciiTheme="minorHAnsi" w:hAnsiTheme="minorHAnsi" w:cstheme="minorHAnsi"/>
          <w:szCs w:val="22"/>
        </w:rPr>
        <w:t xml:space="preserve"> </w:t>
      </w:r>
      <w:r w:rsidRPr="00C364F6">
        <w:rPr>
          <w:rFonts w:asciiTheme="minorHAnsi" w:hAnsiTheme="minorHAnsi" w:cstheme="minorHAnsi"/>
          <w:szCs w:val="22"/>
        </w:rPr>
        <w:t xml:space="preserve">trust accounts is subject to the requirements of </w:t>
      </w:r>
      <w:r w:rsidR="006F20DF" w:rsidRPr="00C364F6">
        <w:rPr>
          <w:rFonts w:asciiTheme="minorHAnsi" w:hAnsiTheme="minorHAnsi" w:cstheme="minorHAnsi"/>
          <w:szCs w:val="22"/>
        </w:rPr>
        <w:t xml:space="preserve">Section </w:t>
      </w:r>
      <w:r w:rsidRPr="00C364F6">
        <w:rPr>
          <w:rFonts w:asciiTheme="minorHAnsi" w:hAnsiTheme="minorHAnsi" w:cstheme="minorHAnsi"/>
          <w:szCs w:val="22"/>
        </w:rPr>
        <w:t xml:space="preserve">45, </w:t>
      </w:r>
      <w:r w:rsidRPr="00A53FD4">
        <w:rPr>
          <w:rFonts w:asciiTheme="minorHAnsi" w:hAnsiTheme="minorHAnsi" w:cstheme="minorHAnsi"/>
          <w:i/>
          <w:szCs w:val="22"/>
        </w:rPr>
        <w:t>Duty to Report on Irregularities</w:t>
      </w:r>
      <w:r w:rsidR="00404C9C">
        <w:rPr>
          <w:rFonts w:asciiTheme="minorHAnsi" w:hAnsiTheme="minorHAnsi" w:cstheme="minorHAnsi"/>
          <w:szCs w:val="22"/>
        </w:rPr>
        <w:t xml:space="preserve">, in the </w:t>
      </w:r>
      <w:r w:rsidR="00404C9C" w:rsidRPr="00C364F6">
        <w:rPr>
          <w:rFonts w:asciiTheme="minorHAnsi" w:hAnsiTheme="minorHAnsi" w:cstheme="minorHAnsi"/>
          <w:szCs w:val="22"/>
        </w:rPr>
        <w:t>Auditing Profession Act, 2005</w:t>
      </w:r>
      <w:r w:rsidR="003E0390">
        <w:rPr>
          <w:rFonts w:asciiTheme="minorHAnsi" w:hAnsiTheme="minorHAnsi" w:cstheme="minorHAnsi"/>
          <w:szCs w:val="22"/>
        </w:rPr>
        <w:t>.</w:t>
      </w:r>
      <w:r w:rsidR="001E51E4">
        <w:rPr>
          <w:rStyle w:val="FootnoteReference"/>
          <w:rFonts w:asciiTheme="minorHAnsi" w:hAnsiTheme="minorHAnsi" w:cstheme="minorHAnsi"/>
          <w:szCs w:val="22"/>
        </w:rPr>
        <w:footnoteReference w:id="12"/>
      </w:r>
    </w:p>
    <w:p w:rsidR="00C3027E" w:rsidRPr="00D1462A" w:rsidRDefault="00C3027E" w:rsidP="00357D38">
      <w:pPr>
        <w:pStyle w:val="Heading1"/>
      </w:pPr>
      <w:bookmarkStart w:id="21" w:name="_Toc363662975"/>
      <w:bookmarkStart w:id="22" w:name="_Toc363662976"/>
      <w:bookmarkStart w:id="23" w:name="_Toc456358624"/>
      <w:bookmarkStart w:id="24" w:name="_Toc468105304"/>
      <w:bookmarkStart w:id="25" w:name="_Toc219695258"/>
      <w:bookmarkStart w:id="26" w:name="_Toc220911079"/>
      <w:bookmarkStart w:id="27" w:name="_Toc275860839"/>
      <w:bookmarkStart w:id="28" w:name="Companies"/>
      <w:bookmarkEnd w:id="12"/>
      <w:bookmarkEnd w:id="13"/>
      <w:bookmarkEnd w:id="14"/>
      <w:bookmarkEnd w:id="21"/>
      <w:bookmarkEnd w:id="22"/>
      <w:r w:rsidRPr="00D1462A">
        <w:t xml:space="preserve">Respective </w:t>
      </w:r>
      <w:r w:rsidR="006F20DF" w:rsidRPr="00D1462A">
        <w:t xml:space="preserve">Roles </w:t>
      </w:r>
      <w:r w:rsidRPr="00D1462A">
        <w:t xml:space="preserve">and </w:t>
      </w:r>
      <w:r w:rsidR="006F20DF" w:rsidRPr="00D1462A">
        <w:t>Responsibilities</w:t>
      </w:r>
      <w:bookmarkEnd w:id="23"/>
      <w:bookmarkEnd w:id="24"/>
    </w:p>
    <w:p w:rsidR="00C3027E" w:rsidRPr="00D730CE" w:rsidRDefault="00C3027E" w:rsidP="00C35CE6">
      <w:pPr>
        <w:pStyle w:val="Heading2"/>
      </w:pPr>
      <w:bookmarkStart w:id="29" w:name="_Toc220911081"/>
      <w:bookmarkStart w:id="30" w:name="_Toc275860841"/>
      <w:bookmarkStart w:id="31" w:name="_Toc456358625"/>
      <w:bookmarkStart w:id="32" w:name="_Toc468105305"/>
      <w:r w:rsidRPr="00D730CE">
        <w:t>Attorney</w:t>
      </w:r>
      <w:bookmarkEnd w:id="29"/>
      <w:bookmarkEnd w:id="30"/>
      <w:bookmarkEnd w:id="31"/>
      <w:bookmarkEnd w:id="32"/>
    </w:p>
    <w:p w:rsidR="00142B27" w:rsidRPr="00C364F6" w:rsidRDefault="00755856" w:rsidP="001F5700">
      <w:pPr>
        <w:pStyle w:val="ListParagraph"/>
        <w:numPr>
          <w:ilvl w:val="0"/>
          <w:numId w:val="46"/>
        </w:numPr>
        <w:ind w:left="567" w:hanging="567"/>
        <w:rPr>
          <w:rFonts w:asciiTheme="minorHAnsi" w:hAnsiTheme="minorHAnsi" w:cstheme="minorHAnsi"/>
          <w:szCs w:val="22"/>
        </w:rPr>
      </w:pPr>
      <w:bookmarkStart w:id="33" w:name="_Toc220911080"/>
      <w:bookmarkStart w:id="34" w:name="_Toc275860840"/>
      <w:bookmarkEnd w:id="25"/>
      <w:bookmarkEnd w:id="26"/>
      <w:bookmarkEnd w:id="27"/>
      <w:r w:rsidRPr="003E49BB">
        <w:rPr>
          <w:rFonts w:asciiTheme="minorHAnsi" w:hAnsiTheme="minorHAnsi" w:cstheme="minorHAnsi"/>
          <w:szCs w:val="22"/>
        </w:rPr>
        <w:t xml:space="preserve">The attorney </w:t>
      </w:r>
      <w:r w:rsidR="00142B27" w:rsidRPr="003E49BB">
        <w:rPr>
          <w:rFonts w:asciiTheme="minorHAnsi" w:hAnsiTheme="minorHAnsi" w:cstheme="minorHAnsi"/>
          <w:szCs w:val="22"/>
        </w:rPr>
        <w:t>is responsible for ensuring that attorneys</w:t>
      </w:r>
      <w:r w:rsidR="009C0E1A">
        <w:rPr>
          <w:rFonts w:asciiTheme="minorHAnsi" w:hAnsiTheme="minorHAnsi" w:cstheme="minorHAnsi"/>
          <w:szCs w:val="22"/>
        </w:rPr>
        <w:t>’</w:t>
      </w:r>
      <w:r w:rsidR="00142B27" w:rsidRPr="003E49BB">
        <w:rPr>
          <w:rFonts w:asciiTheme="minorHAnsi" w:hAnsiTheme="minorHAnsi" w:cstheme="minorHAnsi"/>
          <w:szCs w:val="22"/>
        </w:rPr>
        <w:t xml:space="preserve"> trust accounts are maintained in compliance with the Act and the Rules, and for such internal control</w:t>
      </w:r>
      <w:r w:rsidR="001401F6">
        <w:rPr>
          <w:rFonts w:asciiTheme="minorHAnsi" w:hAnsiTheme="minorHAnsi" w:cstheme="minorHAnsi"/>
          <w:szCs w:val="22"/>
        </w:rPr>
        <w:t>s</w:t>
      </w:r>
      <w:r w:rsidR="00142B27" w:rsidRPr="003E49BB">
        <w:rPr>
          <w:rFonts w:asciiTheme="minorHAnsi" w:hAnsiTheme="minorHAnsi" w:cstheme="minorHAnsi"/>
          <w:szCs w:val="22"/>
        </w:rPr>
        <w:t xml:space="preserve"> as the attorney determines </w:t>
      </w:r>
      <w:r w:rsidR="001401F6">
        <w:rPr>
          <w:rFonts w:asciiTheme="minorHAnsi" w:hAnsiTheme="minorHAnsi" w:cstheme="minorHAnsi"/>
          <w:szCs w:val="22"/>
        </w:rPr>
        <w:t>are</w:t>
      </w:r>
      <w:r w:rsidR="00142B27" w:rsidRPr="003E49BB">
        <w:rPr>
          <w:rFonts w:asciiTheme="minorHAnsi" w:hAnsiTheme="minorHAnsi" w:cstheme="minorHAnsi"/>
          <w:szCs w:val="22"/>
        </w:rPr>
        <w:t xml:space="preserve"> necessary to maintain the integrity of the trust accounts in accordance with the relevant </w:t>
      </w:r>
      <w:r w:rsidR="008C7F07">
        <w:rPr>
          <w:rFonts w:asciiTheme="minorHAnsi" w:hAnsiTheme="minorHAnsi" w:cstheme="minorHAnsi"/>
          <w:szCs w:val="22"/>
        </w:rPr>
        <w:t xml:space="preserve">client </w:t>
      </w:r>
      <w:r w:rsidR="00142B27" w:rsidRPr="003E49BB">
        <w:rPr>
          <w:rFonts w:asciiTheme="minorHAnsi" w:hAnsiTheme="minorHAnsi" w:cstheme="minorHAnsi"/>
          <w:szCs w:val="22"/>
        </w:rPr>
        <w:t>mandate</w:t>
      </w:r>
      <w:r w:rsidR="00C30AE2">
        <w:rPr>
          <w:rFonts w:asciiTheme="minorHAnsi" w:hAnsiTheme="minorHAnsi" w:cstheme="minorHAnsi"/>
          <w:szCs w:val="22"/>
        </w:rPr>
        <w:t>s</w:t>
      </w:r>
      <w:r w:rsidR="00142B27" w:rsidRPr="003E49BB">
        <w:rPr>
          <w:rFonts w:asciiTheme="minorHAnsi" w:hAnsiTheme="minorHAnsi" w:cstheme="minorHAnsi"/>
          <w:szCs w:val="22"/>
        </w:rPr>
        <w:t xml:space="preserve">, including such controls as </w:t>
      </w:r>
      <w:r w:rsidR="006570B2">
        <w:rPr>
          <w:rFonts w:asciiTheme="minorHAnsi" w:hAnsiTheme="minorHAnsi" w:cstheme="minorHAnsi"/>
          <w:szCs w:val="22"/>
        </w:rPr>
        <w:t>the attorney</w:t>
      </w:r>
      <w:r w:rsidR="00142B27" w:rsidRPr="003E49BB">
        <w:rPr>
          <w:rFonts w:asciiTheme="minorHAnsi" w:hAnsiTheme="minorHAnsi" w:cstheme="minorHAnsi"/>
          <w:szCs w:val="22"/>
        </w:rPr>
        <w:t xml:space="preserve"> determine</w:t>
      </w:r>
      <w:r w:rsidR="006570B2">
        <w:rPr>
          <w:rFonts w:asciiTheme="minorHAnsi" w:hAnsiTheme="minorHAnsi" w:cstheme="minorHAnsi"/>
          <w:szCs w:val="22"/>
        </w:rPr>
        <w:t>s</w:t>
      </w:r>
      <w:r w:rsidR="00142B27" w:rsidRPr="003E49BB">
        <w:rPr>
          <w:rFonts w:asciiTheme="minorHAnsi" w:hAnsiTheme="minorHAnsi" w:cstheme="minorHAnsi"/>
          <w:szCs w:val="22"/>
        </w:rPr>
        <w:t xml:space="preserve"> </w:t>
      </w:r>
      <w:r w:rsidR="006F20DF">
        <w:rPr>
          <w:rFonts w:asciiTheme="minorHAnsi" w:hAnsiTheme="minorHAnsi" w:cstheme="minorHAnsi"/>
          <w:szCs w:val="22"/>
        </w:rPr>
        <w:t>are</w:t>
      </w:r>
      <w:r w:rsidR="00142B27" w:rsidRPr="003E49BB">
        <w:rPr>
          <w:rFonts w:asciiTheme="minorHAnsi" w:hAnsiTheme="minorHAnsi" w:cstheme="minorHAnsi"/>
          <w:szCs w:val="22"/>
        </w:rPr>
        <w:t xml:space="preserve"> necessary to prevent and detect fraud and theft</w:t>
      </w:r>
      <w:r w:rsidR="00142B27" w:rsidRPr="00C364F6">
        <w:rPr>
          <w:rFonts w:asciiTheme="minorHAnsi" w:hAnsiTheme="minorHAnsi" w:cstheme="minorHAnsi"/>
          <w:szCs w:val="22"/>
        </w:rPr>
        <w:t>.</w:t>
      </w:r>
      <w:r w:rsidR="00C30AE2" w:rsidRPr="00C364F6">
        <w:rPr>
          <w:rFonts w:asciiTheme="minorHAnsi" w:hAnsiTheme="minorHAnsi" w:cstheme="minorHAnsi"/>
          <w:szCs w:val="22"/>
        </w:rPr>
        <w:t xml:space="preserve"> The attorney is also responsible for the preparation of the </w:t>
      </w:r>
      <w:r w:rsidR="006E509C">
        <w:rPr>
          <w:rFonts w:asciiTheme="minorHAnsi" w:hAnsiTheme="minorHAnsi" w:cstheme="minorHAnsi"/>
          <w:szCs w:val="22"/>
        </w:rPr>
        <w:t>A</w:t>
      </w:r>
      <w:r w:rsidR="006E509C" w:rsidRPr="00C364F6">
        <w:rPr>
          <w:rFonts w:asciiTheme="minorHAnsi" w:hAnsiTheme="minorHAnsi" w:cstheme="minorHAnsi"/>
          <w:szCs w:val="22"/>
        </w:rPr>
        <w:t xml:space="preserve">ttorney’s </w:t>
      </w:r>
      <w:r w:rsidR="00404C9C" w:rsidRPr="00C364F6">
        <w:rPr>
          <w:rFonts w:asciiTheme="minorHAnsi" w:hAnsiTheme="minorHAnsi" w:cstheme="minorHAnsi"/>
          <w:szCs w:val="22"/>
        </w:rPr>
        <w:t>Annual Statement on Trust Accounts</w:t>
      </w:r>
      <w:r w:rsidR="00C30AE2" w:rsidRPr="00C364F6">
        <w:rPr>
          <w:rFonts w:asciiTheme="minorHAnsi" w:hAnsiTheme="minorHAnsi" w:cstheme="minorHAnsi"/>
          <w:szCs w:val="22"/>
        </w:rPr>
        <w:t xml:space="preserve">. </w:t>
      </w:r>
    </w:p>
    <w:p w:rsidR="00755856" w:rsidRDefault="00C3027E" w:rsidP="00C35CE6">
      <w:pPr>
        <w:pStyle w:val="Heading2"/>
      </w:pPr>
      <w:bookmarkStart w:id="35" w:name="_Toc456358626"/>
      <w:bookmarkStart w:id="36" w:name="_Toc468105306"/>
      <w:r w:rsidRPr="00D730CE">
        <w:t>Auditor</w:t>
      </w:r>
      <w:bookmarkEnd w:id="35"/>
      <w:bookmarkEnd w:id="36"/>
    </w:p>
    <w:p w:rsidR="004F370A" w:rsidRPr="00C364F6" w:rsidRDefault="004F370A" w:rsidP="001F5700">
      <w:pPr>
        <w:pStyle w:val="ListParagraph"/>
        <w:numPr>
          <w:ilvl w:val="0"/>
          <w:numId w:val="46"/>
        </w:numPr>
        <w:ind w:left="567" w:hanging="567"/>
        <w:rPr>
          <w:rFonts w:asciiTheme="minorHAnsi" w:hAnsiTheme="minorHAnsi" w:cstheme="minorHAnsi"/>
          <w:szCs w:val="22"/>
        </w:rPr>
      </w:pPr>
      <w:r w:rsidRPr="00934D82">
        <w:rPr>
          <w:rFonts w:asciiTheme="minorHAnsi" w:hAnsiTheme="minorHAnsi" w:cstheme="minorHAnsi"/>
          <w:szCs w:val="22"/>
        </w:rPr>
        <w:t>The a</w:t>
      </w:r>
      <w:r w:rsidRPr="004F370A">
        <w:rPr>
          <w:rFonts w:asciiTheme="minorHAnsi" w:hAnsiTheme="minorHAnsi" w:cstheme="minorHAnsi"/>
          <w:szCs w:val="22"/>
        </w:rPr>
        <w:t xml:space="preserve">uditor is responsible for expressing a </w:t>
      </w:r>
      <w:r w:rsidRPr="00C364F6">
        <w:rPr>
          <w:rFonts w:asciiTheme="minorHAnsi" w:hAnsiTheme="minorHAnsi" w:cstheme="minorHAnsi"/>
          <w:szCs w:val="22"/>
        </w:rPr>
        <w:t>reasonable assurance opinion on the compliance of attorneys</w:t>
      </w:r>
      <w:r w:rsidR="006F20DF">
        <w:rPr>
          <w:rFonts w:asciiTheme="minorHAnsi" w:hAnsiTheme="minorHAnsi" w:cstheme="minorHAnsi"/>
          <w:szCs w:val="22"/>
        </w:rPr>
        <w:t>’</w:t>
      </w:r>
      <w:r w:rsidRPr="00C364F6">
        <w:rPr>
          <w:rFonts w:asciiTheme="minorHAnsi" w:hAnsiTheme="minorHAnsi" w:cstheme="minorHAnsi"/>
          <w:szCs w:val="22"/>
        </w:rPr>
        <w:t xml:space="preserve"> trust accounts, in all material respects, with the Act and </w:t>
      </w:r>
      <w:r w:rsidR="0082752F">
        <w:rPr>
          <w:rFonts w:asciiTheme="minorHAnsi" w:hAnsiTheme="minorHAnsi" w:cstheme="minorHAnsi"/>
          <w:szCs w:val="22"/>
        </w:rPr>
        <w:t xml:space="preserve">the </w:t>
      </w:r>
      <w:r w:rsidRPr="00C364F6">
        <w:rPr>
          <w:rFonts w:asciiTheme="minorHAnsi" w:hAnsiTheme="minorHAnsi" w:cstheme="minorHAnsi"/>
          <w:szCs w:val="22"/>
        </w:rPr>
        <w:t>Rules, based on the auditor’s procedures performed,</w:t>
      </w:r>
      <w:r w:rsidRPr="004F370A">
        <w:rPr>
          <w:rFonts w:asciiTheme="minorHAnsi" w:hAnsiTheme="minorHAnsi" w:cstheme="minorHAnsi"/>
          <w:szCs w:val="22"/>
        </w:rPr>
        <w:t xml:space="preserve"> and to </w:t>
      </w:r>
      <w:r w:rsidRPr="00C364F6">
        <w:rPr>
          <w:rFonts w:asciiTheme="minorHAnsi" w:hAnsiTheme="minorHAnsi" w:cstheme="minorHAnsi"/>
          <w:szCs w:val="22"/>
        </w:rPr>
        <w:t>report the auditor’s findings on the Attorney’s Annual Statement on Trust Accounts.</w:t>
      </w:r>
    </w:p>
    <w:p w:rsidR="00C365FC" w:rsidRPr="00801513" w:rsidRDefault="00FF5D7F" w:rsidP="00801513">
      <w:pPr>
        <w:pStyle w:val="ListParagraph"/>
        <w:numPr>
          <w:ilvl w:val="0"/>
          <w:numId w:val="46"/>
        </w:numPr>
        <w:ind w:left="567" w:hanging="567"/>
        <w:rPr>
          <w:rFonts w:asciiTheme="minorHAnsi" w:hAnsiTheme="minorHAnsi" w:cstheme="minorHAnsi"/>
          <w:szCs w:val="22"/>
        </w:rPr>
      </w:pPr>
      <w:r w:rsidRPr="00801513">
        <w:rPr>
          <w:rFonts w:asciiTheme="minorHAnsi" w:hAnsiTheme="minorHAnsi" w:cstheme="minorHAnsi"/>
          <w:szCs w:val="22"/>
        </w:rPr>
        <w:t>The</w:t>
      </w:r>
      <w:r w:rsidR="00972F50" w:rsidRPr="00801513">
        <w:rPr>
          <w:rFonts w:asciiTheme="minorHAnsi" w:hAnsiTheme="minorHAnsi" w:cstheme="minorHAnsi"/>
          <w:szCs w:val="22"/>
        </w:rPr>
        <w:t xml:space="preserve"> </w:t>
      </w:r>
      <w:r w:rsidRPr="00801513">
        <w:rPr>
          <w:rFonts w:asciiTheme="minorHAnsi" w:hAnsiTheme="minorHAnsi" w:cstheme="minorHAnsi"/>
          <w:szCs w:val="22"/>
        </w:rPr>
        <w:t>involvement of the engagement partner is required throughout the engagement</w:t>
      </w:r>
      <w:r w:rsidR="00801513" w:rsidRPr="00801513">
        <w:rPr>
          <w:rFonts w:asciiTheme="minorHAnsi" w:hAnsiTheme="minorHAnsi" w:cstheme="minorHAnsi"/>
          <w:szCs w:val="22"/>
        </w:rPr>
        <w:t xml:space="preserve"> to provide adequate direction and supervision to </w:t>
      </w:r>
      <w:r w:rsidR="00801513">
        <w:rPr>
          <w:rFonts w:asciiTheme="minorHAnsi" w:hAnsiTheme="minorHAnsi" w:cstheme="minorHAnsi"/>
          <w:szCs w:val="22"/>
        </w:rPr>
        <w:t>the engagement team</w:t>
      </w:r>
      <w:r w:rsidR="00801513" w:rsidRPr="00801513">
        <w:rPr>
          <w:rFonts w:asciiTheme="minorHAnsi" w:hAnsiTheme="minorHAnsi" w:cstheme="minorHAnsi"/>
          <w:szCs w:val="22"/>
        </w:rPr>
        <w:t xml:space="preserve"> in the circumstances of the engagement</w:t>
      </w:r>
      <w:r w:rsidRPr="00801513">
        <w:rPr>
          <w:rFonts w:asciiTheme="minorHAnsi" w:hAnsiTheme="minorHAnsi" w:cstheme="minorHAnsi"/>
          <w:szCs w:val="22"/>
        </w:rPr>
        <w:t>.</w:t>
      </w:r>
    </w:p>
    <w:p w:rsidR="006E6C40" w:rsidRPr="007D081F" w:rsidRDefault="00D8260F" w:rsidP="00C35CE6">
      <w:pPr>
        <w:pStyle w:val="Heading2"/>
      </w:pPr>
      <w:bookmarkStart w:id="37" w:name="_Toc219695261"/>
      <w:bookmarkStart w:id="38" w:name="_Toc220911082"/>
      <w:bookmarkStart w:id="39" w:name="_Toc275860842"/>
      <w:bookmarkStart w:id="40" w:name="_Toc456358627"/>
      <w:bookmarkStart w:id="41" w:name="_Toc468105307"/>
      <w:bookmarkEnd w:id="33"/>
      <w:bookmarkEnd w:id="34"/>
      <w:r w:rsidRPr="007D081F">
        <w:t xml:space="preserve">Relevant </w:t>
      </w:r>
      <w:r w:rsidR="006E6C40" w:rsidRPr="007D081F">
        <w:t>Law Society</w:t>
      </w:r>
      <w:bookmarkEnd w:id="37"/>
      <w:bookmarkEnd w:id="38"/>
      <w:bookmarkEnd w:id="39"/>
      <w:bookmarkEnd w:id="40"/>
      <w:bookmarkEnd w:id="41"/>
    </w:p>
    <w:p w:rsidR="006E6C40" w:rsidRPr="00D1462A" w:rsidRDefault="006E6C40" w:rsidP="001F5700">
      <w:pPr>
        <w:pStyle w:val="ListParagraph"/>
        <w:numPr>
          <w:ilvl w:val="0"/>
          <w:numId w:val="46"/>
        </w:numPr>
        <w:ind w:left="567" w:hanging="567"/>
        <w:rPr>
          <w:rFonts w:asciiTheme="minorHAnsi" w:hAnsiTheme="minorHAnsi" w:cstheme="minorHAnsi"/>
          <w:szCs w:val="22"/>
        </w:rPr>
      </w:pPr>
      <w:r w:rsidRPr="00D1462A">
        <w:rPr>
          <w:rFonts w:asciiTheme="minorHAnsi" w:hAnsiTheme="minorHAnsi" w:cstheme="minorHAnsi"/>
          <w:szCs w:val="22"/>
        </w:rPr>
        <w:t xml:space="preserve">The </w:t>
      </w:r>
      <w:r w:rsidR="00D8260F">
        <w:rPr>
          <w:rFonts w:asciiTheme="minorHAnsi" w:hAnsiTheme="minorHAnsi" w:cstheme="minorHAnsi"/>
          <w:szCs w:val="22"/>
        </w:rPr>
        <w:t xml:space="preserve">relevant </w:t>
      </w:r>
      <w:r w:rsidRPr="00D1462A">
        <w:rPr>
          <w:rFonts w:asciiTheme="minorHAnsi" w:hAnsiTheme="minorHAnsi" w:cstheme="minorHAnsi"/>
          <w:szCs w:val="22"/>
        </w:rPr>
        <w:t xml:space="preserve">Law Society is responsible for establishing an investigation (whether forensic or otherwise) and </w:t>
      </w:r>
      <w:r w:rsidR="009837FD">
        <w:rPr>
          <w:rFonts w:asciiTheme="minorHAnsi" w:hAnsiTheme="minorHAnsi" w:cstheme="minorHAnsi"/>
          <w:szCs w:val="22"/>
        </w:rPr>
        <w:t xml:space="preserve">a </w:t>
      </w:r>
      <w:r w:rsidRPr="00D1462A">
        <w:rPr>
          <w:rFonts w:asciiTheme="minorHAnsi" w:hAnsiTheme="minorHAnsi" w:cstheme="minorHAnsi"/>
          <w:szCs w:val="22"/>
        </w:rPr>
        <w:t>disciplinary process</w:t>
      </w:r>
      <w:r w:rsidR="009C0E1A">
        <w:rPr>
          <w:rFonts w:asciiTheme="minorHAnsi" w:hAnsiTheme="minorHAnsi" w:cstheme="minorHAnsi"/>
          <w:szCs w:val="22"/>
        </w:rPr>
        <w:t>,</w:t>
      </w:r>
      <w:r w:rsidRPr="00D1462A">
        <w:rPr>
          <w:rFonts w:asciiTheme="minorHAnsi" w:hAnsiTheme="minorHAnsi" w:cstheme="minorHAnsi"/>
          <w:szCs w:val="22"/>
        </w:rPr>
        <w:t xml:space="preserve"> and </w:t>
      </w:r>
      <w:r w:rsidR="00941180">
        <w:rPr>
          <w:rFonts w:asciiTheme="minorHAnsi" w:hAnsiTheme="minorHAnsi" w:cstheme="minorHAnsi"/>
          <w:szCs w:val="22"/>
        </w:rPr>
        <w:t xml:space="preserve">for </w:t>
      </w:r>
      <w:r w:rsidRPr="00D1462A">
        <w:rPr>
          <w:rFonts w:asciiTheme="minorHAnsi" w:hAnsiTheme="minorHAnsi" w:cstheme="minorHAnsi"/>
          <w:szCs w:val="22"/>
        </w:rPr>
        <w:t>taking appropriate action against attorneys who do not comply with the Act and</w:t>
      </w:r>
      <w:r w:rsidR="009E0A15" w:rsidRPr="00D1462A">
        <w:rPr>
          <w:rFonts w:asciiTheme="minorHAnsi" w:hAnsiTheme="minorHAnsi" w:cstheme="minorHAnsi"/>
          <w:szCs w:val="22"/>
        </w:rPr>
        <w:t>/or</w:t>
      </w:r>
      <w:r w:rsidRPr="00D1462A">
        <w:rPr>
          <w:rFonts w:asciiTheme="minorHAnsi" w:hAnsiTheme="minorHAnsi" w:cstheme="minorHAnsi"/>
          <w:szCs w:val="22"/>
        </w:rPr>
        <w:t xml:space="preserve"> the Rules. </w:t>
      </w:r>
    </w:p>
    <w:p w:rsidR="006E6C40" w:rsidRPr="00D1462A" w:rsidRDefault="006E6C40">
      <w:pPr>
        <w:pStyle w:val="ListParagraph"/>
        <w:numPr>
          <w:ilvl w:val="0"/>
          <w:numId w:val="46"/>
        </w:numPr>
        <w:ind w:left="567" w:hanging="567"/>
        <w:rPr>
          <w:rFonts w:asciiTheme="minorHAnsi" w:hAnsiTheme="minorHAnsi" w:cstheme="minorHAnsi"/>
          <w:szCs w:val="22"/>
        </w:rPr>
      </w:pPr>
      <w:r w:rsidRPr="00D1462A">
        <w:rPr>
          <w:rFonts w:asciiTheme="minorHAnsi" w:hAnsiTheme="minorHAnsi" w:cstheme="minorHAnsi"/>
          <w:szCs w:val="22"/>
        </w:rPr>
        <w:t xml:space="preserve">The </w:t>
      </w:r>
      <w:r w:rsidR="00D8260F">
        <w:rPr>
          <w:rFonts w:asciiTheme="minorHAnsi" w:hAnsiTheme="minorHAnsi" w:cstheme="minorHAnsi"/>
          <w:szCs w:val="22"/>
        </w:rPr>
        <w:t xml:space="preserve">relevant </w:t>
      </w:r>
      <w:r w:rsidRPr="00D1462A">
        <w:rPr>
          <w:rFonts w:asciiTheme="minorHAnsi" w:hAnsiTheme="minorHAnsi" w:cstheme="minorHAnsi"/>
          <w:szCs w:val="22"/>
        </w:rPr>
        <w:t xml:space="preserve">Law Society </w:t>
      </w:r>
      <w:r w:rsidR="00FF5D7F">
        <w:rPr>
          <w:rFonts w:asciiTheme="minorHAnsi" w:hAnsiTheme="minorHAnsi" w:cstheme="minorHAnsi"/>
          <w:szCs w:val="22"/>
        </w:rPr>
        <w:t xml:space="preserve">may </w:t>
      </w:r>
      <w:r w:rsidRPr="00D1462A">
        <w:rPr>
          <w:rFonts w:asciiTheme="minorHAnsi" w:hAnsiTheme="minorHAnsi" w:cstheme="minorHAnsi"/>
          <w:szCs w:val="22"/>
        </w:rPr>
        <w:t>communicat</w:t>
      </w:r>
      <w:r w:rsidR="00FF5D7F">
        <w:rPr>
          <w:rFonts w:asciiTheme="minorHAnsi" w:hAnsiTheme="minorHAnsi" w:cstheme="minorHAnsi"/>
          <w:szCs w:val="22"/>
        </w:rPr>
        <w:t xml:space="preserve">e, at the request of the auditor, </w:t>
      </w:r>
      <w:r w:rsidRPr="00D1462A">
        <w:rPr>
          <w:rFonts w:asciiTheme="minorHAnsi" w:hAnsiTheme="minorHAnsi" w:cstheme="minorHAnsi"/>
          <w:szCs w:val="22"/>
        </w:rPr>
        <w:t xml:space="preserve">any complaints that come to the attention of </w:t>
      </w:r>
      <w:r w:rsidR="00D8260F" w:rsidRPr="00D1462A">
        <w:rPr>
          <w:rFonts w:asciiTheme="minorHAnsi" w:hAnsiTheme="minorHAnsi" w:cstheme="minorHAnsi"/>
          <w:szCs w:val="22"/>
        </w:rPr>
        <w:t>th</w:t>
      </w:r>
      <w:r w:rsidR="00D8260F">
        <w:rPr>
          <w:rFonts w:asciiTheme="minorHAnsi" w:hAnsiTheme="minorHAnsi" w:cstheme="minorHAnsi"/>
          <w:szCs w:val="22"/>
        </w:rPr>
        <w:t>at</w:t>
      </w:r>
      <w:r w:rsidR="00D8260F" w:rsidRPr="00D1462A">
        <w:rPr>
          <w:rFonts w:asciiTheme="minorHAnsi" w:hAnsiTheme="minorHAnsi" w:cstheme="minorHAnsi"/>
          <w:szCs w:val="22"/>
        </w:rPr>
        <w:t xml:space="preserve"> </w:t>
      </w:r>
      <w:r w:rsidRPr="00D1462A">
        <w:rPr>
          <w:rFonts w:asciiTheme="minorHAnsi" w:hAnsiTheme="minorHAnsi" w:cstheme="minorHAnsi"/>
          <w:szCs w:val="22"/>
        </w:rPr>
        <w:t>Law Society in respect of an attorney.</w:t>
      </w:r>
    </w:p>
    <w:p w:rsidR="006E6C40" w:rsidRPr="00D1462A" w:rsidRDefault="006E6C40">
      <w:pPr>
        <w:pStyle w:val="ListParagraph"/>
        <w:numPr>
          <w:ilvl w:val="0"/>
          <w:numId w:val="46"/>
        </w:numPr>
        <w:ind w:left="567" w:hanging="567"/>
        <w:rPr>
          <w:rFonts w:asciiTheme="minorHAnsi" w:hAnsiTheme="minorHAnsi" w:cstheme="minorHAnsi"/>
          <w:szCs w:val="22"/>
        </w:rPr>
      </w:pPr>
      <w:r w:rsidRPr="00D1462A">
        <w:rPr>
          <w:rFonts w:asciiTheme="minorHAnsi" w:hAnsiTheme="minorHAnsi" w:cstheme="minorHAnsi"/>
          <w:szCs w:val="22"/>
        </w:rPr>
        <w:t xml:space="preserve">It is the responsibility of the </w:t>
      </w:r>
      <w:r w:rsidR="00D8260F">
        <w:rPr>
          <w:rFonts w:asciiTheme="minorHAnsi" w:hAnsiTheme="minorHAnsi" w:cstheme="minorHAnsi"/>
          <w:szCs w:val="22"/>
        </w:rPr>
        <w:t xml:space="preserve">relevant </w:t>
      </w:r>
      <w:r w:rsidRPr="00D1462A">
        <w:rPr>
          <w:rFonts w:asciiTheme="minorHAnsi" w:hAnsiTheme="minorHAnsi" w:cstheme="minorHAnsi"/>
          <w:szCs w:val="22"/>
        </w:rPr>
        <w:t>Law Society to examine the auditor’s report</w:t>
      </w:r>
      <w:r w:rsidR="001F1A20">
        <w:rPr>
          <w:rFonts w:asciiTheme="minorHAnsi" w:hAnsiTheme="minorHAnsi" w:cstheme="minorHAnsi"/>
          <w:szCs w:val="22"/>
        </w:rPr>
        <w:t xml:space="preserve"> on an attorney’s trust accounts</w:t>
      </w:r>
      <w:r w:rsidRPr="00D1462A">
        <w:rPr>
          <w:rFonts w:asciiTheme="minorHAnsi" w:hAnsiTheme="minorHAnsi" w:cstheme="minorHAnsi"/>
          <w:szCs w:val="22"/>
        </w:rPr>
        <w:t xml:space="preserve"> and make </w:t>
      </w:r>
      <w:r w:rsidR="00E158C0">
        <w:rPr>
          <w:rFonts w:asciiTheme="minorHAnsi" w:hAnsiTheme="minorHAnsi" w:cstheme="minorHAnsi"/>
          <w:szCs w:val="22"/>
        </w:rPr>
        <w:t>a decision on whether to accept the audit</w:t>
      </w:r>
      <w:r w:rsidR="00934D82">
        <w:rPr>
          <w:rFonts w:asciiTheme="minorHAnsi" w:hAnsiTheme="minorHAnsi" w:cstheme="minorHAnsi"/>
          <w:szCs w:val="22"/>
        </w:rPr>
        <w:t>or’s</w:t>
      </w:r>
      <w:r w:rsidR="00E158C0">
        <w:rPr>
          <w:rFonts w:asciiTheme="minorHAnsi" w:hAnsiTheme="minorHAnsi" w:cstheme="minorHAnsi"/>
          <w:szCs w:val="22"/>
        </w:rPr>
        <w:t xml:space="preserve"> report</w:t>
      </w:r>
      <w:r w:rsidR="00934D82">
        <w:rPr>
          <w:rFonts w:asciiTheme="minorHAnsi" w:hAnsiTheme="minorHAnsi" w:cstheme="minorHAnsi"/>
          <w:szCs w:val="22"/>
        </w:rPr>
        <w:t xml:space="preserve"> in support of the decision to issue an annual Fidelity Fund Certificate</w:t>
      </w:r>
      <w:r w:rsidRPr="00D1462A">
        <w:rPr>
          <w:rFonts w:asciiTheme="minorHAnsi" w:hAnsiTheme="minorHAnsi" w:cstheme="minorHAnsi"/>
          <w:szCs w:val="22"/>
        </w:rPr>
        <w:t>.</w:t>
      </w:r>
    </w:p>
    <w:p w:rsidR="006E6C40" w:rsidRPr="007D081F" w:rsidRDefault="006E6C40" w:rsidP="00C35CE6">
      <w:pPr>
        <w:pStyle w:val="Heading2"/>
      </w:pPr>
      <w:bookmarkStart w:id="42" w:name="_Toc220911083"/>
      <w:bookmarkStart w:id="43" w:name="_Toc275860843"/>
      <w:bookmarkStart w:id="44" w:name="_Toc456358628"/>
      <w:bookmarkStart w:id="45" w:name="_Toc468105308"/>
      <w:bookmarkStart w:id="46" w:name="_Toc219695262"/>
      <w:r w:rsidRPr="007D081F">
        <w:t>Law Society of South Africa</w:t>
      </w:r>
      <w:bookmarkEnd w:id="42"/>
      <w:bookmarkEnd w:id="43"/>
      <w:bookmarkEnd w:id="44"/>
      <w:bookmarkEnd w:id="45"/>
    </w:p>
    <w:p w:rsidR="006E6C40" w:rsidRPr="00D1462A" w:rsidRDefault="006E6C40" w:rsidP="001F5700">
      <w:pPr>
        <w:pStyle w:val="ListParagraph"/>
        <w:numPr>
          <w:ilvl w:val="0"/>
          <w:numId w:val="46"/>
        </w:numPr>
        <w:ind w:left="567" w:hanging="567"/>
        <w:rPr>
          <w:rFonts w:asciiTheme="minorHAnsi" w:hAnsiTheme="minorHAnsi" w:cstheme="minorHAnsi"/>
          <w:szCs w:val="22"/>
        </w:rPr>
      </w:pPr>
      <w:r w:rsidRPr="00D1462A">
        <w:rPr>
          <w:rFonts w:asciiTheme="minorHAnsi" w:hAnsiTheme="minorHAnsi" w:cstheme="minorHAnsi"/>
          <w:szCs w:val="22"/>
        </w:rPr>
        <w:t>The Law Society of South Africa promote</w:t>
      </w:r>
      <w:r w:rsidR="00F86944" w:rsidRPr="00D1462A">
        <w:rPr>
          <w:rFonts w:asciiTheme="minorHAnsi" w:hAnsiTheme="minorHAnsi" w:cstheme="minorHAnsi"/>
          <w:szCs w:val="22"/>
        </w:rPr>
        <w:t>s</w:t>
      </w:r>
      <w:r w:rsidRPr="00D1462A">
        <w:rPr>
          <w:rFonts w:asciiTheme="minorHAnsi" w:hAnsiTheme="minorHAnsi" w:cstheme="minorHAnsi"/>
          <w:szCs w:val="22"/>
        </w:rPr>
        <w:t xml:space="preserve"> the common interests of </w:t>
      </w:r>
      <w:r w:rsidR="00941180">
        <w:rPr>
          <w:rFonts w:asciiTheme="minorHAnsi" w:hAnsiTheme="minorHAnsi" w:cstheme="minorHAnsi"/>
          <w:szCs w:val="22"/>
        </w:rPr>
        <w:t>the profession</w:t>
      </w:r>
      <w:r w:rsidRPr="00D1462A">
        <w:rPr>
          <w:rFonts w:asciiTheme="minorHAnsi" w:hAnsiTheme="minorHAnsi" w:cstheme="minorHAnsi"/>
          <w:szCs w:val="22"/>
        </w:rPr>
        <w:t xml:space="preserve">, having regard at all times to the broader interests of the community, business, </w:t>
      </w:r>
      <w:r w:rsidR="00941180">
        <w:rPr>
          <w:rFonts w:asciiTheme="minorHAnsi" w:hAnsiTheme="minorHAnsi" w:cstheme="minorHAnsi"/>
          <w:szCs w:val="22"/>
        </w:rPr>
        <w:t xml:space="preserve">the </w:t>
      </w:r>
      <w:r w:rsidRPr="00D1462A">
        <w:rPr>
          <w:rFonts w:asciiTheme="minorHAnsi" w:hAnsiTheme="minorHAnsi" w:cstheme="minorHAnsi"/>
          <w:szCs w:val="22"/>
        </w:rPr>
        <w:t xml:space="preserve">public sector </w:t>
      </w:r>
      <w:r w:rsidR="00941180">
        <w:rPr>
          <w:rFonts w:asciiTheme="minorHAnsi" w:hAnsiTheme="minorHAnsi" w:cstheme="minorHAnsi"/>
          <w:szCs w:val="22"/>
        </w:rPr>
        <w:t>and the</w:t>
      </w:r>
      <w:r w:rsidR="00941180" w:rsidRPr="00D1462A">
        <w:rPr>
          <w:rFonts w:asciiTheme="minorHAnsi" w:hAnsiTheme="minorHAnsi" w:cstheme="minorHAnsi"/>
          <w:szCs w:val="22"/>
        </w:rPr>
        <w:t xml:space="preserve"> </w:t>
      </w:r>
      <w:r w:rsidRPr="00D1462A">
        <w:rPr>
          <w:rFonts w:asciiTheme="minorHAnsi" w:hAnsiTheme="minorHAnsi" w:cstheme="minorHAnsi"/>
          <w:szCs w:val="22"/>
        </w:rPr>
        <w:t>general public whom the profession serves.</w:t>
      </w:r>
      <w:r w:rsidR="009837FD">
        <w:rPr>
          <w:rFonts w:asciiTheme="minorHAnsi" w:hAnsiTheme="minorHAnsi" w:cstheme="minorHAnsi"/>
          <w:szCs w:val="22"/>
        </w:rPr>
        <w:t xml:space="preserve"> It</w:t>
      </w:r>
      <w:r w:rsidR="00F86944" w:rsidRPr="00D1462A">
        <w:rPr>
          <w:rFonts w:asciiTheme="minorHAnsi" w:hAnsiTheme="minorHAnsi" w:cstheme="minorHAnsi"/>
          <w:szCs w:val="22"/>
        </w:rPr>
        <w:t xml:space="preserve"> is an industry body and not a regulator.</w:t>
      </w:r>
    </w:p>
    <w:p w:rsidR="006E6C40" w:rsidRPr="007D081F" w:rsidRDefault="006E6C40" w:rsidP="00C35CE6">
      <w:pPr>
        <w:pStyle w:val="Heading2"/>
      </w:pPr>
      <w:bookmarkStart w:id="47" w:name="_Toc220911084"/>
      <w:bookmarkStart w:id="48" w:name="_Toc275860844"/>
      <w:bookmarkStart w:id="49" w:name="_Toc456358629"/>
      <w:bookmarkStart w:id="50" w:name="_Toc468105309"/>
      <w:r w:rsidRPr="007D081F">
        <w:t>Attorneys Fidelity Fund</w:t>
      </w:r>
      <w:bookmarkEnd w:id="46"/>
      <w:bookmarkEnd w:id="47"/>
      <w:bookmarkEnd w:id="48"/>
      <w:bookmarkEnd w:id="49"/>
      <w:bookmarkEnd w:id="50"/>
    </w:p>
    <w:p w:rsidR="006E6C40" w:rsidRDefault="006E6C40" w:rsidP="001F5700">
      <w:pPr>
        <w:pStyle w:val="ListParagraph"/>
        <w:numPr>
          <w:ilvl w:val="0"/>
          <w:numId w:val="46"/>
        </w:numPr>
        <w:ind w:left="567" w:hanging="567"/>
        <w:rPr>
          <w:rFonts w:asciiTheme="minorHAnsi" w:hAnsiTheme="minorHAnsi" w:cstheme="minorHAnsi"/>
          <w:szCs w:val="22"/>
        </w:rPr>
      </w:pPr>
      <w:r w:rsidRPr="00D1462A">
        <w:rPr>
          <w:rFonts w:asciiTheme="minorHAnsi" w:hAnsiTheme="minorHAnsi" w:cstheme="minorHAnsi"/>
          <w:szCs w:val="22"/>
        </w:rPr>
        <w:t>The Attorneys Fidelity Fund</w:t>
      </w:r>
      <w:r w:rsidR="00597A04">
        <w:rPr>
          <w:rStyle w:val="FootnoteReference"/>
          <w:rFonts w:asciiTheme="minorHAnsi" w:hAnsiTheme="minorHAnsi" w:cstheme="minorHAnsi"/>
          <w:szCs w:val="22"/>
        </w:rPr>
        <w:footnoteReference w:id="13"/>
      </w:r>
      <w:r w:rsidR="00B1068D">
        <w:rPr>
          <w:rFonts w:asciiTheme="minorHAnsi" w:hAnsiTheme="minorHAnsi" w:cstheme="minorHAnsi"/>
          <w:szCs w:val="22"/>
        </w:rPr>
        <w:t>,</w:t>
      </w:r>
      <w:r w:rsidRPr="00D1462A">
        <w:rPr>
          <w:rFonts w:asciiTheme="minorHAnsi" w:hAnsiTheme="minorHAnsi" w:cstheme="minorHAnsi"/>
          <w:szCs w:val="22"/>
        </w:rPr>
        <w:t xml:space="preserve"> </w:t>
      </w:r>
      <w:r w:rsidR="00B1068D">
        <w:rPr>
          <w:rFonts w:asciiTheme="minorHAnsi" w:hAnsiTheme="minorHAnsi" w:cstheme="minorHAnsi"/>
          <w:szCs w:val="22"/>
        </w:rPr>
        <w:t xml:space="preserve">inter alia, </w:t>
      </w:r>
      <w:r w:rsidR="00C27597" w:rsidRPr="00D1462A">
        <w:rPr>
          <w:rFonts w:asciiTheme="minorHAnsi" w:hAnsiTheme="minorHAnsi" w:cstheme="minorHAnsi"/>
          <w:szCs w:val="22"/>
        </w:rPr>
        <w:t>is the recipient of</w:t>
      </w:r>
      <w:r w:rsidRPr="00D1462A">
        <w:rPr>
          <w:rFonts w:asciiTheme="minorHAnsi" w:hAnsiTheme="minorHAnsi" w:cstheme="minorHAnsi"/>
          <w:szCs w:val="22"/>
        </w:rPr>
        <w:t xml:space="preserve"> claims made against the Fund for compensation for</w:t>
      </w:r>
      <w:r w:rsidR="00F20C02">
        <w:rPr>
          <w:rFonts w:asciiTheme="minorHAnsi" w:hAnsiTheme="minorHAnsi" w:cstheme="minorHAnsi"/>
          <w:szCs w:val="22"/>
        </w:rPr>
        <w:t xml:space="preserve"> losses </w:t>
      </w:r>
      <w:r w:rsidR="00E272B7">
        <w:rPr>
          <w:rFonts w:asciiTheme="minorHAnsi" w:hAnsiTheme="minorHAnsi" w:cstheme="minorHAnsi"/>
          <w:szCs w:val="22"/>
        </w:rPr>
        <w:t xml:space="preserve">allegedly </w:t>
      </w:r>
      <w:r w:rsidR="00F20C02">
        <w:rPr>
          <w:rFonts w:asciiTheme="minorHAnsi" w:hAnsiTheme="minorHAnsi" w:cstheme="minorHAnsi"/>
          <w:szCs w:val="22"/>
        </w:rPr>
        <w:t>arising from</w:t>
      </w:r>
      <w:r w:rsidRPr="00D1462A">
        <w:rPr>
          <w:rFonts w:asciiTheme="minorHAnsi" w:hAnsiTheme="minorHAnsi" w:cstheme="minorHAnsi"/>
          <w:szCs w:val="22"/>
        </w:rPr>
        <w:t xml:space="preserve"> theft of money or other property entrusted to an attorney.</w:t>
      </w:r>
      <w:r w:rsidR="00B1068D">
        <w:rPr>
          <w:rFonts w:asciiTheme="minorHAnsi" w:hAnsiTheme="minorHAnsi" w:cstheme="minorHAnsi"/>
          <w:szCs w:val="22"/>
        </w:rPr>
        <w:t xml:space="preserve"> </w:t>
      </w:r>
    </w:p>
    <w:p w:rsidR="006D16B0" w:rsidRDefault="006D16B0" w:rsidP="00C35CE6">
      <w:pPr>
        <w:pStyle w:val="Heading2"/>
      </w:pPr>
      <w:bookmarkStart w:id="51" w:name="_Toc456358630"/>
      <w:bookmarkStart w:id="52" w:name="_Toc468105310"/>
      <w:bookmarkStart w:id="53" w:name="_Toc232400841"/>
      <w:r w:rsidRPr="00EC235A">
        <w:t xml:space="preserve">Internal </w:t>
      </w:r>
      <w:r w:rsidR="00453208" w:rsidRPr="00EC235A">
        <w:t>c</w:t>
      </w:r>
      <w:r w:rsidRPr="00EC235A">
        <w:t>ontrol</w:t>
      </w:r>
      <w:bookmarkEnd w:id="51"/>
      <w:bookmarkEnd w:id="52"/>
    </w:p>
    <w:p w:rsidR="003A7FE0" w:rsidRDefault="00E349DE" w:rsidP="001F5700">
      <w:pPr>
        <w:pStyle w:val="ListParagraph"/>
        <w:numPr>
          <w:ilvl w:val="0"/>
          <w:numId w:val="46"/>
        </w:numPr>
        <w:ind w:left="567" w:hanging="567"/>
        <w:rPr>
          <w:rFonts w:asciiTheme="minorHAnsi" w:hAnsiTheme="minorHAnsi" w:cstheme="minorHAnsi"/>
          <w:szCs w:val="22"/>
        </w:rPr>
      </w:pPr>
      <w:r>
        <w:rPr>
          <w:rFonts w:asciiTheme="minorHAnsi" w:hAnsiTheme="minorHAnsi" w:cstheme="minorHAnsi"/>
          <w:szCs w:val="22"/>
        </w:rPr>
        <w:t>Internal controls are the proc</w:t>
      </w:r>
      <w:r w:rsidR="005230B7">
        <w:rPr>
          <w:rFonts w:asciiTheme="minorHAnsi" w:hAnsiTheme="minorHAnsi" w:cstheme="minorHAnsi"/>
          <w:szCs w:val="22"/>
        </w:rPr>
        <w:t>esse</w:t>
      </w:r>
      <w:r>
        <w:rPr>
          <w:rFonts w:asciiTheme="minorHAnsi" w:hAnsiTheme="minorHAnsi" w:cstheme="minorHAnsi"/>
          <w:szCs w:val="22"/>
        </w:rPr>
        <w:t xml:space="preserve">s designed, implemented and maintained by an attorney to provide reasonable assurance </w:t>
      </w:r>
      <w:r w:rsidR="00B14CC6">
        <w:rPr>
          <w:rFonts w:asciiTheme="minorHAnsi" w:hAnsiTheme="minorHAnsi" w:cstheme="minorHAnsi"/>
          <w:szCs w:val="22"/>
        </w:rPr>
        <w:t>a</w:t>
      </w:r>
      <w:r>
        <w:rPr>
          <w:rFonts w:asciiTheme="minorHAnsi" w:hAnsiTheme="minorHAnsi" w:cstheme="minorHAnsi"/>
          <w:szCs w:val="22"/>
        </w:rPr>
        <w:t xml:space="preserve">bout the </w:t>
      </w:r>
      <w:r w:rsidR="005230B7">
        <w:rPr>
          <w:rFonts w:asciiTheme="minorHAnsi" w:hAnsiTheme="minorHAnsi" w:cstheme="minorHAnsi"/>
          <w:szCs w:val="22"/>
        </w:rPr>
        <w:t xml:space="preserve">achievement of the </w:t>
      </w:r>
      <w:r>
        <w:rPr>
          <w:rFonts w:asciiTheme="minorHAnsi" w:hAnsiTheme="minorHAnsi" w:cstheme="minorHAnsi"/>
          <w:szCs w:val="22"/>
        </w:rPr>
        <w:t>entities</w:t>
      </w:r>
      <w:r w:rsidR="005230B7">
        <w:rPr>
          <w:rFonts w:asciiTheme="minorHAnsi" w:hAnsiTheme="minorHAnsi" w:cstheme="minorHAnsi"/>
          <w:szCs w:val="22"/>
        </w:rPr>
        <w:t xml:space="preserve"> objectives with regard</w:t>
      </w:r>
      <w:r>
        <w:rPr>
          <w:rFonts w:asciiTheme="minorHAnsi" w:hAnsiTheme="minorHAnsi" w:cstheme="minorHAnsi"/>
          <w:szCs w:val="22"/>
        </w:rPr>
        <w:t xml:space="preserve"> to reliable financial reporting and compliance </w:t>
      </w:r>
      <w:r w:rsidR="00D16942">
        <w:rPr>
          <w:rFonts w:asciiTheme="minorHAnsi" w:hAnsiTheme="minorHAnsi" w:cstheme="minorHAnsi"/>
          <w:szCs w:val="22"/>
        </w:rPr>
        <w:t>with the Act and the Rules</w:t>
      </w:r>
      <w:r w:rsidR="003A7FE0">
        <w:rPr>
          <w:rFonts w:asciiTheme="minorHAnsi" w:hAnsiTheme="minorHAnsi" w:cstheme="minorHAnsi"/>
          <w:szCs w:val="22"/>
        </w:rPr>
        <w:t xml:space="preserve">, </w:t>
      </w:r>
      <w:r w:rsidR="005230B7">
        <w:rPr>
          <w:rFonts w:asciiTheme="minorHAnsi" w:hAnsiTheme="minorHAnsi" w:cstheme="minorHAnsi"/>
          <w:szCs w:val="22"/>
        </w:rPr>
        <w:t>w</w:t>
      </w:r>
      <w:r w:rsidR="00340019">
        <w:rPr>
          <w:rFonts w:asciiTheme="minorHAnsi" w:hAnsiTheme="minorHAnsi" w:cstheme="minorHAnsi"/>
          <w:szCs w:val="22"/>
        </w:rPr>
        <w:t>hile c</w:t>
      </w:r>
      <w:r>
        <w:rPr>
          <w:rFonts w:asciiTheme="minorHAnsi" w:hAnsiTheme="minorHAnsi" w:cstheme="minorHAnsi"/>
          <w:szCs w:val="22"/>
        </w:rPr>
        <w:t xml:space="preserve">ompliance </w:t>
      </w:r>
      <w:r w:rsidR="00B14CC6">
        <w:rPr>
          <w:rFonts w:asciiTheme="minorHAnsi" w:hAnsiTheme="minorHAnsi" w:cstheme="minorHAnsi"/>
          <w:szCs w:val="22"/>
        </w:rPr>
        <w:t xml:space="preserve">is to ascertain whether or not </w:t>
      </w:r>
      <w:r w:rsidR="003A7FE0">
        <w:rPr>
          <w:rFonts w:asciiTheme="minorHAnsi" w:hAnsiTheme="minorHAnsi" w:cstheme="minorHAnsi"/>
          <w:szCs w:val="22"/>
        </w:rPr>
        <w:t>the attorney</w:t>
      </w:r>
      <w:r w:rsidR="00B14CC6">
        <w:rPr>
          <w:rFonts w:asciiTheme="minorHAnsi" w:hAnsiTheme="minorHAnsi" w:cstheme="minorHAnsi"/>
          <w:szCs w:val="22"/>
        </w:rPr>
        <w:t xml:space="preserve"> complied</w:t>
      </w:r>
      <w:r w:rsidR="003A7FE0">
        <w:rPr>
          <w:rFonts w:asciiTheme="minorHAnsi" w:hAnsiTheme="minorHAnsi" w:cstheme="minorHAnsi"/>
          <w:szCs w:val="22"/>
        </w:rPr>
        <w:t xml:space="preserve"> </w:t>
      </w:r>
      <w:r w:rsidR="00D16942">
        <w:rPr>
          <w:rFonts w:asciiTheme="minorHAnsi" w:hAnsiTheme="minorHAnsi" w:cstheme="minorHAnsi"/>
          <w:szCs w:val="22"/>
        </w:rPr>
        <w:t xml:space="preserve">specifically </w:t>
      </w:r>
      <w:r w:rsidR="00B14CC6">
        <w:rPr>
          <w:rFonts w:asciiTheme="minorHAnsi" w:hAnsiTheme="minorHAnsi" w:cstheme="minorHAnsi"/>
          <w:szCs w:val="22"/>
        </w:rPr>
        <w:t xml:space="preserve">with </w:t>
      </w:r>
      <w:r w:rsidR="003A7FE0">
        <w:rPr>
          <w:rFonts w:asciiTheme="minorHAnsi" w:hAnsiTheme="minorHAnsi" w:cstheme="minorHAnsi"/>
          <w:szCs w:val="22"/>
        </w:rPr>
        <w:t>the requirements of the Act and the Rules</w:t>
      </w:r>
      <w:r w:rsidR="00340019">
        <w:rPr>
          <w:rFonts w:asciiTheme="minorHAnsi" w:hAnsiTheme="minorHAnsi" w:cstheme="minorHAnsi"/>
          <w:szCs w:val="22"/>
        </w:rPr>
        <w:t>.</w:t>
      </w:r>
      <w:r w:rsidR="003A7FE0">
        <w:rPr>
          <w:rFonts w:asciiTheme="minorHAnsi" w:hAnsiTheme="minorHAnsi" w:cstheme="minorHAnsi"/>
          <w:szCs w:val="22"/>
        </w:rPr>
        <w:t xml:space="preserve"> </w:t>
      </w:r>
    </w:p>
    <w:p w:rsidR="006D16B0" w:rsidRPr="001C08F2" w:rsidRDefault="00340E92" w:rsidP="001F5700">
      <w:pPr>
        <w:pStyle w:val="ListParagraph"/>
        <w:numPr>
          <w:ilvl w:val="0"/>
          <w:numId w:val="46"/>
        </w:numPr>
        <w:ind w:left="567" w:hanging="567"/>
        <w:rPr>
          <w:rFonts w:asciiTheme="minorHAnsi" w:hAnsiTheme="minorHAnsi" w:cstheme="minorHAnsi"/>
          <w:szCs w:val="22"/>
        </w:rPr>
      </w:pPr>
      <w:r w:rsidRPr="00A87195">
        <w:rPr>
          <w:rFonts w:asciiTheme="minorHAnsi" w:hAnsiTheme="minorHAnsi" w:cstheme="minorHAnsi"/>
          <w:szCs w:val="22"/>
        </w:rPr>
        <w:t>Although t</w:t>
      </w:r>
      <w:r w:rsidR="006D16B0" w:rsidRPr="00A87195">
        <w:rPr>
          <w:rFonts w:asciiTheme="minorHAnsi" w:hAnsiTheme="minorHAnsi" w:cstheme="minorHAnsi"/>
          <w:szCs w:val="22"/>
        </w:rPr>
        <w:t xml:space="preserve">here is </w:t>
      </w:r>
      <w:r w:rsidRPr="00A87195">
        <w:rPr>
          <w:rFonts w:asciiTheme="minorHAnsi" w:hAnsiTheme="minorHAnsi" w:cstheme="minorHAnsi"/>
          <w:szCs w:val="22"/>
        </w:rPr>
        <w:t>a</w:t>
      </w:r>
      <w:r w:rsidR="001401F6" w:rsidRPr="00A87195">
        <w:rPr>
          <w:rFonts w:asciiTheme="minorHAnsi" w:hAnsiTheme="minorHAnsi" w:cstheme="minorHAnsi"/>
          <w:szCs w:val="22"/>
        </w:rPr>
        <w:t xml:space="preserve"> </w:t>
      </w:r>
      <w:r w:rsidR="006D16B0" w:rsidRPr="00A87195">
        <w:rPr>
          <w:rFonts w:asciiTheme="minorHAnsi" w:hAnsiTheme="minorHAnsi" w:cstheme="minorHAnsi"/>
          <w:szCs w:val="22"/>
        </w:rPr>
        <w:t xml:space="preserve">requirement in </w:t>
      </w:r>
      <w:r w:rsidR="00991564" w:rsidRPr="00A87195">
        <w:rPr>
          <w:rFonts w:asciiTheme="minorHAnsi" w:hAnsiTheme="minorHAnsi" w:cstheme="minorHAnsi"/>
          <w:szCs w:val="22"/>
        </w:rPr>
        <w:t>the</w:t>
      </w:r>
      <w:r w:rsidR="006D16B0" w:rsidRPr="00A87195">
        <w:rPr>
          <w:rFonts w:asciiTheme="minorHAnsi" w:hAnsiTheme="minorHAnsi" w:cstheme="minorHAnsi"/>
          <w:szCs w:val="22"/>
        </w:rPr>
        <w:t xml:space="preserve"> Rules</w:t>
      </w:r>
      <w:r w:rsidR="007157C0">
        <w:rPr>
          <w:rStyle w:val="FootnoteReference"/>
          <w:rFonts w:asciiTheme="minorHAnsi" w:hAnsiTheme="minorHAnsi" w:cstheme="minorHAnsi"/>
          <w:szCs w:val="22"/>
        </w:rPr>
        <w:footnoteReference w:id="14"/>
      </w:r>
      <w:r w:rsidR="006D16B0" w:rsidRPr="00A87195">
        <w:rPr>
          <w:rFonts w:asciiTheme="minorHAnsi" w:hAnsiTheme="minorHAnsi" w:cstheme="minorHAnsi"/>
          <w:szCs w:val="22"/>
        </w:rPr>
        <w:t xml:space="preserve"> </w:t>
      </w:r>
      <w:r w:rsidR="0053552F" w:rsidRPr="00A87195">
        <w:rPr>
          <w:rFonts w:asciiTheme="minorHAnsi" w:hAnsiTheme="minorHAnsi" w:cstheme="minorHAnsi"/>
          <w:szCs w:val="22"/>
        </w:rPr>
        <w:t>for the attorney to</w:t>
      </w:r>
      <w:r w:rsidR="00D248D9" w:rsidRPr="00A87195">
        <w:rPr>
          <w:rFonts w:asciiTheme="minorHAnsi" w:hAnsiTheme="minorHAnsi" w:cstheme="minorHAnsi"/>
          <w:szCs w:val="22"/>
        </w:rPr>
        <w:t xml:space="preserve"> </w:t>
      </w:r>
      <w:r w:rsidR="00E5484B" w:rsidRPr="00A87195">
        <w:rPr>
          <w:rFonts w:asciiTheme="minorHAnsi" w:hAnsiTheme="minorHAnsi" w:cstheme="minorHAnsi"/>
          <w:szCs w:val="22"/>
        </w:rPr>
        <w:t>implement and design internal controls</w:t>
      </w:r>
      <w:r w:rsidR="007157C0" w:rsidRPr="007157C0">
        <w:rPr>
          <w:rFonts w:asciiTheme="minorHAnsi" w:hAnsiTheme="minorHAnsi" w:cstheme="minorHAnsi"/>
          <w:szCs w:val="22"/>
        </w:rPr>
        <w:t xml:space="preserve"> that operate effectively and are monitored regularly throughout the period</w:t>
      </w:r>
      <w:r w:rsidR="0053552F" w:rsidRPr="00A87195">
        <w:rPr>
          <w:rFonts w:asciiTheme="minorHAnsi" w:hAnsiTheme="minorHAnsi" w:cstheme="minorHAnsi"/>
          <w:szCs w:val="22"/>
        </w:rPr>
        <w:t>,</w:t>
      </w:r>
      <w:r w:rsidR="00247CBC">
        <w:rPr>
          <w:rFonts w:asciiTheme="minorHAnsi" w:hAnsiTheme="minorHAnsi" w:cstheme="minorHAnsi"/>
          <w:szCs w:val="22"/>
        </w:rPr>
        <w:t xml:space="preserve"> the</w:t>
      </w:r>
      <w:r w:rsidR="006D16B0" w:rsidRPr="00A87195">
        <w:rPr>
          <w:rFonts w:asciiTheme="minorHAnsi" w:hAnsiTheme="minorHAnsi" w:cstheme="minorHAnsi"/>
          <w:szCs w:val="22"/>
        </w:rPr>
        <w:t xml:space="preserve"> auditor </w:t>
      </w:r>
      <w:r w:rsidR="00247CBC">
        <w:rPr>
          <w:rFonts w:asciiTheme="minorHAnsi" w:hAnsiTheme="minorHAnsi" w:cstheme="minorHAnsi"/>
          <w:szCs w:val="22"/>
        </w:rPr>
        <w:t xml:space="preserve">is currently not required </w:t>
      </w:r>
      <w:r w:rsidR="00EA69BF">
        <w:rPr>
          <w:rFonts w:asciiTheme="minorHAnsi" w:hAnsiTheme="minorHAnsi" w:cstheme="minorHAnsi"/>
          <w:szCs w:val="22"/>
        </w:rPr>
        <w:t xml:space="preserve">per the Law Societies </w:t>
      </w:r>
      <w:r w:rsidR="006D16B0" w:rsidRPr="00A87195">
        <w:rPr>
          <w:rFonts w:asciiTheme="minorHAnsi" w:hAnsiTheme="minorHAnsi" w:cstheme="minorHAnsi"/>
          <w:szCs w:val="22"/>
        </w:rPr>
        <w:t>to report on material deficiencies in internal control that have come to the auditor’s attention in the course of the auditor’s engagement</w:t>
      </w:r>
      <w:r w:rsidR="00721C5C" w:rsidRPr="00A87195">
        <w:rPr>
          <w:rFonts w:asciiTheme="minorHAnsi" w:hAnsiTheme="minorHAnsi" w:cstheme="minorHAnsi"/>
          <w:szCs w:val="22"/>
        </w:rPr>
        <w:t xml:space="preserve"> on </w:t>
      </w:r>
      <w:r w:rsidR="00597A04" w:rsidRPr="00A87195">
        <w:rPr>
          <w:rFonts w:asciiTheme="minorHAnsi" w:hAnsiTheme="minorHAnsi" w:cstheme="minorHAnsi"/>
          <w:szCs w:val="22"/>
        </w:rPr>
        <w:t xml:space="preserve">an </w:t>
      </w:r>
      <w:r w:rsidR="00721C5C" w:rsidRPr="00A87195">
        <w:rPr>
          <w:rFonts w:asciiTheme="minorHAnsi" w:hAnsiTheme="minorHAnsi" w:cstheme="minorHAnsi"/>
          <w:szCs w:val="22"/>
        </w:rPr>
        <w:t>attorney</w:t>
      </w:r>
      <w:r w:rsidR="00597A04" w:rsidRPr="00A87195">
        <w:rPr>
          <w:rFonts w:asciiTheme="minorHAnsi" w:hAnsiTheme="minorHAnsi" w:cstheme="minorHAnsi"/>
          <w:szCs w:val="22"/>
        </w:rPr>
        <w:t>’</w:t>
      </w:r>
      <w:r w:rsidR="00721C5C" w:rsidRPr="00A87195">
        <w:rPr>
          <w:rFonts w:asciiTheme="minorHAnsi" w:hAnsiTheme="minorHAnsi" w:cstheme="minorHAnsi"/>
          <w:szCs w:val="22"/>
        </w:rPr>
        <w:t>s trust accounts.</w:t>
      </w:r>
      <w:r w:rsidR="005A6789" w:rsidRPr="00A87195">
        <w:rPr>
          <w:rFonts w:asciiTheme="minorHAnsi" w:hAnsiTheme="minorHAnsi" w:cstheme="minorHAnsi"/>
          <w:szCs w:val="22"/>
        </w:rPr>
        <w:t xml:space="preserve"> </w:t>
      </w:r>
    </w:p>
    <w:p w:rsidR="00EC68C3" w:rsidRDefault="009837FD">
      <w:pPr>
        <w:pStyle w:val="ListParagraph"/>
        <w:numPr>
          <w:ilvl w:val="0"/>
          <w:numId w:val="46"/>
        </w:numPr>
        <w:ind w:left="567" w:hanging="567"/>
        <w:rPr>
          <w:rFonts w:asciiTheme="minorHAnsi" w:hAnsiTheme="minorHAnsi" w:cstheme="minorHAnsi"/>
          <w:szCs w:val="22"/>
        </w:rPr>
      </w:pPr>
      <w:r w:rsidRPr="00A87195">
        <w:rPr>
          <w:rFonts w:asciiTheme="minorHAnsi" w:hAnsiTheme="minorHAnsi" w:cstheme="minorHAnsi"/>
          <w:szCs w:val="22"/>
        </w:rPr>
        <w:t>T</w:t>
      </w:r>
      <w:r w:rsidR="006D16B0" w:rsidRPr="00A87195">
        <w:rPr>
          <w:rFonts w:asciiTheme="minorHAnsi" w:hAnsiTheme="minorHAnsi" w:cstheme="minorHAnsi"/>
          <w:szCs w:val="22"/>
        </w:rPr>
        <w:t>he</w:t>
      </w:r>
      <w:r w:rsidR="006D16B0" w:rsidRPr="00D1462A">
        <w:rPr>
          <w:rFonts w:asciiTheme="minorHAnsi" w:hAnsiTheme="minorHAnsi" w:cstheme="minorHAnsi"/>
          <w:szCs w:val="22"/>
        </w:rPr>
        <w:t xml:space="preserve"> auditor does not express an opinion on the attorney’s internal control rele</w:t>
      </w:r>
      <w:r w:rsidR="008645C7">
        <w:rPr>
          <w:rFonts w:asciiTheme="minorHAnsi" w:hAnsiTheme="minorHAnsi" w:cstheme="minorHAnsi"/>
          <w:szCs w:val="22"/>
        </w:rPr>
        <w:t xml:space="preserve">vant to the application of the </w:t>
      </w:r>
      <w:r w:rsidR="00AD7BE9" w:rsidRPr="00D1462A">
        <w:rPr>
          <w:rFonts w:asciiTheme="minorHAnsi" w:hAnsiTheme="minorHAnsi" w:cstheme="minorHAnsi"/>
          <w:szCs w:val="22"/>
        </w:rPr>
        <w:t>R</w:t>
      </w:r>
      <w:r w:rsidR="006D16B0" w:rsidRPr="00D1462A">
        <w:rPr>
          <w:rFonts w:asciiTheme="minorHAnsi" w:hAnsiTheme="minorHAnsi" w:cstheme="minorHAnsi"/>
          <w:szCs w:val="22"/>
        </w:rPr>
        <w:t>ules.</w:t>
      </w:r>
      <w:r w:rsidR="00BF0F04">
        <w:rPr>
          <w:rFonts w:asciiTheme="minorHAnsi" w:hAnsiTheme="minorHAnsi" w:cstheme="minorHAnsi"/>
          <w:szCs w:val="22"/>
        </w:rPr>
        <w:t xml:space="preserve"> However, the auditor is still required by ISAE 3000 (Revised)</w:t>
      </w:r>
      <w:r w:rsidR="0053552F">
        <w:rPr>
          <w:rStyle w:val="FootnoteReference"/>
          <w:rFonts w:asciiTheme="minorHAnsi" w:hAnsiTheme="minorHAnsi" w:cstheme="minorHAnsi"/>
          <w:szCs w:val="22"/>
        </w:rPr>
        <w:footnoteReference w:id="15"/>
      </w:r>
      <w:r w:rsidR="00BF0F04">
        <w:rPr>
          <w:rFonts w:asciiTheme="minorHAnsi" w:hAnsiTheme="minorHAnsi" w:cstheme="minorHAnsi"/>
          <w:szCs w:val="22"/>
        </w:rPr>
        <w:t xml:space="preserve"> to</w:t>
      </w:r>
      <w:r w:rsidR="00BF0F04" w:rsidRPr="00E7600A">
        <w:t xml:space="preserve"> </w:t>
      </w:r>
      <w:r w:rsidR="00BF0F04">
        <w:t xml:space="preserve">obtain an understanding </w:t>
      </w:r>
      <w:r w:rsidR="00BF0F04" w:rsidRPr="00901E39">
        <w:t xml:space="preserve">of internal control over the preparation of </w:t>
      </w:r>
      <w:r w:rsidR="00FE735E">
        <w:t xml:space="preserve">the </w:t>
      </w:r>
      <w:r w:rsidR="00BF0F04">
        <w:t xml:space="preserve">attorney’s trust accounts </w:t>
      </w:r>
      <w:r w:rsidR="00BF0F04" w:rsidRPr="00901E39">
        <w:t xml:space="preserve">relevant to the engagement. This includes evaluating the design of those controls relevant to the engagement and determining whether they have been implemented by performing procedures in addition to inquiry of the personnel responsible for the </w:t>
      </w:r>
      <w:r w:rsidR="00BF0F04">
        <w:t>attorney’s trust accounts</w:t>
      </w:r>
      <w:r w:rsidR="00BF0F04" w:rsidRPr="00901E39">
        <w:t>.</w:t>
      </w:r>
      <w:r w:rsidR="00BF0F04">
        <w:rPr>
          <w:rFonts w:asciiTheme="minorHAnsi" w:hAnsiTheme="minorHAnsi" w:cstheme="minorHAnsi"/>
          <w:szCs w:val="22"/>
        </w:rPr>
        <w:t xml:space="preserve"> </w:t>
      </w:r>
      <w:r w:rsidR="006D16B0" w:rsidRPr="00D1462A">
        <w:rPr>
          <w:rFonts w:asciiTheme="minorHAnsi" w:hAnsiTheme="minorHAnsi" w:cstheme="minorHAnsi"/>
          <w:szCs w:val="22"/>
        </w:rPr>
        <w:t xml:space="preserve"> </w:t>
      </w:r>
    </w:p>
    <w:p w:rsidR="006D16B0" w:rsidRDefault="006D16B0">
      <w:pPr>
        <w:pStyle w:val="ListParagraph"/>
        <w:numPr>
          <w:ilvl w:val="0"/>
          <w:numId w:val="46"/>
        </w:numPr>
        <w:ind w:left="567" w:hanging="567"/>
        <w:rPr>
          <w:rFonts w:asciiTheme="minorHAnsi" w:hAnsiTheme="minorHAnsi" w:cstheme="minorHAnsi"/>
          <w:szCs w:val="22"/>
        </w:rPr>
      </w:pPr>
      <w:r w:rsidRPr="00D1462A">
        <w:rPr>
          <w:rFonts w:asciiTheme="minorHAnsi" w:hAnsiTheme="minorHAnsi" w:cstheme="minorHAnsi"/>
          <w:szCs w:val="22"/>
        </w:rPr>
        <w:t xml:space="preserve">The auditor </w:t>
      </w:r>
      <w:r w:rsidR="00CA3427">
        <w:rPr>
          <w:rFonts w:asciiTheme="minorHAnsi" w:hAnsiTheme="minorHAnsi" w:cstheme="minorHAnsi"/>
          <w:szCs w:val="22"/>
        </w:rPr>
        <w:t>further</w:t>
      </w:r>
      <w:r w:rsidR="00CA3427" w:rsidRPr="00D1462A">
        <w:rPr>
          <w:rFonts w:asciiTheme="minorHAnsi" w:hAnsiTheme="minorHAnsi" w:cstheme="minorHAnsi"/>
          <w:szCs w:val="22"/>
        </w:rPr>
        <w:t xml:space="preserve"> </w:t>
      </w:r>
      <w:r w:rsidRPr="00D1462A">
        <w:rPr>
          <w:rFonts w:asciiTheme="minorHAnsi" w:hAnsiTheme="minorHAnsi" w:cstheme="minorHAnsi"/>
          <w:szCs w:val="22"/>
        </w:rPr>
        <w:t xml:space="preserve">draws </w:t>
      </w:r>
      <w:r w:rsidRPr="00D233EA">
        <w:rPr>
          <w:rFonts w:asciiTheme="minorHAnsi" w:hAnsiTheme="minorHAnsi" w:cstheme="minorHAnsi"/>
          <w:szCs w:val="22"/>
        </w:rPr>
        <w:t xml:space="preserve">from </w:t>
      </w:r>
      <w:r w:rsidRPr="00BE596B">
        <w:rPr>
          <w:rFonts w:asciiTheme="minorHAnsi" w:hAnsiTheme="minorHAnsi" w:cstheme="minorHAnsi"/>
          <w:szCs w:val="22"/>
        </w:rPr>
        <w:t>ISA 260</w:t>
      </w:r>
      <w:r w:rsidR="00E56FDA">
        <w:rPr>
          <w:rFonts w:asciiTheme="minorHAnsi" w:hAnsiTheme="minorHAnsi" w:cstheme="minorHAnsi"/>
          <w:szCs w:val="22"/>
        </w:rPr>
        <w:t xml:space="preserve"> (Revised)</w:t>
      </w:r>
      <w:r w:rsidR="00FE735E">
        <w:rPr>
          <w:rFonts w:asciiTheme="minorHAnsi" w:hAnsiTheme="minorHAnsi" w:cstheme="minorHAnsi"/>
          <w:szCs w:val="22"/>
        </w:rPr>
        <w:t>,</w:t>
      </w:r>
      <w:r w:rsidRPr="00BE596B">
        <w:rPr>
          <w:rFonts w:asciiTheme="minorHAnsi" w:hAnsiTheme="minorHAnsi" w:cstheme="minorHAnsi"/>
          <w:szCs w:val="22"/>
        </w:rPr>
        <w:t xml:space="preserve"> </w:t>
      </w:r>
      <w:r w:rsidRPr="00BE596B">
        <w:rPr>
          <w:rFonts w:asciiTheme="minorHAnsi" w:hAnsiTheme="minorHAnsi" w:cstheme="minorHAnsi"/>
          <w:i/>
          <w:szCs w:val="22"/>
        </w:rPr>
        <w:t>Communication with Those Charged with Governance</w:t>
      </w:r>
      <w:r w:rsidR="00FE735E">
        <w:rPr>
          <w:rFonts w:asciiTheme="minorHAnsi" w:hAnsiTheme="minorHAnsi" w:cstheme="minorHAnsi"/>
          <w:szCs w:val="22"/>
        </w:rPr>
        <w:t>,</w:t>
      </w:r>
      <w:r w:rsidR="00FD2CF9">
        <w:rPr>
          <w:rFonts w:asciiTheme="minorHAnsi" w:hAnsiTheme="minorHAnsi" w:cstheme="minorHAnsi"/>
          <w:i/>
          <w:szCs w:val="22"/>
        </w:rPr>
        <w:t xml:space="preserve"> </w:t>
      </w:r>
      <w:r w:rsidR="00FD2CF9" w:rsidRPr="00A53FD4">
        <w:rPr>
          <w:rFonts w:asciiTheme="minorHAnsi" w:hAnsiTheme="minorHAnsi" w:cstheme="minorHAnsi"/>
          <w:szCs w:val="22"/>
          <w:lang w:val="en-ZA"/>
        </w:rPr>
        <w:t>and</w:t>
      </w:r>
      <w:r w:rsidR="00FD2CF9" w:rsidRPr="00957772">
        <w:rPr>
          <w:rFonts w:asciiTheme="minorHAnsi" w:hAnsiTheme="minorHAnsi" w:cstheme="minorHAnsi"/>
          <w:i/>
          <w:szCs w:val="22"/>
          <w:lang w:val="en-ZA"/>
        </w:rPr>
        <w:t xml:space="preserve"> </w:t>
      </w:r>
      <w:r w:rsidR="00FD2CF9" w:rsidRPr="00A53FD4">
        <w:rPr>
          <w:rFonts w:asciiTheme="minorHAnsi" w:hAnsiTheme="minorHAnsi" w:cstheme="minorHAnsi"/>
          <w:szCs w:val="22"/>
          <w:lang w:val="en-ZA"/>
        </w:rPr>
        <w:t>ISA 265</w:t>
      </w:r>
      <w:r w:rsidR="00FE735E">
        <w:rPr>
          <w:rFonts w:asciiTheme="minorHAnsi" w:hAnsiTheme="minorHAnsi" w:cstheme="minorHAnsi"/>
          <w:szCs w:val="22"/>
          <w:lang w:val="en-ZA"/>
        </w:rPr>
        <w:t>,</w:t>
      </w:r>
      <w:r w:rsidR="00FD2CF9" w:rsidRPr="00957772">
        <w:rPr>
          <w:rFonts w:asciiTheme="minorHAnsi" w:hAnsiTheme="minorHAnsi" w:cstheme="minorHAnsi"/>
          <w:i/>
          <w:szCs w:val="22"/>
          <w:lang w:val="en-ZA"/>
        </w:rPr>
        <w:t xml:space="preserve"> Communicating Deficiencies in Internal Control to Those Charged with Governance and Management</w:t>
      </w:r>
      <w:r w:rsidRPr="00C364F6">
        <w:rPr>
          <w:rFonts w:asciiTheme="minorHAnsi" w:hAnsiTheme="minorHAnsi" w:cstheme="minorHAnsi"/>
          <w:szCs w:val="22"/>
        </w:rPr>
        <w:t xml:space="preserve">, </w:t>
      </w:r>
      <w:r w:rsidR="00FE735E">
        <w:rPr>
          <w:rFonts w:asciiTheme="minorHAnsi" w:hAnsiTheme="minorHAnsi" w:cstheme="minorHAnsi"/>
          <w:szCs w:val="22"/>
        </w:rPr>
        <w:t xml:space="preserve">which </w:t>
      </w:r>
      <w:r w:rsidRPr="00D1462A">
        <w:rPr>
          <w:rFonts w:asciiTheme="minorHAnsi" w:hAnsiTheme="minorHAnsi" w:cstheme="minorHAnsi"/>
          <w:szCs w:val="22"/>
        </w:rPr>
        <w:t xml:space="preserve">applies to an audit of financial statements, and communicates appropriately to the directors and management (those charged with governance) </w:t>
      </w:r>
      <w:r w:rsidR="001467D9">
        <w:rPr>
          <w:rFonts w:asciiTheme="minorHAnsi" w:hAnsiTheme="minorHAnsi" w:cstheme="minorHAnsi"/>
          <w:szCs w:val="22"/>
        </w:rPr>
        <w:t xml:space="preserve">any </w:t>
      </w:r>
      <w:r w:rsidRPr="00D1462A">
        <w:rPr>
          <w:rFonts w:asciiTheme="minorHAnsi" w:hAnsiTheme="minorHAnsi" w:cstheme="minorHAnsi"/>
          <w:szCs w:val="22"/>
        </w:rPr>
        <w:t>deficiencies in internal control that have come to the auditor’s attention. In addition</w:t>
      </w:r>
      <w:r w:rsidR="001467D9">
        <w:rPr>
          <w:rFonts w:asciiTheme="minorHAnsi" w:hAnsiTheme="minorHAnsi" w:cstheme="minorHAnsi"/>
          <w:szCs w:val="22"/>
        </w:rPr>
        <w:t>,</w:t>
      </w:r>
      <w:r w:rsidRPr="00D1462A">
        <w:rPr>
          <w:rFonts w:asciiTheme="minorHAnsi" w:hAnsiTheme="minorHAnsi" w:cstheme="minorHAnsi"/>
          <w:szCs w:val="22"/>
        </w:rPr>
        <w:t xml:space="preserve"> the Rules require</w:t>
      </w:r>
      <w:r w:rsidR="00FE735E">
        <w:rPr>
          <w:rFonts w:asciiTheme="minorHAnsi" w:hAnsiTheme="minorHAnsi" w:cstheme="minorHAnsi"/>
          <w:szCs w:val="22"/>
        </w:rPr>
        <w:t>,</w:t>
      </w:r>
      <w:r w:rsidR="00E272B7">
        <w:rPr>
          <w:rFonts w:asciiTheme="minorHAnsi" w:hAnsiTheme="minorHAnsi" w:cstheme="minorHAnsi"/>
          <w:szCs w:val="22"/>
        </w:rPr>
        <w:t xml:space="preserve"> </w:t>
      </w:r>
      <w:r w:rsidR="00E272B7" w:rsidRPr="00D1462A">
        <w:rPr>
          <w:rFonts w:asciiTheme="minorHAnsi" w:hAnsiTheme="minorHAnsi" w:cstheme="minorHAnsi"/>
          <w:szCs w:val="22"/>
        </w:rPr>
        <w:t>inter</w:t>
      </w:r>
      <w:r w:rsidR="00E272B7">
        <w:rPr>
          <w:rFonts w:asciiTheme="minorHAnsi" w:hAnsiTheme="minorHAnsi" w:cstheme="minorHAnsi"/>
          <w:szCs w:val="22"/>
        </w:rPr>
        <w:t xml:space="preserve"> </w:t>
      </w:r>
      <w:r w:rsidR="00E272B7" w:rsidRPr="00D1462A">
        <w:rPr>
          <w:rFonts w:asciiTheme="minorHAnsi" w:hAnsiTheme="minorHAnsi" w:cstheme="minorHAnsi"/>
          <w:szCs w:val="22"/>
        </w:rPr>
        <w:t>alia</w:t>
      </w:r>
      <w:r w:rsidR="00FE735E">
        <w:rPr>
          <w:rFonts w:asciiTheme="minorHAnsi" w:hAnsiTheme="minorHAnsi" w:cstheme="minorHAnsi"/>
          <w:szCs w:val="22"/>
        </w:rPr>
        <w:t>,</w:t>
      </w:r>
      <w:r w:rsidRPr="00D1462A">
        <w:rPr>
          <w:rFonts w:asciiTheme="minorHAnsi" w:hAnsiTheme="minorHAnsi" w:cstheme="minorHAnsi"/>
          <w:szCs w:val="22"/>
        </w:rPr>
        <w:t xml:space="preserve"> the auditor to report to the </w:t>
      </w:r>
      <w:r w:rsidR="00A13341">
        <w:rPr>
          <w:rFonts w:asciiTheme="minorHAnsi" w:hAnsiTheme="minorHAnsi" w:cstheme="minorHAnsi"/>
          <w:szCs w:val="22"/>
        </w:rPr>
        <w:t xml:space="preserve">relevant </w:t>
      </w:r>
      <w:r w:rsidR="009837FD">
        <w:rPr>
          <w:rFonts w:asciiTheme="minorHAnsi" w:hAnsiTheme="minorHAnsi" w:cstheme="minorHAnsi"/>
          <w:szCs w:val="22"/>
        </w:rPr>
        <w:t>Law</w:t>
      </w:r>
      <w:r w:rsidR="009837FD" w:rsidRPr="00D1462A">
        <w:rPr>
          <w:rFonts w:asciiTheme="minorHAnsi" w:hAnsiTheme="minorHAnsi" w:cstheme="minorHAnsi"/>
          <w:szCs w:val="22"/>
        </w:rPr>
        <w:t xml:space="preserve"> </w:t>
      </w:r>
      <w:r w:rsidRPr="00D1462A">
        <w:rPr>
          <w:rFonts w:asciiTheme="minorHAnsi" w:hAnsiTheme="minorHAnsi" w:cstheme="minorHAnsi"/>
          <w:szCs w:val="22"/>
        </w:rPr>
        <w:t>Society if</w:t>
      </w:r>
      <w:r w:rsidR="00FE735E">
        <w:rPr>
          <w:rFonts w:asciiTheme="minorHAnsi" w:hAnsiTheme="minorHAnsi" w:cstheme="minorHAnsi"/>
          <w:szCs w:val="22"/>
        </w:rPr>
        <w:t xml:space="preserve"> –</w:t>
      </w:r>
      <w:r w:rsidRPr="00D1462A">
        <w:rPr>
          <w:rFonts w:asciiTheme="minorHAnsi" w:hAnsiTheme="minorHAnsi" w:cstheme="minorHAnsi"/>
          <w:szCs w:val="22"/>
        </w:rPr>
        <w:t xml:space="preserve"> at any time during the discharge of </w:t>
      </w:r>
      <w:r w:rsidR="00E272B7">
        <w:rPr>
          <w:rFonts w:asciiTheme="minorHAnsi" w:hAnsiTheme="minorHAnsi" w:cstheme="minorHAnsi"/>
          <w:szCs w:val="22"/>
        </w:rPr>
        <w:t>the auditor’s</w:t>
      </w:r>
      <w:r w:rsidR="00E272B7" w:rsidRPr="00D1462A">
        <w:rPr>
          <w:rFonts w:asciiTheme="minorHAnsi" w:hAnsiTheme="minorHAnsi" w:cstheme="minorHAnsi"/>
          <w:szCs w:val="22"/>
        </w:rPr>
        <w:t xml:space="preserve"> </w:t>
      </w:r>
      <w:r w:rsidRPr="00D1462A">
        <w:rPr>
          <w:rFonts w:asciiTheme="minorHAnsi" w:hAnsiTheme="minorHAnsi" w:cstheme="minorHAnsi"/>
          <w:szCs w:val="22"/>
        </w:rPr>
        <w:t xml:space="preserve">duties </w:t>
      </w:r>
      <w:r w:rsidR="00FE735E">
        <w:rPr>
          <w:rFonts w:asciiTheme="minorHAnsi" w:hAnsiTheme="minorHAnsi" w:cstheme="minorHAnsi"/>
          <w:szCs w:val="22"/>
        </w:rPr>
        <w:t xml:space="preserve">– </w:t>
      </w:r>
      <w:r w:rsidRPr="00D1462A">
        <w:rPr>
          <w:rFonts w:asciiTheme="minorHAnsi" w:hAnsiTheme="minorHAnsi" w:cstheme="minorHAnsi"/>
          <w:szCs w:val="22"/>
        </w:rPr>
        <w:t xml:space="preserve">any </w:t>
      </w:r>
      <w:r w:rsidR="008C7F07">
        <w:rPr>
          <w:rFonts w:asciiTheme="minorHAnsi" w:hAnsiTheme="minorHAnsi" w:cstheme="minorHAnsi"/>
          <w:szCs w:val="22"/>
        </w:rPr>
        <w:t>inquiries</w:t>
      </w:r>
      <w:r w:rsidR="008C7F07" w:rsidRPr="00D1462A">
        <w:rPr>
          <w:rFonts w:asciiTheme="minorHAnsi" w:hAnsiTheme="minorHAnsi" w:cstheme="minorHAnsi"/>
          <w:szCs w:val="22"/>
        </w:rPr>
        <w:t xml:space="preserve"> </w:t>
      </w:r>
      <w:r w:rsidRPr="00D1462A">
        <w:rPr>
          <w:rFonts w:asciiTheme="minorHAnsi" w:hAnsiTheme="minorHAnsi" w:cstheme="minorHAnsi"/>
          <w:szCs w:val="22"/>
        </w:rPr>
        <w:t xml:space="preserve">regarding its </w:t>
      </w:r>
      <w:r w:rsidR="00FD2CF9">
        <w:rPr>
          <w:rFonts w:asciiTheme="minorHAnsi" w:hAnsiTheme="minorHAnsi" w:cstheme="minorHAnsi"/>
          <w:szCs w:val="22"/>
        </w:rPr>
        <w:t xml:space="preserve">trust </w:t>
      </w:r>
      <w:r w:rsidRPr="00D1462A">
        <w:rPr>
          <w:rFonts w:asciiTheme="minorHAnsi" w:hAnsiTheme="minorHAnsi" w:cstheme="minorHAnsi"/>
          <w:szCs w:val="22"/>
        </w:rPr>
        <w:t xml:space="preserve">accounting records </w:t>
      </w:r>
      <w:r w:rsidR="00FE735E">
        <w:rPr>
          <w:rFonts w:asciiTheme="minorHAnsi" w:hAnsiTheme="minorHAnsi" w:cstheme="minorHAnsi"/>
          <w:szCs w:val="22"/>
        </w:rPr>
        <w:t>that</w:t>
      </w:r>
      <w:r w:rsidRPr="00D1462A">
        <w:rPr>
          <w:rFonts w:asciiTheme="minorHAnsi" w:hAnsiTheme="minorHAnsi" w:cstheme="minorHAnsi"/>
          <w:szCs w:val="22"/>
        </w:rPr>
        <w:t xml:space="preserve"> </w:t>
      </w:r>
      <w:r w:rsidR="00957772">
        <w:rPr>
          <w:rFonts w:asciiTheme="minorHAnsi" w:hAnsiTheme="minorHAnsi" w:cstheme="minorHAnsi"/>
          <w:szCs w:val="22"/>
        </w:rPr>
        <w:t>the auditor</w:t>
      </w:r>
      <w:r w:rsidR="00957772" w:rsidRPr="00D1462A">
        <w:rPr>
          <w:rFonts w:asciiTheme="minorHAnsi" w:hAnsiTheme="minorHAnsi" w:cstheme="minorHAnsi"/>
          <w:szCs w:val="22"/>
        </w:rPr>
        <w:t xml:space="preserve"> </w:t>
      </w:r>
      <w:r w:rsidRPr="00D1462A">
        <w:rPr>
          <w:rFonts w:asciiTheme="minorHAnsi" w:hAnsiTheme="minorHAnsi" w:cstheme="minorHAnsi"/>
          <w:szCs w:val="22"/>
        </w:rPr>
        <w:t xml:space="preserve">has raised with the firm have not been dealt with to </w:t>
      </w:r>
      <w:r w:rsidR="001467D9">
        <w:rPr>
          <w:rFonts w:asciiTheme="minorHAnsi" w:hAnsiTheme="minorHAnsi" w:cstheme="minorHAnsi"/>
          <w:szCs w:val="22"/>
        </w:rPr>
        <w:t xml:space="preserve">the </w:t>
      </w:r>
      <w:r w:rsidR="00957772">
        <w:rPr>
          <w:rFonts w:asciiTheme="minorHAnsi" w:hAnsiTheme="minorHAnsi" w:cstheme="minorHAnsi"/>
          <w:szCs w:val="22"/>
        </w:rPr>
        <w:t>auditor’s</w:t>
      </w:r>
      <w:r w:rsidR="00957772" w:rsidRPr="00D1462A">
        <w:rPr>
          <w:rFonts w:asciiTheme="minorHAnsi" w:hAnsiTheme="minorHAnsi" w:cstheme="minorHAnsi"/>
          <w:szCs w:val="22"/>
        </w:rPr>
        <w:t xml:space="preserve"> </w:t>
      </w:r>
      <w:r w:rsidRPr="00D1462A">
        <w:rPr>
          <w:rFonts w:asciiTheme="minorHAnsi" w:hAnsiTheme="minorHAnsi" w:cstheme="minorHAnsi"/>
          <w:szCs w:val="22"/>
        </w:rPr>
        <w:t>satisfaction</w:t>
      </w:r>
      <w:r w:rsidR="00D248D9">
        <w:rPr>
          <w:rFonts w:asciiTheme="minorHAnsi" w:hAnsiTheme="minorHAnsi" w:cstheme="minorHAnsi"/>
          <w:szCs w:val="22"/>
        </w:rPr>
        <w:t xml:space="preserve"> (refer to paragraphs 5</w:t>
      </w:r>
      <w:r w:rsidR="00E3440F">
        <w:rPr>
          <w:rFonts w:asciiTheme="minorHAnsi" w:hAnsiTheme="minorHAnsi" w:cstheme="minorHAnsi"/>
          <w:szCs w:val="22"/>
        </w:rPr>
        <w:t>5</w:t>
      </w:r>
      <w:r w:rsidR="00D248D9">
        <w:rPr>
          <w:rFonts w:asciiTheme="minorHAnsi" w:hAnsiTheme="minorHAnsi" w:cstheme="minorHAnsi"/>
          <w:szCs w:val="22"/>
        </w:rPr>
        <w:t>-5</w:t>
      </w:r>
      <w:r w:rsidR="00E3440F">
        <w:rPr>
          <w:rFonts w:asciiTheme="minorHAnsi" w:hAnsiTheme="minorHAnsi" w:cstheme="minorHAnsi"/>
          <w:szCs w:val="22"/>
        </w:rPr>
        <w:t>7</w:t>
      </w:r>
      <w:r w:rsidR="00D420B9">
        <w:rPr>
          <w:rFonts w:asciiTheme="minorHAnsi" w:hAnsiTheme="minorHAnsi" w:cstheme="minorHAnsi"/>
          <w:szCs w:val="22"/>
        </w:rPr>
        <w:t xml:space="preserve"> for materiality</w:t>
      </w:r>
      <w:r w:rsidR="00D248D9">
        <w:rPr>
          <w:rFonts w:asciiTheme="minorHAnsi" w:hAnsiTheme="minorHAnsi" w:cstheme="minorHAnsi"/>
          <w:szCs w:val="22"/>
        </w:rPr>
        <w:t>)</w:t>
      </w:r>
      <w:r w:rsidR="00F66768">
        <w:rPr>
          <w:rFonts w:asciiTheme="minorHAnsi" w:hAnsiTheme="minorHAnsi" w:cstheme="minorHAnsi"/>
          <w:szCs w:val="22"/>
        </w:rPr>
        <w:t>.</w:t>
      </w:r>
      <w:r w:rsidRPr="00D1462A">
        <w:rPr>
          <w:rFonts w:asciiTheme="minorHAnsi" w:hAnsiTheme="minorHAnsi" w:cstheme="minorHAnsi"/>
          <w:szCs w:val="22"/>
        </w:rPr>
        <w:t xml:space="preserve"> This includes</w:t>
      </w:r>
      <w:r w:rsidR="00E272B7">
        <w:rPr>
          <w:rFonts w:asciiTheme="minorHAnsi" w:hAnsiTheme="minorHAnsi" w:cstheme="minorHAnsi"/>
          <w:szCs w:val="22"/>
        </w:rPr>
        <w:t xml:space="preserve"> inquiries regarding</w:t>
      </w:r>
      <w:r w:rsidRPr="00D1462A">
        <w:rPr>
          <w:rFonts w:asciiTheme="minorHAnsi" w:hAnsiTheme="minorHAnsi" w:cstheme="minorHAnsi"/>
          <w:szCs w:val="22"/>
        </w:rPr>
        <w:t xml:space="preserve"> deficiencies in internal control. </w:t>
      </w:r>
    </w:p>
    <w:p w:rsidR="00500D0D" w:rsidRPr="004241C7" w:rsidRDefault="00500D0D" w:rsidP="00357D38">
      <w:pPr>
        <w:pStyle w:val="Heading1"/>
      </w:pPr>
      <w:bookmarkStart w:id="54" w:name="_Toc456358631"/>
      <w:bookmarkStart w:id="55" w:name="_Toc468105311"/>
      <w:r>
        <w:t xml:space="preserve">Nature and </w:t>
      </w:r>
      <w:r w:rsidR="00904397">
        <w:t xml:space="preserve">Extent </w:t>
      </w:r>
      <w:r>
        <w:t xml:space="preserve">of the </w:t>
      </w:r>
      <w:r w:rsidR="00904397">
        <w:t>Auditor’s Work</w:t>
      </w:r>
      <w:bookmarkEnd w:id="54"/>
      <w:bookmarkEnd w:id="55"/>
    </w:p>
    <w:p w:rsidR="008645C7" w:rsidRPr="00BE596B" w:rsidRDefault="00500D0D" w:rsidP="001F5700">
      <w:pPr>
        <w:pStyle w:val="ListParagraph"/>
        <w:numPr>
          <w:ilvl w:val="0"/>
          <w:numId w:val="46"/>
        </w:numPr>
        <w:ind w:left="567" w:hanging="567"/>
        <w:rPr>
          <w:rFonts w:asciiTheme="minorHAnsi" w:hAnsiTheme="minorHAnsi" w:cstheme="minorHAnsi"/>
          <w:szCs w:val="22"/>
        </w:rPr>
      </w:pPr>
      <w:r w:rsidRPr="001F5700">
        <w:rPr>
          <w:rFonts w:asciiTheme="minorHAnsi" w:hAnsiTheme="minorHAnsi" w:cstheme="minorHAnsi"/>
          <w:szCs w:val="22"/>
        </w:rPr>
        <w:t xml:space="preserve">The nature and extent of work performed is that required to express a reasonable assurance opinion on </w:t>
      </w:r>
      <w:r w:rsidR="00E272B7">
        <w:rPr>
          <w:rFonts w:asciiTheme="minorHAnsi" w:hAnsiTheme="minorHAnsi" w:cstheme="minorHAnsi"/>
          <w:szCs w:val="22"/>
        </w:rPr>
        <w:t xml:space="preserve">the </w:t>
      </w:r>
      <w:r w:rsidRPr="001F5700">
        <w:rPr>
          <w:rFonts w:asciiTheme="minorHAnsi" w:hAnsiTheme="minorHAnsi" w:cstheme="minorHAnsi"/>
          <w:szCs w:val="22"/>
        </w:rPr>
        <w:t>compliance of the attorneys</w:t>
      </w:r>
      <w:r w:rsidR="00904397">
        <w:rPr>
          <w:rFonts w:asciiTheme="minorHAnsi" w:hAnsiTheme="minorHAnsi" w:cstheme="minorHAnsi"/>
          <w:szCs w:val="22"/>
        </w:rPr>
        <w:t>’</w:t>
      </w:r>
      <w:r w:rsidRPr="001F5700">
        <w:rPr>
          <w:rFonts w:asciiTheme="minorHAnsi" w:hAnsiTheme="minorHAnsi" w:cstheme="minorHAnsi"/>
          <w:szCs w:val="22"/>
        </w:rPr>
        <w:t xml:space="preserve"> trust accounts with the Act and </w:t>
      </w:r>
      <w:r w:rsidR="00E272B7">
        <w:rPr>
          <w:rFonts w:asciiTheme="minorHAnsi" w:hAnsiTheme="minorHAnsi" w:cstheme="minorHAnsi"/>
          <w:szCs w:val="22"/>
        </w:rPr>
        <w:t xml:space="preserve">the </w:t>
      </w:r>
      <w:r w:rsidRPr="001F5700">
        <w:rPr>
          <w:rFonts w:asciiTheme="minorHAnsi" w:hAnsiTheme="minorHAnsi" w:cstheme="minorHAnsi"/>
          <w:szCs w:val="22"/>
        </w:rPr>
        <w:t>Rules</w:t>
      </w:r>
      <w:r w:rsidR="00FD2CF9" w:rsidRPr="001F5700">
        <w:rPr>
          <w:rFonts w:asciiTheme="minorHAnsi" w:hAnsiTheme="minorHAnsi" w:cstheme="minorHAnsi"/>
          <w:szCs w:val="22"/>
        </w:rPr>
        <w:t>.</w:t>
      </w:r>
      <w:r w:rsidRPr="001F5700">
        <w:rPr>
          <w:rFonts w:asciiTheme="minorHAnsi" w:hAnsiTheme="minorHAnsi" w:cstheme="minorHAnsi"/>
          <w:szCs w:val="22"/>
        </w:rPr>
        <w:t xml:space="preserve"> </w:t>
      </w:r>
      <w:r w:rsidR="00415412" w:rsidRPr="00BE596B">
        <w:rPr>
          <w:rFonts w:asciiTheme="minorHAnsi" w:hAnsiTheme="minorHAnsi" w:cstheme="minorHAnsi"/>
          <w:szCs w:val="22"/>
        </w:rPr>
        <w:t>Any non</w:t>
      </w:r>
      <w:r w:rsidR="000641E5">
        <w:rPr>
          <w:rFonts w:asciiTheme="minorHAnsi" w:hAnsiTheme="minorHAnsi" w:cstheme="minorHAnsi"/>
          <w:szCs w:val="22"/>
        </w:rPr>
        <w:t>-</w:t>
      </w:r>
      <w:r w:rsidR="00415412" w:rsidRPr="00BE596B">
        <w:rPr>
          <w:rFonts w:asciiTheme="minorHAnsi" w:hAnsiTheme="minorHAnsi" w:cstheme="minorHAnsi"/>
          <w:szCs w:val="22"/>
        </w:rPr>
        <w:t>compliance is listed in the auditor’s qualified report</w:t>
      </w:r>
      <w:r w:rsidR="001F5700">
        <w:rPr>
          <w:rFonts w:asciiTheme="minorHAnsi" w:hAnsiTheme="minorHAnsi" w:cstheme="minorHAnsi"/>
          <w:szCs w:val="22"/>
        </w:rPr>
        <w:t xml:space="preserve"> </w:t>
      </w:r>
      <w:r w:rsidR="009D4538" w:rsidRPr="00BE596B">
        <w:rPr>
          <w:rFonts w:asciiTheme="minorHAnsi" w:hAnsiTheme="minorHAnsi" w:cstheme="minorHAnsi"/>
          <w:szCs w:val="22"/>
        </w:rPr>
        <w:t>(Appendix 5)</w:t>
      </w:r>
      <w:r w:rsidR="001F5700">
        <w:rPr>
          <w:rFonts w:asciiTheme="minorHAnsi" w:hAnsiTheme="minorHAnsi" w:cstheme="minorHAnsi"/>
          <w:szCs w:val="22"/>
        </w:rPr>
        <w:t xml:space="preserve"> </w:t>
      </w:r>
      <w:r w:rsidR="00415412" w:rsidRPr="00BE596B">
        <w:rPr>
          <w:rFonts w:asciiTheme="minorHAnsi" w:hAnsiTheme="minorHAnsi" w:cstheme="minorHAnsi"/>
          <w:szCs w:val="22"/>
        </w:rPr>
        <w:t xml:space="preserve">or </w:t>
      </w:r>
      <w:r w:rsidR="00FA7582">
        <w:rPr>
          <w:rFonts w:asciiTheme="minorHAnsi" w:hAnsiTheme="minorHAnsi" w:cstheme="minorHAnsi"/>
          <w:szCs w:val="22"/>
        </w:rPr>
        <w:t xml:space="preserve">an </w:t>
      </w:r>
      <w:r w:rsidRPr="00BE596B">
        <w:rPr>
          <w:rFonts w:asciiTheme="minorHAnsi" w:hAnsiTheme="minorHAnsi" w:cstheme="minorHAnsi"/>
          <w:szCs w:val="22"/>
        </w:rPr>
        <w:t>explanation</w:t>
      </w:r>
      <w:r w:rsidR="00FA7582">
        <w:rPr>
          <w:rFonts w:asciiTheme="minorHAnsi" w:hAnsiTheme="minorHAnsi" w:cstheme="minorHAnsi"/>
          <w:szCs w:val="22"/>
        </w:rPr>
        <w:t xml:space="preserve"> is</w:t>
      </w:r>
      <w:r w:rsidR="009D4538" w:rsidRPr="00BE596B">
        <w:rPr>
          <w:rFonts w:asciiTheme="minorHAnsi" w:hAnsiTheme="minorHAnsi" w:cstheme="minorHAnsi"/>
          <w:szCs w:val="22"/>
        </w:rPr>
        <w:t xml:space="preserve"> provided</w:t>
      </w:r>
      <w:r w:rsidRPr="00BE596B">
        <w:rPr>
          <w:rFonts w:asciiTheme="minorHAnsi" w:hAnsiTheme="minorHAnsi" w:cstheme="minorHAnsi"/>
          <w:szCs w:val="22"/>
        </w:rPr>
        <w:t xml:space="preserve"> as to why the auditor is unable to express an opinion</w:t>
      </w:r>
      <w:r w:rsidR="001F5700">
        <w:rPr>
          <w:rFonts w:asciiTheme="minorHAnsi" w:hAnsiTheme="minorHAnsi" w:cstheme="minorHAnsi"/>
          <w:szCs w:val="22"/>
        </w:rPr>
        <w:t xml:space="preserve"> (refer </w:t>
      </w:r>
      <w:r w:rsidR="00904397">
        <w:rPr>
          <w:rFonts w:asciiTheme="minorHAnsi" w:hAnsiTheme="minorHAnsi" w:cstheme="minorHAnsi"/>
          <w:szCs w:val="22"/>
        </w:rPr>
        <w:t xml:space="preserve">to </w:t>
      </w:r>
      <w:r w:rsidR="001F5700">
        <w:rPr>
          <w:rFonts w:asciiTheme="minorHAnsi" w:hAnsiTheme="minorHAnsi" w:cstheme="minorHAnsi"/>
          <w:szCs w:val="22"/>
        </w:rPr>
        <w:t>paragraph</w:t>
      </w:r>
      <w:r w:rsidR="00FA7582">
        <w:rPr>
          <w:rFonts w:asciiTheme="minorHAnsi" w:hAnsiTheme="minorHAnsi" w:cstheme="minorHAnsi"/>
          <w:szCs w:val="22"/>
        </w:rPr>
        <w:t>s</w:t>
      </w:r>
      <w:r w:rsidR="001F5700">
        <w:rPr>
          <w:rFonts w:asciiTheme="minorHAnsi" w:hAnsiTheme="minorHAnsi" w:cstheme="minorHAnsi"/>
          <w:szCs w:val="22"/>
        </w:rPr>
        <w:t xml:space="preserve"> </w:t>
      </w:r>
      <w:r w:rsidR="00E3440F">
        <w:rPr>
          <w:rFonts w:asciiTheme="minorHAnsi" w:hAnsiTheme="minorHAnsi" w:cstheme="minorHAnsi"/>
          <w:szCs w:val="22"/>
        </w:rPr>
        <w:t>80</w:t>
      </w:r>
      <w:r w:rsidR="009C0E1A">
        <w:rPr>
          <w:rFonts w:asciiTheme="minorHAnsi" w:hAnsiTheme="minorHAnsi" w:cstheme="minorHAnsi"/>
          <w:szCs w:val="22"/>
        </w:rPr>
        <w:t>-</w:t>
      </w:r>
      <w:r w:rsidR="00E3440F">
        <w:rPr>
          <w:rFonts w:asciiTheme="minorHAnsi" w:hAnsiTheme="minorHAnsi" w:cstheme="minorHAnsi"/>
          <w:szCs w:val="22"/>
        </w:rPr>
        <w:t>81</w:t>
      </w:r>
      <w:r w:rsidR="00FA7582">
        <w:rPr>
          <w:rFonts w:asciiTheme="minorHAnsi" w:hAnsiTheme="minorHAnsi" w:cstheme="minorHAnsi"/>
          <w:szCs w:val="22"/>
        </w:rPr>
        <w:t>)</w:t>
      </w:r>
      <w:r w:rsidRPr="00BE596B">
        <w:rPr>
          <w:rFonts w:asciiTheme="minorHAnsi" w:hAnsiTheme="minorHAnsi" w:cstheme="minorHAnsi"/>
          <w:szCs w:val="22"/>
        </w:rPr>
        <w:t>.</w:t>
      </w:r>
    </w:p>
    <w:p w:rsidR="003368A8" w:rsidRDefault="008645C7">
      <w:pPr>
        <w:pStyle w:val="ListParagraph"/>
        <w:numPr>
          <w:ilvl w:val="0"/>
          <w:numId w:val="46"/>
        </w:numPr>
        <w:ind w:left="567" w:hanging="567"/>
        <w:rPr>
          <w:rFonts w:asciiTheme="minorHAnsi" w:hAnsiTheme="minorHAnsi" w:cstheme="minorHAnsi"/>
          <w:szCs w:val="22"/>
        </w:rPr>
      </w:pPr>
      <w:r w:rsidRPr="00D1462A">
        <w:rPr>
          <w:rFonts w:asciiTheme="minorHAnsi" w:hAnsiTheme="minorHAnsi" w:cstheme="minorHAnsi"/>
          <w:szCs w:val="22"/>
        </w:rPr>
        <w:t xml:space="preserve">In </w:t>
      </w:r>
      <w:r w:rsidR="00D8260F">
        <w:rPr>
          <w:rFonts w:asciiTheme="minorHAnsi" w:hAnsiTheme="minorHAnsi" w:cstheme="minorHAnsi"/>
          <w:szCs w:val="22"/>
        </w:rPr>
        <w:t>an</w:t>
      </w:r>
      <w:r w:rsidR="00D8260F" w:rsidRPr="00D1462A">
        <w:rPr>
          <w:rFonts w:asciiTheme="minorHAnsi" w:hAnsiTheme="minorHAnsi" w:cstheme="minorHAnsi"/>
          <w:szCs w:val="22"/>
        </w:rPr>
        <w:t xml:space="preserve"> </w:t>
      </w:r>
      <w:r w:rsidRPr="00D1462A">
        <w:rPr>
          <w:rFonts w:asciiTheme="minorHAnsi" w:hAnsiTheme="minorHAnsi" w:cstheme="minorHAnsi"/>
          <w:szCs w:val="22"/>
        </w:rPr>
        <w:t>engagement</w:t>
      </w:r>
      <w:r w:rsidR="00D8260F">
        <w:rPr>
          <w:rFonts w:asciiTheme="minorHAnsi" w:hAnsiTheme="minorHAnsi" w:cstheme="minorHAnsi"/>
          <w:szCs w:val="22"/>
        </w:rPr>
        <w:t xml:space="preserve"> on attorneys</w:t>
      </w:r>
      <w:r w:rsidR="00904397">
        <w:rPr>
          <w:rFonts w:asciiTheme="minorHAnsi" w:hAnsiTheme="minorHAnsi" w:cstheme="minorHAnsi"/>
          <w:szCs w:val="22"/>
        </w:rPr>
        <w:t>’</w:t>
      </w:r>
      <w:r w:rsidR="00D8260F">
        <w:rPr>
          <w:rFonts w:asciiTheme="minorHAnsi" w:hAnsiTheme="minorHAnsi" w:cstheme="minorHAnsi"/>
          <w:szCs w:val="22"/>
        </w:rPr>
        <w:t xml:space="preserve"> trust accounts</w:t>
      </w:r>
      <w:r w:rsidR="00904397">
        <w:rPr>
          <w:rFonts w:asciiTheme="minorHAnsi" w:hAnsiTheme="minorHAnsi" w:cstheme="minorHAnsi"/>
          <w:szCs w:val="22"/>
        </w:rPr>
        <w:t>,</w:t>
      </w:r>
      <w:r w:rsidRPr="00D1462A">
        <w:rPr>
          <w:rFonts w:asciiTheme="minorHAnsi" w:hAnsiTheme="minorHAnsi" w:cstheme="minorHAnsi"/>
          <w:szCs w:val="22"/>
        </w:rPr>
        <w:t xml:space="preserve"> the auditor may design and perform tests of controls following the auditor’s evaluation of internal control. Notwithstanding that the auditor may choose to rely on controls, the extent of testing for compliance </w:t>
      </w:r>
      <w:r w:rsidR="002E1071">
        <w:rPr>
          <w:rFonts w:asciiTheme="minorHAnsi" w:hAnsiTheme="minorHAnsi" w:cstheme="minorHAnsi"/>
          <w:szCs w:val="22"/>
        </w:rPr>
        <w:t xml:space="preserve">through substantive procedures </w:t>
      </w:r>
      <w:r w:rsidRPr="00D1462A">
        <w:rPr>
          <w:rFonts w:asciiTheme="minorHAnsi" w:hAnsiTheme="minorHAnsi" w:cstheme="minorHAnsi"/>
          <w:szCs w:val="22"/>
        </w:rPr>
        <w:t xml:space="preserve">is likely to be greater, rather than lesser, </w:t>
      </w:r>
      <w:r w:rsidR="00D8260F">
        <w:rPr>
          <w:rFonts w:asciiTheme="minorHAnsi" w:hAnsiTheme="minorHAnsi" w:cstheme="minorHAnsi"/>
          <w:szCs w:val="22"/>
        </w:rPr>
        <w:t xml:space="preserve">especially </w:t>
      </w:r>
      <w:r w:rsidR="005056FA">
        <w:rPr>
          <w:rFonts w:asciiTheme="minorHAnsi" w:hAnsiTheme="minorHAnsi" w:cstheme="minorHAnsi"/>
          <w:szCs w:val="22"/>
        </w:rPr>
        <w:t>as</w:t>
      </w:r>
      <w:r w:rsidR="005056FA" w:rsidRPr="00D1462A">
        <w:rPr>
          <w:rFonts w:asciiTheme="minorHAnsi" w:hAnsiTheme="minorHAnsi" w:cstheme="minorHAnsi"/>
          <w:szCs w:val="22"/>
        </w:rPr>
        <w:t xml:space="preserve"> </w:t>
      </w:r>
      <w:r w:rsidRPr="00D1462A">
        <w:rPr>
          <w:rFonts w:asciiTheme="minorHAnsi" w:hAnsiTheme="minorHAnsi" w:cstheme="minorHAnsi"/>
          <w:szCs w:val="22"/>
        </w:rPr>
        <w:t xml:space="preserve">the auditor is </w:t>
      </w:r>
      <w:r w:rsidR="00500D0D">
        <w:rPr>
          <w:rFonts w:asciiTheme="minorHAnsi" w:hAnsiTheme="minorHAnsi" w:cstheme="minorHAnsi"/>
          <w:szCs w:val="22"/>
        </w:rPr>
        <w:t>evaluating</w:t>
      </w:r>
      <w:r w:rsidRPr="00D1462A">
        <w:rPr>
          <w:rFonts w:asciiTheme="minorHAnsi" w:hAnsiTheme="minorHAnsi" w:cstheme="minorHAnsi"/>
          <w:szCs w:val="22"/>
        </w:rPr>
        <w:t xml:space="preserve"> compliance with all the </w:t>
      </w:r>
      <w:r w:rsidR="00415412">
        <w:rPr>
          <w:rFonts w:asciiTheme="minorHAnsi" w:hAnsiTheme="minorHAnsi" w:cstheme="minorHAnsi"/>
          <w:szCs w:val="22"/>
        </w:rPr>
        <w:t xml:space="preserve">applicable </w:t>
      </w:r>
      <w:r w:rsidR="005056FA">
        <w:rPr>
          <w:rFonts w:asciiTheme="minorHAnsi" w:hAnsiTheme="minorHAnsi" w:cstheme="minorHAnsi"/>
          <w:szCs w:val="22"/>
        </w:rPr>
        <w:t>Rules</w:t>
      </w:r>
      <w:r w:rsidR="003368A8" w:rsidRPr="003368A8">
        <w:rPr>
          <w:rFonts w:asciiTheme="minorHAnsi" w:hAnsiTheme="minorHAnsi" w:cstheme="minorHAnsi"/>
          <w:szCs w:val="22"/>
        </w:rPr>
        <w:t xml:space="preserve"> </w:t>
      </w:r>
      <w:r w:rsidR="003368A8">
        <w:rPr>
          <w:rFonts w:asciiTheme="minorHAnsi" w:hAnsiTheme="minorHAnsi" w:cstheme="minorHAnsi"/>
          <w:szCs w:val="22"/>
        </w:rPr>
        <w:t>and because trust account transactions are not necessarily homogenous</w:t>
      </w:r>
      <w:r w:rsidR="00415412">
        <w:rPr>
          <w:rFonts w:asciiTheme="minorHAnsi" w:hAnsiTheme="minorHAnsi" w:cstheme="minorHAnsi"/>
          <w:szCs w:val="22"/>
        </w:rPr>
        <w:t>.</w:t>
      </w:r>
      <w:r w:rsidR="003368A8">
        <w:rPr>
          <w:rFonts w:asciiTheme="minorHAnsi" w:hAnsiTheme="minorHAnsi" w:cstheme="minorHAnsi"/>
          <w:szCs w:val="22"/>
        </w:rPr>
        <w:t xml:space="preserve"> </w:t>
      </w:r>
      <w:r w:rsidR="00415412">
        <w:rPr>
          <w:rFonts w:asciiTheme="minorHAnsi" w:hAnsiTheme="minorHAnsi" w:cstheme="minorHAnsi"/>
          <w:szCs w:val="22"/>
        </w:rPr>
        <w:t xml:space="preserve">Accordingly </w:t>
      </w:r>
      <w:r w:rsidR="00904397">
        <w:rPr>
          <w:rFonts w:asciiTheme="minorHAnsi" w:hAnsiTheme="minorHAnsi" w:cstheme="minorHAnsi"/>
          <w:szCs w:val="22"/>
        </w:rPr>
        <w:t xml:space="preserve">the </w:t>
      </w:r>
      <w:r w:rsidR="002E1071">
        <w:rPr>
          <w:rFonts w:asciiTheme="minorHAnsi" w:hAnsiTheme="minorHAnsi" w:cstheme="minorHAnsi"/>
          <w:szCs w:val="22"/>
        </w:rPr>
        <w:t xml:space="preserve">performance of control </w:t>
      </w:r>
      <w:r w:rsidR="003368A8">
        <w:rPr>
          <w:rFonts w:asciiTheme="minorHAnsi" w:hAnsiTheme="minorHAnsi" w:cstheme="minorHAnsi"/>
          <w:szCs w:val="22"/>
        </w:rPr>
        <w:t>testing</w:t>
      </w:r>
      <w:r w:rsidR="00FB0AFC">
        <w:rPr>
          <w:rFonts w:asciiTheme="minorHAnsi" w:hAnsiTheme="minorHAnsi" w:cstheme="minorHAnsi"/>
          <w:szCs w:val="22"/>
        </w:rPr>
        <w:t>,</w:t>
      </w:r>
      <w:r w:rsidR="003368A8">
        <w:rPr>
          <w:rFonts w:asciiTheme="minorHAnsi" w:hAnsiTheme="minorHAnsi" w:cstheme="minorHAnsi"/>
          <w:szCs w:val="22"/>
        </w:rPr>
        <w:t xml:space="preserve"> </w:t>
      </w:r>
      <w:r w:rsidR="002E1071">
        <w:rPr>
          <w:rFonts w:asciiTheme="minorHAnsi" w:hAnsiTheme="minorHAnsi" w:cstheme="minorHAnsi"/>
          <w:szCs w:val="22"/>
        </w:rPr>
        <w:t xml:space="preserve">where applicable </w:t>
      </w:r>
      <w:r w:rsidR="003368A8">
        <w:rPr>
          <w:rFonts w:asciiTheme="minorHAnsi" w:hAnsiTheme="minorHAnsi" w:cstheme="minorHAnsi"/>
          <w:szCs w:val="22"/>
        </w:rPr>
        <w:t xml:space="preserve">and </w:t>
      </w:r>
      <w:r w:rsidR="002E1071">
        <w:rPr>
          <w:rFonts w:asciiTheme="minorHAnsi" w:hAnsiTheme="minorHAnsi" w:cstheme="minorHAnsi"/>
          <w:szCs w:val="22"/>
        </w:rPr>
        <w:t>the performance of substantive testing</w:t>
      </w:r>
      <w:r w:rsidR="00CE703E">
        <w:rPr>
          <w:rFonts w:asciiTheme="minorHAnsi" w:hAnsiTheme="minorHAnsi" w:cstheme="minorHAnsi"/>
          <w:szCs w:val="22"/>
        </w:rPr>
        <w:t xml:space="preserve"> </w:t>
      </w:r>
      <w:r w:rsidR="00500D0D">
        <w:rPr>
          <w:rFonts w:asciiTheme="minorHAnsi" w:hAnsiTheme="minorHAnsi" w:cstheme="minorHAnsi"/>
          <w:szCs w:val="22"/>
        </w:rPr>
        <w:t>covers</w:t>
      </w:r>
      <w:r w:rsidR="003368A8">
        <w:rPr>
          <w:rFonts w:asciiTheme="minorHAnsi" w:hAnsiTheme="minorHAnsi" w:cstheme="minorHAnsi"/>
          <w:szCs w:val="22"/>
        </w:rPr>
        <w:t xml:space="preserve"> all </w:t>
      </w:r>
      <w:r w:rsidR="00500D0D">
        <w:rPr>
          <w:rFonts w:asciiTheme="minorHAnsi" w:hAnsiTheme="minorHAnsi" w:cstheme="minorHAnsi"/>
          <w:szCs w:val="22"/>
        </w:rPr>
        <w:t xml:space="preserve">significant </w:t>
      </w:r>
      <w:r w:rsidR="003368A8">
        <w:rPr>
          <w:rFonts w:asciiTheme="minorHAnsi" w:hAnsiTheme="minorHAnsi" w:cstheme="minorHAnsi"/>
          <w:szCs w:val="22"/>
        </w:rPr>
        <w:t>trust account activities</w:t>
      </w:r>
      <w:r w:rsidR="00721A8D">
        <w:rPr>
          <w:rFonts w:asciiTheme="minorHAnsi" w:hAnsiTheme="minorHAnsi" w:cstheme="minorHAnsi"/>
          <w:szCs w:val="22"/>
        </w:rPr>
        <w:t>, such as</w:t>
      </w:r>
      <w:r w:rsidR="00904397">
        <w:rPr>
          <w:rFonts w:asciiTheme="minorHAnsi" w:hAnsiTheme="minorHAnsi" w:cstheme="minorHAnsi"/>
          <w:szCs w:val="22"/>
        </w:rPr>
        <w:t xml:space="preserve"> </w:t>
      </w:r>
      <w:r w:rsidR="00FA4FF7" w:rsidRPr="00FA4FF7">
        <w:rPr>
          <w:rFonts w:asciiTheme="minorHAnsi" w:hAnsiTheme="minorHAnsi" w:cstheme="minorHAnsi"/>
          <w:bCs/>
          <w:szCs w:val="22"/>
        </w:rPr>
        <w:t xml:space="preserve">personal accident service </w:t>
      </w:r>
      <w:r w:rsidR="00721A8D" w:rsidRPr="00957772">
        <w:rPr>
          <w:rFonts w:asciiTheme="minorHAnsi" w:hAnsiTheme="minorHAnsi" w:cstheme="minorHAnsi"/>
          <w:bCs/>
          <w:szCs w:val="22"/>
          <w:lang w:val="en-ZA"/>
        </w:rPr>
        <w:t xml:space="preserve">and </w:t>
      </w:r>
      <w:r w:rsidR="00721A8D">
        <w:rPr>
          <w:rFonts w:asciiTheme="minorHAnsi" w:hAnsiTheme="minorHAnsi" w:cstheme="minorHAnsi"/>
          <w:bCs/>
          <w:szCs w:val="22"/>
          <w:lang w:val="en-ZA"/>
        </w:rPr>
        <w:t>c</w:t>
      </w:r>
      <w:r w:rsidR="00721A8D" w:rsidRPr="00BD23AB">
        <w:rPr>
          <w:rFonts w:asciiTheme="minorHAnsi" w:hAnsiTheme="minorHAnsi" w:cstheme="minorHAnsi"/>
          <w:bCs/>
          <w:szCs w:val="22"/>
          <w:lang w:val="en-ZA"/>
        </w:rPr>
        <w:t>onveyanc</w:t>
      </w:r>
      <w:r w:rsidR="00951C69">
        <w:rPr>
          <w:rFonts w:asciiTheme="minorHAnsi" w:hAnsiTheme="minorHAnsi" w:cstheme="minorHAnsi"/>
          <w:bCs/>
          <w:szCs w:val="22"/>
          <w:lang w:val="en-ZA"/>
        </w:rPr>
        <w:t>ing</w:t>
      </w:r>
      <w:r w:rsidR="00721A8D" w:rsidRPr="00957772">
        <w:rPr>
          <w:rFonts w:asciiTheme="minorHAnsi" w:hAnsiTheme="minorHAnsi" w:cstheme="minorHAnsi"/>
          <w:bCs/>
          <w:szCs w:val="22"/>
          <w:lang w:val="en-ZA"/>
        </w:rPr>
        <w:t xml:space="preserve"> transactions</w:t>
      </w:r>
      <w:r w:rsidR="00721A8D">
        <w:rPr>
          <w:rFonts w:asciiTheme="minorHAnsi" w:hAnsiTheme="minorHAnsi" w:cstheme="minorHAnsi"/>
          <w:szCs w:val="22"/>
        </w:rPr>
        <w:t xml:space="preserve"> (which </w:t>
      </w:r>
      <w:r w:rsidR="00456E31">
        <w:rPr>
          <w:rFonts w:asciiTheme="minorHAnsi" w:hAnsiTheme="minorHAnsi" w:cstheme="minorHAnsi"/>
          <w:szCs w:val="22"/>
        </w:rPr>
        <w:t xml:space="preserve">by their nature may be </w:t>
      </w:r>
      <w:r w:rsidR="00951C69">
        <w:rPr>
          <w:rFonts w:asciiTheme="minorHAnsi" w:hAnsiTheme="minorHAnsi" w:cstheme="minorHAnsi"/>
          <w:szCs w:val="22"/>
        </w:rPr>
        <w:t xml:space="preserve">high risk </w:t>
      </w:r>
      <w:r w:rsidR="008C7F07">
        <w:rPr>
          <w:rFonts w:asciiTheme="minorHAnsi" w:hAnsiTheme="minorHAnsi" w:cstheme="minorHAnsi"/>
          <w:szCs w:val="22"/>
        </w:rPr>
        <w:t xml:space="preserve">if </w:t>
      </w:r>
      <w:r w:rsidR="00721A8D">
        <w:rPr>
          <w:rFonts w:asciiTheme="minorHAnsi" w:hAnsiTheme="minorHAnsi" w:cstheme="minorHAnsi"/>
          <w:szCs w:val="22"/>
        </w:rPr>
        <w:t>not homogenous).</w:t>
      </w:r>
    </w:p>
    <w:p w:rsidR="00E963B1" w:rsidRDefault="008645C7">
      <w:pPr>
        <w:pStyle w:val="ListParagraph"/>
        <w:numPr>
          <w:ilvl w:val="0"/>
          <w:numId w:val="46"/>
        </w:numPr>
        <w:ind w:left="567" w:hanging="567"/>
        <w:rPr>
          <w:rFonts w:asciiTheme="minorHAnsi" w:hAnsiTheme="minorHAnsi" w:cstheme="minorHAnsi"/>
          <w:szCs w:val="22"/>
        </w:rPr>
      </w:pPr>
      <w:r w:rsidRPr="00EC235A">
        <w:rPr>
          <w:rFonts w:asciiTheme="minorHAnsi" w:hAnsiTheme="minorHAnsi" w:cstheme="minorHAnsi"/>
          <w:szCs w:val="22"/>
        </w:rPr>
        <w:t>In</w:t>
      </w:r>
      <w:r>
        <w:rPr>
          <w:rFonts w:asciiTheme="minorHAnsi" w:hAnsiTheme="minorHAnsi" w:cstheme="minorHAnsi"/>
          <w:szCs w:val="22"/>
        </w:rPr>
        <w:t xml:space="preserve"> the engagement on information</w:t>
      </w:r>
      <w:r w:rsidR="00957772">
        <w:rPr>
          <w:rFonts w:asciiTheme="minorHAnsi" w:hAnsiTheme="minorHAnsi" w:cstheme="minorHAnsi"/>
          <w:szCs w:val="22"/>
        </w:rPr>
        <w:t xml:space="preserve"> </w:t>
      </w:r>
      <w:r w:rsidR="001467D9">
        <w:rPr>
          <w:rFonts w:asciiTheme="minorHAnsi" w:hAnsiTheme="minorHAnsi" w:cstheme="minorHAnsi"/>
          <w:szCs w:val="22"/>
        </w:rPr>
        <w:t xml:space="preserve">that has been </w:t>
      </w:r>
      <w:r w:rsidR="00957772">
        <w:rPr>
          <w:rFonts w:asciiTheme="minorHAnsi" w:hAnsiTheme="minorHAnsi" w:cstheme="minorHAnsi"/>
          <w:szCs w:val="22"/>
        </w:rPr>
        <w:t>extracted,</w:t>
      </w:r>
      <w:r w:rsidRPr="00EC235A">
        <w:rPr>
          <w:rFonts w:asciiTheme="minorHAnsi" w:hAnsiTheme="minorHAnsi" w:cstheme="minorHAnsi"/>
          <w:szCs w:val="22"/>
        </w:rPr>
        <w:t xml:space="preserve"> </w:t>
      </w:r>
      <w:r w:rsidR="009837FD">
        <w:rPr>
          <w:rFonts w:asciiTheme="minorHAnsi" w:hAnsiTheme="minorHAnsi" w:cstheme="minorHAnsi"/>
          <w:szCs w:val="22"/>
        </w:rPr>
        <w:t xml:space="preserve">the </w:t>
      </w:r>
      <w:r w:rsidRPr="00EC235A">
        <w:rPr>
          <w:rFonts w:asciiTheme="minorHAnsi" w:hAnsiTheme="minorHAnsi" w:cstheme="minorHAnsi"/>
          <w:szCs w:val="22"/>
        </w:rPr>
        <w:t xml:space="preserve">auditor agrees the financial information contained in the </w:t>
      </w:r>
      <w:r w:rsidR="00C72483">
        <w:rPr>
          <w:rFonts w:asciiTheme="minorHAnsi" w:hAnsiTheme="minorHAnsi" w:cstheme="minorHAnsi"/>
          <w:szCs w:val="22"/>
        </w:rPr>
        <w:t>Attorney’s Annual Statement on Trust Accounts</w:t>
      </w:r>
      <w:r w:rsidR="00C72483" w:rsidRPr="00EC235A">
        <w:rPr>
          <w:rFonts w:asciiTheme="minorHAnsi" w:hAnsiTheme="minorHAnsi" w:cstheme="minorHAnsi"/>
          <w:szCs w:val="22"/>
        </w:rPr>
        <w:t xml:space="preserve"> </w:t>
      </w:r>
      <w:r w:rsidRPr="00EC235A">
        <w:rPr>
          <w:rFonts w:asciiTheme="minorHAnsi" w:hAnsiTheme="minorHAnsi" w:cstheme="minorHAnsi"/>
          <w:szCs w:val="22"/>
        </w:rPr>
        <w:t xml:space="preserve">to the underlying records that were the subject of the </w:t>
      </w:r>
      <w:r>
        <w:rPr>
          <w:rFonts w:asciiTheme="minorHAnsi" w:hAnsiTheme="minorHAnsi" w:cstheme="minorHAnsi"/>
          <w:szCs w:val="22"/>
        </w:rPr>
        <w:t xml:space="preserve">compliance </w:t>
      </w:r>
      <w:r w:rsidRPr="00EC235A">
        <w:rPr>
          <w:rFonts w:asciiTheme="minorHAnsi" w:hAnsiTheme="minorHAnsi" w:cstheme="minorHAnsi"/>
          <w:szCs w:val="22"/>
        </w:rPr>
        <w:t>engagement</w:t>
      </w:r>
      <w:r w:rsidR="001C5026">
        <w:rPr>
          <w:rFonts w:asciiTheme="minorHAnsi" w:hAnsiTheme="minorHAnsi" w:cstheme="minorHAnsi"/>
          <w:szCs w:val="22"/>
        </w:rPr>
        <w:t>.</w:t>
      </w:r>
      <w:r w:rsidRPr="00EC235A">
        <w:rPr>
          <w:rFonts w:asciiTheme="minorHAnsi" w:hAnsiTheme="minorHAnsi" w:cstheme="minorHAnsi"/>
          <w:szCs w:val="22"/>
        </w:rPr>
        <w:t xml:space="preserve"> </w:t>
      </w:r>
    </w:p>
    <w:p w:rsidR="001C5026" w:rsidRPr="001C5026" w:rsidRDefault="003E2E59" w:rsidP="002778F1">
      <w:pPr>
        <w:pStyle w:val="ListParagraph"/>
        <w:ind w:left="567"/>
        <w:rPr>
          <w:rFonts w:asciiTheme="minorHAnsi" w:hAnsiTheme="minorHAnsi" w:cstheme="minorHAnsi"/>
          <w:szCs w:val="22"/>
        </w:rPr>
      </w:pPr>
      <w:r>
        <w:rPr>
          <w:rFonts w:asciiTheme="minorHAnsi" w:hAnsiTheme="minorHAnsi" w:cstheme="minorHAnsi"/>
          <w:szCs w:val="22"/>
        </w:rPr>
        <w:t xml:space="preserve">In addition, the auditor </w:t>
      </w:r>
      <w:r w:rsidRPr="00C364F6">
        <w:rPr>
          <w:rFonts w:asciiTheme="minorHAnsi" w:hAnsiTheme="minorHAnsi" w:cstheme="minorHAnsi"/>
          <w:szCs w:val="22"/>
        </w:rPr>
        <w:t>read</w:t>
      </w:r>
      <w:r>
        <w:rPr>
          <w:rFonts w:asciiTheme="minorHAnsi" w:hAnsiTheme="minorHAnsi" w:cstheme="minorHAnsi"/>
          <w:szCs w:val="22"/>
        </w:rPr>
        <w:t>s</w:t>
      </w:r>
      <w:r w:rsidRPr="00C364F6">
        <w:rPr>
          <w:rFonts w:asciiTheme="minorHAnsi" w:hAnsiTheme="minorHAnsi" w:cstheme="minorHAnsi"/>
          <w:szCs w:val="22"/>
        </w:rPr>
        <w:t xml:space="preserve"> the attorney’s representations </w:t>
      </w:r>
      <w:r>
        <w:rPr>
          <w:rFonts w:asciiTheme="minorHAnsi" w:hAnsiTheme="minorHAnsi" w:cstheme="minorHAnsi"/>
          <w:szCs w:val="22"/>
        </w:rPr>
        <w:t xml:space="preserve">and </w:t>
      </w:r>
      <w:r w:rsidR="008C7F07">
        <w:rPr>
          <w:rFonts w:asciiTheme="minorHAnsi" w:hAnsiTheme="minorHAnsi" w:cstheme="minorHAnsi"/>
          <w:szCs w:val="22"/>
        </w:rPr>
        <w:t xml:space="preserve">the </w:t>
      </w:r>
      <w:r>
        <w:rPr>
          <w:rFonts w:asciiTheme="minorHAnsi" w:hAnsiTheme="minorHAnsi" w:cstheme="minorHAnsi"/>
          <w:szCs w:val="22"/>
        </w:rPr>
        <w:t>other information</w:t>
      </w:r>
      <w:r w:rsidRPr="00C364F6">
        <w:rPr>
          <w:rFonts w:asciiTheme="minorHAnsi" w:hAnsiTheme="minorHAnsi" w:cstheme="minorHAnsi"/>
          <w:szCs w:val="22"/>
        </w:rPr>
        <w:t xml:space="preserve"> in the Attorney’s Annual Statement on Trust Accounts</w:t>
      </w:r>
      <w:r>
        <w:rPr>
          <w:rFonts w:asciiTheme="minorHAnsi" w:hAnsiTheme="minorHAnsi" w:cstheme="minorHAnsi"/>
          <w:szCs w:val="22"/>
        </w:rPr>
        <w:t>,</w:t>
      </w:r>
      <w:r w:rsidRPr="00C364F6">
        <w:rPr>
          <w:rFonts w:asciiTheme="minorHAnsi" w:hAnsiTheme="minorHAnsi" w:cstheme="minorHAnsi"/>
          <w:szCs w:val="22"/>
        </w:rPr>
        <w:t xml:space="preserve"> for the purpose of </w:t>
      </w:r>
      <w:r>
        <w:rPr>
          <w:rFonts w:asciiTheme="minorHAnsi" w:hAnsiTheme="minorHAnsi" w:cstheme="minorHAnsi"/>
          <w:szCs w:val="22"/>
        </w:rPr>
        <w:t>identifying any</w:t>
      </w:r>
      <w:r w:rsidRPr="00C364F6">
        <w:rPr>
          <w:rFonts w:asciiTheme="minorHAnsi" w:hAnsiTheme="minorHAnsi" w:cstheme="minorHAnsi"/>
          <w:szCs w:val="22"/>
        </w:rPr>
        <w:t xml:space="preserve"> material inconsistencies with the auditor’s knowledge obtained </w:t>
      </w:r>
      <w:r w:rsidRPr="00DA1F77">
        <w:rPr>
          <w:rFonts w:asciiTheme="minorHAnsi" w:hAnsiTheme="minorHAnsi" w:cstheme="minorHAnsi"/>
          <w:szCs w:val="22"/>
        </w:rPr>
        <w:t>in</w:t>
      </w:r>
      <w:r w:rsidRPr="00C364F6">
        <w:rPr>
          <w:rFonts w:asciiTheme="minorHAnsi" w:hAnsiTheme="minorHAnsi" w:cstheme="minorHAnsi"/>
          <w:szCs w:val="22"/>
        </w:rPr>
        <w:t xml:space="preserve"> the </w:t>
      </w:r>
      <w:r>
        <w:rPr>
          <w:rFonts w:asciiTheme="minorHAnsi" w:hAnsiTheme="minorHAnsi" w:cstheme="minorHAnsi"/>
          <w:szCs w:val="22"/>
        </w:rPr>
        <w:t xml:space="preserve">course of the </w:t>
      </w:r>
      <w:r w:rsidRPr="00C364F6">
        <w:rPr>
          <w:rFonts w:asciiTheme="minorHAnsi" w:hAnsiTheme="minorHAnsi" w:cstheme="minorHAnsi"/>
          <w:szCs w:val="22"/>
        </w:rPr>
        <w:t>compliance engagement</w:t>
      </w:r>
      <w:r>
        <w:rPr>
          <w:rFonts w:asciiTheme="minorHAnsi" w:hAnsiTheme="minorHAnsi" w:cstheme="minorHAnsi"/>
          <w:szCs w:val="22"/>
        </w:rPr>
        <w:t xml:space="preserve"> on </w:t>
      </w:r>
      <w:r w:rsidR="004547BE">
        <w:rPr>
          <w:rFonts w:asciiTheme="minorHAnsi" w:hAnsiTheme="minorHAnsi" w:cstheme="minorHAnsi"/>
          <w:szCs w:val="22"/>
        </w:rPr>
        <w:t xml:space="preserve">the </w:t>
      </w:r>
      <w:r>
        <w:rPr>
          <w:rFonts w:asciiTheme="minorHAnsi" w:hAnsiTheme="minorHAnsi" w:cstheme="minorHAnsi"/>
          <w:szCs w:val="22"/>
        </w:rPr>
        <w:t>attorney</w:t>
      </w:r>
      <w:r w:rsidR="004547BE">
        <w:rPr>
          <w:rFonts w:asciiTheme="minorHAnsi" w:hAnsiTheme="minorHAnsi" w:cstheme="minorHAnsi"/>
          <w:szCs w:val="22"/>
        </w:rPr>
        <w:t>’</w:t>
      </w:r>
      <w:r>
        <w:rPr>
          <w:rFonts w:asciiTheme="minorHAnsi" w:hAnsiTheme="minorHAnsi" w:cstheme="minorHAnsi"/>
          <w:szCs w:val="22"/>
        </w:rPr>
        <w:t>s trust accounts.</w:t>
      </w:r>
    </w:p>
    <w:p w:rsidR="006E6C40" w:rsidRPr="007D081F" w:rsidRDefault="006E6C40" w:rsidP="00C35CE6">
      <w:pPr>
        <w:pStyle w:val="Heading2"/>
      </w:pPr>
      <w:bookmarkStart w:id="56" w:name="_Toc219695264"/>
      <w:bookmarkStart w:id="57" w:name="_Toc220911086"/>
      <w:bookmarkStart w:id="58" w:name="_Toc275860847"/>
      <w:bookmarkStart w:id="59" w:name="_Toc456358633"/>
      <w:bookmarkStart w:id="60" w:name="_Toc468105312"/>
      <w:bookmarkEnd w:id="53"/>
      <w:r w:rsidRPr="007D081F">
        <w:t>Ethical requirements</w:t>
      </w:r>
      <w:bookmarkEnd w:id="56"/>
      <w:bookmarkEnd w:id="57"/>
      <w:r w:rsidRPr="007D081F">
        <w:t xml:space="preserve"> and quality control</w:t>
      </w:r>
      <w:bookmarkEnd w:id="58"/>
      <w:bookmarkEnd w:id="59"/>
      <w:bookmarkEnd w:id="60"/>
    </w:p>
    <w:p w:rsidR="006E6C40" w:rsidRDefault="006E6C40" w:rsidP="001F5700">
      <w:pPr>
        <w:pStyle w:val="ListParagraph"/>
        <w:numPr>
          <w:ilvl w:val="0"/>
          <w:numId w:val="46"/>
        </w:numPr>
        <w:ind w:left="567" w:hanging="567"/>
        <w:rPr>
          <w:rFonts w:asciiTheme="minorHAnsi" w:hAnsiTheme="minorHAnsi" w:cstheme="minorHAnsi"/>
          <w:szCs w:val="22"/>
        </w:rPr>
      </w:pPr>
      <w:r w:rsidRPr="00D1462A">
        <w:rPr>
          <w:rFonts w:asciiTheme="minorHAnsi" w:hAnsiTheme="minorHAnsi" w:cstheme="minorHAnsi"/>
          <w:szCs w:val="22"/>
        </w:rPr>
        <w:t xml:space="preserve">The auditor is required to comply with the requirements of the IRBA </w:t>
      </w:r>
      <w:r w:rsidRPr="00504C7F">
        <w:rPr>
          <w:rFonts w:asciiTheme="minorHAnsi" w:hAnsiTheme="minorHAnsi" w:cstheme="minorHAnsi"/>
          <w:i/>
          <w:szCs w:val="22"/>
        </w:rPr>
        <w:t>Code</w:t>
      </w:r>
      <w:r w:rsidRPr="00962846">
        <w:rPr>
          <w:rFonts w:asciiTheme="minorHAnsi" w:hAnsiTheme="minorHAnsi" w:cstheme="minorHAnsi"/>
          <w:i/>
          <w:szCs w:val="22"/>
        </w:rPr>
        <w:t xml:space="preserve"> of Professional Conduct</w:t>
      </w:r>
      <w:r w:rsidR="00652469">
        <w:rPr>
          <w:rFonts w:asciiTheme="minorHAnsi" w:hAnsiTheme="minorHAnsi" w:cstheme="minorHAnsi"/>
          <w:szCs w:val="22"/>
        </w:rPr>
        <w:t xml:space="preserve"> </w:t>
      </w:r>
      <w:r w:rsidR="00652469" w:rsidRPr="00C364F6">
        <w:rPr>
          <w:rFonts w:asciiTheme="minorHAnsi" w:hAnsiTheme="minorHAnsi" w:cstheme="minorHAnsi"/>
          <w:i/>
          <w:szCs w:val="22"/>
        </w:rPr>
        <w:t>for Registered Auditors</w:t>
      </w:r>
      <w:r w:rsidR="00FD610E">
        <w:rPr>
          <w:rFonts w:asciiTheme="minorHAnsi" w:hAnsiTheme="minorHAnsi" w:cstheme="minorHAnsi"/>
          <w:i/>
          <w:szCs w:val="22"/>
        </w:rPr>
        <w:t xml:space="preserve"> </w:t>
      </w:r>
      <w:r w:rsidR="00FD610E" w:rsidRPr="00FA4FF7">
        <w:rPr>
          <w:rFonts w:asciiTheme="minorHAnsi" w:hAnsiTheme="minorHAnsi" w:cstheme="minorHAnsi"/>
          <w:szCs w:val="22"/>
        </w:rPr>
        <w:t>(IRBA Code)</w:t>
      </w:r>
      <w:r w:rsidR="00207EC3" w:rsidRPr="002778F1">
        <w:rPr>
          <w:rFonts w:asciiTheme="minorHAnsi" w:hAnsiTheme="minorHAnsi" w:cstheme="minorHAnsi"/>
          <w:szCs w:val="22"/>
        </w:rPr>
        <w:t>,</w:t>
      </w:r>
      <w:r w:rsidR="006A750C">
        <w:rPr>
          <w:rFonts w:asciiTheme="minorHAnsi" w:hAnsiTheme="minorHAnsi" w:cstheme="minorHAnsi"/>
          <w:i/>
          <w:szCs w:val="22"/>
        </w:rPr>
        <w:t xml:space="preserve"> </w:t>
      </w:r>
      <w:r w:rsidR="00652EAF" w:rsidRPr="00596371">
        <w:rPr>
          <w:rFonts w:asciiTheme="minorHAnsi" w:hAnsiTheme="minorHAnsi" w:cstheme="minorHAnsi"/>
          <w:szCs w:val="22"/>
        </w:rPr>
        <w:t xml:space="preserve">which is consistent with the </w:t>
      </w:r>
      <w:r w:rsidR="00652EAF" w:rsidRPr="00596371">
        <w:rPr>
          <w:rFonts w:asciiTheme="minorHAnsi" w:hAnsiTheme="minorHAnsi" w:cstheme="minorHAnsi"/>
          <w:szCs w:val="22"/>
          <w:lang w:val="en-ZA"/>
        </w:rPr>
        <w:t>International Ethics Standards Board for Accountants</w:t>
      </w:r>
      <w:r w:rsidR="008209A3">
        <w:rPr>
          <w:rFonts w:asciiTheme="minorHAnsi" w:hAnsiTheme="minorHAnsi" w:cstheme="minorHAnsi"/>
          <w:szCs w:val="22"/>
          <w:lang w:val="en-ZA"/>
        </w:rPr>
        <w:t>’</w:t>
      </w:r>
      <w:r w:rsidR="00652EAF" w:rsidRPr="00596371">
        <w:rPr>
          <w:rFonts w:asciiTheme="minorHAnsi" w:hAnsiTheme="minorHAnsi" w:cstheme="minorHAnsi"/>
          <w:szCs w:val="22"/>
          <w:lang w:val="en-ZA"/>
        </w:rPr>
        <w:t xml:space="preserve"> (</w:t>
      </w:r>
      <w:r w:rsidR="00652EAF" w:rsidRPr="00596371">
        <w:rPr>
          <w:rFonts w:asciiTheme="minorHAnsi" w:hAnsiTheme="minorHAnsi" w:cstheme="minorHAnsi"/>
          <w:szCs w:val="22"/>
        </w:rPr>
        <w:t>IESBA) Code of Ethics for professional accountants (Part A and Part B)</w:t>
      </w:r>
      <w:r w:rsidR="00FD610E">
        <w:rPr>
          <w:rFonts w:asciiTheme="minorHAnsi" w:hAnsiTheme="minorHAnsi" w:cstheme="minorHAnsi"/>
          <w:i/>
          <w:szCs w:val="22"/>
        </w:rPr>
        <w:t xml:space="preserve">. </w:t>
      </w:r>
      <w:r w:rsidR="00FD610E" w:rsidRPr="00FA4FF7">
        <w:rPr>
          <w:rFonts w:asciiTheme="minorHAnsi" w:hAnsiTheme="minorHAnsi" w:cstheme="minorHAnsi"/>
          <w:szCs w:val="22"/>
        </w:rPr>
        <w:t>The</w:t>
      </w:r>
      <w:r w:rsidR="006A750C" w:rsidRPr="00BE596B">
        <w:rPr>
          <w:rFonts w:asciiTheme="minorHAnsi" w:hAnsiTheme="minorHAnsi" w:cstheme="minorHAnsi"/>
          <w:szCs w:val="22"/>
        </w:rPr>
        <w:t xml:space="preserve"> </w:t>
      </w:r>
      <w:r w:rsidR="00FD610E">
        <w:rPr>
          <w:rFonts w:asciiTheme="minorHAnsi" w:hAnsiTheme="minorHAnsi" w:cstheme="minorHAnsi"/>
          <w:szCs w:val="22"/>
        </w:rPr>
        <w:t xml:space="preserve">auditor </w:t>
      </w:r>
      <w:r w:rsidR="006A750C" w:rsidRPr="00BE596B">
        <w:rPr>
          <w:rFonts w:asciiTheme="minorHAnsi" w:hAnsiTheme="minorHAnsi" w:cstheme="minorHAnsi"/>
          <w:szCs w:val="22"/>
        </w:rPr>
        <w:t xml:space="preserve">should be </w:t>
      </w:r>
      <w:r w:rsidR="006A750C" w:rsidRPr="00BD23AB">
        <w:rPr>
          <w:rFonts w:asciiTheme="minorHAnsi" w:hAnsiTheme="minorHAnsi" w:cstheme="minorHAnsi"/>
          <w:szCs w:val="22"/>
        </w:rPr>
        <w:t>especially</w:t>
      </w:r>
      <w:r w:rsidR="006A750C" w:rsidRPr="00BE596B">
        <w:rPr>
          <w:rFonts w:asciiTheme="minorHAnsi" w:hAnsiTheme="minorHAnsi" w:cstheme="minorHAnsi"/>
          <w:szCs w:val="22"/>
        </w:rPr>
        <w:t xml:space="preserve"> aware of the requirement</w:t>
      </w:r>
      <w:r w:rsidR="004048AF" w:rsidRPr="00BD23AB">
        <w:rPr>
          <w:rFonts w:asciiTheme="minorHAnsi" w:hAnsiTheme="minorHAnsi" w:cstheme="minorHAnsi"/>
          <w:szCs w:val="22"/>
        </w:rPr>
        <w:t xml:space="preserve">s </w:t>
      </w:r>
      <w:r w:rsidR="004048AF">
        <w:rPr>
          <w:rFonts w:asciiTheme="minorHAnsi" w:hAnsiTheme="minorHAnsi" w:cstheme="minorHAnsi"/>
          <w:szCs w:val="22"/>
        </w:rPr>
        <w:t>for</w:t>
      </w:r>
      <w:r w:rsidR="006A750C" w:rsidRPr="00BE596B">
        <w:rPr>
          <w:rFonts w:asciiTheme="minorHAnsi" w:hAnsiTheme="minorHAnsi" w:cstheme="minorHAnsi"/>
          <w:szCs w:val="22"/>
        </w:rPr>
        <w:t xml:space="preserve"> indepen</w:t>
      </w:r>
      <w:r w:rsidR="004048AF">
        <w:rPr>
          <w:rFonts w:asciiTheme="minorHAnsi" w:hAnsiTheme="minorHAnsi" w:cstheme="minorHAnsi"/>
          <w:szCs w:val="22"/>
        </w:rPr>
        <w:t>den</w:t>
      </w:r>
      <w:r w:rsidR="006A750C" w:rsidRPr="00BE596B">
        <w:rPr>
          <w:rFonts w:asciiTheme="minorHAnsi" w:hAnsiTheme="minorHAnsi" w:cstheme="minorHAnsi"/>
          <w:szCs w:val="22"/>
        </w:rPr>
        <w:t xml:space="preserve">ce </w:t>
      </w:r>
      <w:r w:rsidR="004048AF">
        <w:rPr>
          <w:rFonts w:asciiTheme="minorHAnsi" w:hAnsiTheme="minorHAnsi" w:cstheme="minorHAnsi"/>
          <w:szCs w:val="22"/>
        </w:rPr>
        <w:t>(</w:t>
      </w:r>
      <w:r w:rsidR="00207EC3">
        <w:rPr>
          <w:rFonts w:asciiTheme="minorHAnsi" w:hAnsiTheme="minorHAnsi" w:cstheme="minorHAnsi"/>
          <w:szCs w:val="22"/>
        </w:rPr>
        <w:t xml:space="preserve">Section </w:t>
      </w:r>
      <w:r w:rsidR="003B6278">
        <w:rPr>
          <w:rFonts w:asciiTheme="minorHAnsi" w:hAnsiTheme="minorHAnsi" w:cstheme="minorHAnsi"/>
          <w:szCs w:val="22"/>
        </w:rPr>
        <w:t>291</w:t>
      </w:r>
      <w:r w:rsidR="004048AF">
        <w:rPr>
          <w:rFonts w:asciiTheme="minorHAnsi" w:hAnsiTheme="minorHAnsi" w:cstheme="minorHAnsi"/>
          <w:szCs w:val="22"/>
        </w:rPr>
        <w:t xml:space="preserve">) </w:t>
      </w:r>
      <w:r w:rsidR="006A750C" w:rsidRPr="00BE596B">
        <w:rPr>
          <w:rFonts w:asciiTheme="minorHAnsi" w:hAnsiTheme="minorHAnsi" w:cstheme="minorHAnsi"/>
          <w:szCs w:val="22"/>
        </w:rPr>
        <w:t xml:space="preserve">and professional competence </w:t>
      </w:r>
      <w:r w:rsidR="003B6278">
        <w:rPr>
          <w:rFonts w:asciiTheme="minorHAnsi" w:hAnsiTheme="minorHAnsi" w:cstheme="minorHAnsi"/>
          <w:szCs w:val="22"/>
        </w:rPr>
        <w:t xml:space="preserve">and due care </w:t>
      </w:r>
      <w:r w:rsidR="004048AF">
        <w:rPr>
          <w:rFonts w:asciiTheme="minorHAnsi" w:hAnsiTheme="minorHAnsi" w:cstheme="minorHAnsi"/>
          <w:szCs w:val="22"/>
        </w:rPr>
        <w:t>(</w:t>
      </w:r>
      <w:r w:rsidR="00207EC3">
        <w:rPr>
          <w:rFonts w:asciiTheme="minorHAnsi" w:hAnsiTheme="minorHAnsi" w:cstheme="minorHAnsi"/>
          <w:szCs w:val="22"/>
        </w:rPr>
        <w:t xml:space="preserve">Section </w:t>
      </w:r>
      <w:r w:rsidR="003B6278">
        <w:rPr>
          <w:rFonts w:asciiTheme="minorHAnsi" w:hAnsiTheme="minorHAnsi" w:cstheme="minorHAnsi"/>
          <w:szCs w:val="22"/>
        </w:rPr>
        <w:t>130</w:t>
      </w:r>
      <w:r w:rsidR="004048AF">
        <w:rPr>
          <w:rFonts w:asciiTheme="minorHAnsi" w:hAnsiTheme="minorHAnsi" w:cstheme="minorHAnsi"/>
          <w:szCs w:val="22"/>
        </w:rPr>
        <w:t xml:space="preserve">) </w:t>
      </w:r>
      <w:r w:rsidR="006A750C" w:rsidRPr="00BE596B">
        <w:rPr>
          <w:rFonts w:asciiTheme="minorHAnsi" w:hAnsiTheme="minorHAnsi" w:cstheme="minorHAnsi"/>
          <w:szCs w:val="22"/>
        </w:rPr>
        <w:t xml:space="preserve">in the context of engagements on </w:t>
      </w:r>
      <w:r w:rsidR="004048AF" w:rsidRPr="00BD23AB">
        <w:rPr>
          <w:rFonts w:asciiTheme="minorHAnsi" w:hAnsiTheme="minorHAnsi" w:cstheme="minorHAnsi"/>
          <w:szCs w:val="22"/>
        </w:rPr>
        <w:t>attorneys</w:t>
      </w:r>
      <w:r w:rsidR="00207EC3">
        <w:rPr>
          <w:rFonts w:asciiTheme="minorHAnsi" w:hAnsiTheme="minorHAnsi" w:cstheme="minorHAnsi"/>
          <w:szCs w:val="22"/>
        </w:rPr>
        <w:t>’</w:t>
      </w:r>
      <w:r w:rsidR="006A750C" w:rsidRPr="00BE596B">
        <w:rPr>
          <w:rFonts w:asciiTheme="minorHAnsi" w:hAnsiTheme="minorHAnsi" w:cstheme="minorHAnsi"/>
          <w:szCs w:val="22"/>
        </w:rPr>
        <w:t xml:space="preserve"> trust accounts</w:t>
      </w:r>
      <w:r w:rsidRPr="00D1462A">
        <w:rPr>
          <w:rFonts w:asciiTheme="minorHAnsi" w:hAnsiTheme="minorHAnsi" w:cstheme="minorHAnsi"/>
          <w:szCs w:val="22"/>
        </w:rPr>
        <w:t xml:space="preserve">. </w:t>
      </w:r>
    </w:p>
    <w:p w:rsidR="00FD610E" w:rsidRPr="00D1462A" w:rsidRDefault="00FD610E" w:rsidP="001F5700">
      <w:pPr>
        <w:pStyle w:val="ListParagraph"/>
        <w:numPr>
          <w:ilvl w:val="0"/>
          <w:numId w:val="46"/>
        </w:numPr>
        <w:ind w:left="567" w:hanging="567"/>
        <w:rPr>
          <w:rFonts w:asciiTheme="minorHAnsi" w:hAnsiTheme="minorHAnsi" w:cstheme="minorHAnsi"/>
          <w:szCs w:val="22"/>
        </w:rPr>
      </w:pPr>
      <w:r>
        <w:rPr>
          <w:rFonts w:asciiTheme="minorHAnsi" w:hAnsiTheme="minorHAnsi" w:cstheme="minorHAnsi"/>
          <w:szCs w:val="22"/>
        </w:rPr>
        <w:t>Threats to independence could arise from the rendering of services by the attorney to the auditor, or the rendering of non-audit services by the auditor to the attorney. Threats to independence could also arise from long association and/or close relationships between the auditor and the client. The IRBA</w:t>
      </w:r>
      <w:r w:rsidR="00D16942">
        <w:rPr>
          <w:rFonts w:asciiTheme="minorHAnsi" w:hAnsiTheme="minorHAnsi" w:cstheme="minorHAnsi"/>
          <w:szCs w:val="22"/>
        </w:rPr>
        <w:t xml:space="preserve"> provides rules in this regard.</w:t>
      </w:r>
      <w:r>
        <w:rPr>
          <w:rFonts w:asciiTheme="minorHAnsi" w:hAnsiTheme="minorHAnsi" w:cstheme="minorHAnsi"/>
          <w:szCs w:val="22"/>
        </w:rPr>
        <w:t xml:space="preserve"> </w:t>
      </w:r>
    </w:p>
    <w:p w:rsidR="001D4EE4" w:rsidRDefault="006E6C40" w:rsidP="001D4EE4">
      <w:pPr>
        <w:pStyle w:val="ListParagraph"/>
        <w:numPr>
          <w:ilvl w:val="0"/>
          <w:numId w:val="46"/>
        </w:numPr>
        <w:ind w:left="567" w:hanging="567"/>
        <w:rPr>
          <w:rFonts w:asciiTheme="minorHAnsi" w:hAnsiTheme="minorHAnsi" w:cstheme="minorHAnsi"/>
          <w:szCs w:val="22"/>
        </w:rPr>
      </w:pPr>
      <w:r w:rsidRPr="00504C7F">
        <w:rPr>
          <w:rFonts w:asciiTheme="minorHAnsi" w:hAnsiTheme="minorHAnsi" w:cstheme="minorHAnsi"/>
          <w:szCs w:val="22"/>
        </w:rPr>
        <w:t xml:space="preserve">The auditor is also required to implement quality control procedures that are applicable to this engagement in accordance with </w:t>
      </w:r>
      <w:r w:rsidR="00207EC3">
        <w:rPr>
          <w:rFonts w:asciiTheme="minorHAnsi" w:hAnsiTheme="minorHAnsi" w:cstheme="minorHAnsi"/>
          <w:szCs w:val="22"/>
        </w:rPr>
        <w:t xml:space="preserve">the </w:t>
      </w:r>
      <w:r w:rsidR="002A4F68" w:rsidRPr="00A53FD4">
        <w:rPr>
          <w:rFonts w:asciiTheme="minorHAnsi" w:hAnsiTheme="minorHAnsi" w:cstheme="minorHAnsi"/>
          <w:szCs w:val="22"/>
        </w:rPr>
        <w:t>International Standard on Quality Control</w:t>
      </w:r>
      <w:r w:rsidR="002A4F68" w:rsidRPr="00504C7F">
        <w:rPr>
          <w:rFonts w:asciiTheme="minorHAnsi" w:hAnsiTheme="minorHAnsi" w:cstheme="minorHAnsi"/>
          <w:szCs w:val="22"/>
        </w:rPr>
        <w:t xml:space="preserve"> (</w:t>
      </w:r>
      <w:r w:rsidRPr="00504C7F">
        <w:rPr>
          <w:rFonts w:asciiTheme="minorHAnsi" w:hAnsiTheme="minorHAnsi" w:cstheme="minorHAnsi"/>
          <w:szCs w:val="22"/>
        </w:rPr>
        <w:t>ISQC</w:t>
      </w:r>
      <w:r w:rsidR="002A4F68" w:rsidRPr="00504C7F">
        <w:rPr>
          <w:rFonts w:asciiTheme="minorHAnsi" w:hAnsiTheme="minorHAnsi" w:cstheme="minorHAnsi"/>
          <w:szCs w:val="22"/>
        </w:rPr>
        <w:t>)</w:t>
      </w:r>
      <w:r w:rsidRPr="00504C7F">
        <w:rPr>
          <w:rFonts w:asciiTheme="minorHAnsi" w:hAnsiTheme="minorHAnsi" w:cstheme="minorHAnsi"/>
          <w:szCs w:val="22"/>
        </w:rPr>
        <w:t xml:space="preserve"> 1</w:t>
      </w:r>
      <w:r w:rsidR="00207EC3">
        <w:rPr>
          <w:rFonts w:asciiTheme="minorHAnsi" w:hAnsiTheme="minorHAnsi" w:cstheme="minorHAnsi"/>
          <w:szCs w:val="22"/>
        </w:rPr>
        <w:t>,</w:t>
      </w:r>
      <w:r w:rsidRPr="00504C7F">
        <w:rPr>
          <w:rFonts w:asciiTheme="minorHAnsi" w:hAnsiTheme="minorHAnsi" w:cstheme="minorHAnsi"/>
          <w:i/>
          <w:szCs w:val="22"/>
        </w:rPr>
        <w:t xml:space="preserve"> </w:t>
      </w:r>
      <w:r w:rsidR="002A4F68" w:rsidRPr="00504C7F">
        <w:rPr>
          <w:rFonts w:asciiTheme="minorHAnsi" w:hAnsiTheme="minorHAnsi" w:cstheme="minorHAnsi"/>
          <w:i/>
          <w:szCs w:val="22"/>
        </w:rPr>
        <w:t xml:space="preserve">Quality Control </w:t>
      </w:r>
      <w:r w:rsidRPr="00504C7F">
        <w:rPr>
          <w:rFonts w:asciiTheme="minorHAnsi" w:hAnsiTheme="minorHAnsi" w:cstheme="minorHAnsi"/>
          <w:i/>
          <w:szCs w:val="22"/>
        </w:rPr>
        <w:t xml:space="preserve">for </w:t>
      </w:r>
      <w:r w:rsidR="00652469" w:rsidRPr="00504C7F">
        <w:rPr>
          <w:rFonts w:asciiTheme="minorHAnsi" w:hAnsiTheme="minorHAnsi" w:cstheme="minorHAnsi"/>
          <w:i/>
          <w:szCs w:val="22"/>
        </w:rPr>
        <w:t xml:space="preserve">Firms </w:t>
      </w:r>
      <w:r w:rsidRPr="00504C7F">
        <w:rPr>
          <w:rFonts w:asciiTheme="minorHAnsi" w:hAnsiTheme="minorHAnsi" w:cstheme="minorHAnsi"/>
          <w:i/>
          <w:szCs w:val="22"/>
        </w:rPr>
        <w:t xml:space="preserve">that </w:t>
      </w:r>
      <w:r w:rsidR="00652469" w:rsidRPr="00504C7F">
        <w:rPr>
          <w:rFonts w:asciiTheme="minorHAnsi" w:hAnsiTheme="minorHAnsi" w:cstheme="minorHAnsi"/>
          <w:i/>
          <w:szCs w:val="22"/>
        </w:rPr>
        <w:t xml:space="preserve">Perform </w:t>
      </w:r>
      <w:r w:rsidRPr="00504C7F">
        <w:rPr>
          <w:rFonts w:asciiTheme="minorHAnsi" w:hAnsiTheme="minorHAnsi" w:cstheme="minorHAnsi"/>
          <w:i/>
          <w:szCs w:val="22"/>
        </w:rPr>
        <w:t xml:space="preserve">Audits and Reviews of </w:t>
      </w:r>
      <w:r w:rsidR="00504C7F" w:rsidRPr="00504C7F">
        <w:rPr>
          <w:rFonts w:asciiTheme="minorHAnsi" w:hAnsiTheme="minorHAnsi" w:cstheme="minorHAnsi"/>
          <w:i/>
          <w:szCs w:val="22"/>
        </w:rPr>
        <w:t>Financial Statements</w:t>
      </w:r>
      <w:r w:rsidR="00504C7F" w:rsidRPr="00504C7F" w:rsidDel="00504C7F">
        <w:rPr>
          <w:rFonts w:asciiTheme="minorHAnsi" w:hAnsiTheme="minorHAnsi" w:cstheme="minorHAnsi"/>
          <w:i/>
          <w:szCs w:val="22"/>
        </w:rPr>
        <w:t xml:space="preserve"> </w:t>
      </w:r>
      <w:r w:rsidRPr="00504C7F">
        <w:rPr>
          <w:rFonts w:asciiTheme="minorHAnsi" w:hAnsiTheme="minorHAnsi" w:cstheme="minorHAnsi"/>
          <w:i/>
          <w:szCs w:val="22"/>
        </w:rPr>
        <w:t xml:space="preserve">and Other Assurance and Related Services </w:t>
      </w:r>
      <w:r w:rsidR="00EC2FE3" w:rsidRPr="00504C7F">
        <w:rPr>
          <w:rFonts w:asciiTheme="minorHAnsi" w:hAnsiTheme="minorHAnsi" w:cstheme="minorHAnsi"/>
          <w:i/>
          <w:szCs w:val="22"/>
        </w:rPr>
        <w:t>Engagements</w:t>
      </w:r>
      <w:r w:rsidR="00207EC3">
        <w:rPr>
          <w:rFonts w:asciiTheme="minorHAnsi" w:hAnsiTheme="minorHAnsi" w:cstheme="minorHAnsi"/>
          <w:szCs w:val="22"/>
        </w:rPr>
        <w:t>. These include</w:t>
      </w:r>
      <w:r w:rsidR="001D4EE4">
        <w:rPr>
          <w:rFonts w:asciiTheme="minorHAnsi" w:hAnsiTheme="minorHAnsi" w:cstheme="minorHAnsi"/>
          <w:szCs w:val="22"/>
        </w:rPr>
        <w:t xml:space="preserve"> ensuring that</w:t>
      </w:r>
      <w:r w:rsidR="001D4EE4" w:rsidRPr="00352FB4">
        <w:rPr>
          <w:rFonts w:asciiTheme="minorHAnsi" w:hAnsiTheme="minorHAnsi" w:cstheme="minorHAnsi"/>
          <w:szCs w:val="22"/>
        </w:rPr>
        <w:t>:</w:t>
      </w:r>
    </w:p>
    <w:p w:rsidR="001D4EE4" w:rsidRDefault="001D4EE4" w:rsidP="00596371">
      <w:pPr>
        <w:numPr>
          <w:ilvl w:val="1"/>
          <w:numId w:val="73"/>
        </w:numPr>
        <w:ind w:left="992" w:hanging="425"/>
        <w:rPr>
          <w:rFonts w:asciiTheme="minorHAnsi" w:hAnsiTheme="minorHAnsi" w:cstheme="minorHAnsi"/>
          <w:szCs w:val="22"/>
        </w:rPr>
      </w:pPr>
      <w:r>
        <w:rPr>
          <w:rFonts w:asciiTheme="minorHAnsi" w:hAnsiTheme="minorHAnsi" w:cstheme="minorHAnsi"/>
          <w:szCs w:val="22"/>
        </w:rPr>
        <w:t>The engagement partner and the assigned engagement team ha</w:t>
      </w:r>
      <w:r w:rsidR="008209A3">
        <w:rPr>
          <w:rFonts w:asciiTheme="minorHAnsi" w:hAnsiTheme="minorHAnsi" w:cstheme="minorHAnsi"/>
          <w:szCs w:val="22"/>
        </w:rPr>
        <w:t>ve</w:t>
      </w:r>
      <w:r>
        <w:rPr>
          <w:rFonts w:asciiTheme="minorHAnsi" w:hAnsiTheme="minorHAnsi" w:cstheme="minorHAnsi"/>
          <w:szCs w:val="22"/>
        </w:rPr>
        <w:t xml:space="preserve"> the required competence and capabilities to perform the engagement;</w:t>
      </w:r>
    </w:p>
    <w:p w:rsidR="001D4EE4" w:rsidRDefault="001D4EE4" w:rsidP="00596371">
      <w:pPr>
        <w:numPr>
          <w:ilvl w:val="1"/>
          <w:numId w:val="73"/>
        </w:numPr>
        <w:ind w:left="992" w:hanging="425"/>
        <w:rPr>
          <w:rFonts w:asciiTheme="minorHAnsi" w:hAnsiTheme="minorHAnsi" w:cstheme="minorHAnsi"/>
          <w:szCs w:val="22"/>
        </w:rPr>
      </w:pPr>
      <w:r>
        <w:rPr>
          <w:rFonts w:asciiTheme="minorHAnsi" w:hAnsiTheme="minorHAnsi" w:cstheme="minorHAnsi"/>
          <w:szCs w:val="22"/>
        </w:rPr>
        <w:t xml:space="preserve">The engagement partner will be sufficiently involved </w:t>
      </w:r>
      <w:r w:rsidR="00207EC3">
        <w:rPr>
          <w:rFonts w:asciiTheme="minorHAnsi" w:hAnsiTheme="minorHAnsi" w:cstheme="minorHAnsi"/>
          <w:szCs w:val="22"/>
        </w:rPr>
        <w:t xml:space="preserve">so as </w:t>
      </w:r>
      <w:r>
        <w:rPr>
          <w:rFonts w:asciiTheme="minorHAnsi" w:hAnsiTheme="minorHAnsi" w:cstheme="minorHAnsi"/>
          <w:szCs w:val="22"/>
        </w:rPr>
        <w:t>to be able to accept responsibility for the conclusion on the attorney’s trust accounts;</w:t>
      </w:r>
    </w:p>
    <w:p w:rsidR="001D4EE4" w:rsidRDefault="001D4EE4" w:rsidP="00596371">
      <w:pPr>
        <w:numPr>
          <w:ilvl w:val="1"/>
          <w:numId w:val="73"/>
        </w:numPr>
        <w:ind w:left="992" w:hanging="425"/>
        <w:rPr>
          <w:rFonts w:asciiTheme="minorHAnsi" w:hAnsiTheme="minorHAnsi" w:cstheme="minorHAnsi"/>
          <w:szCs w:val="22"/>
          <w:lang w:val="en-ZA"/>
        </w:rPr>
      </w:pPr>
      <w:r w:rsidRPr="00342C5A">
        <w:rPr>
          <w:rFonts w:asciiTheme="minorHAnsi" w:hAnsiTheme="minorHAnsi" w:cstheme="minorHAnsi"/>
          <w:szCs w:val="22"/>
        </w:rPr>
        <w:t xml:space="preserve">The engagement partner takes full responsibility for overall quality on the engagement, </w:t>
      </w:r>
      <w:r w:rsidRPr="007E65B7">
        <w:rPr>
          <w:rFonts w:asciiTheme="minorHAnsi" w:hAnsiTheme="minorHAnsi" w:cstheme="minorHAnsi"/>
          <w:szCs w:val="22"/>
        </w:rPr>
        <w:t xml:space="preserve">considers all possible ethical breaches by members of the engagement team and </w:t>
      </w:r>
      <w:r w:rsidRPr="00342C5A">
        <w:rPr>
          <w:rFonts w:asciiTheme="minorHAnsi" w:hAnsiTheme="minorHAnsi" w:cstheme="minorHAnsi"/>
          <w:szCs w:val="22"/>
          <w:lang w:val="en-ZA"/>
        </w:rPr>
        <w:t>consider</w:t>
      </w:r>
      <w:r>
        <w:rPr>
          <w:rFonts w:asciiTheme="minorHAnsi" w:hAnsiTheme="minorHAnsi" w:cstheme="minorHAnsi"/>
          <w:szCs w:val="22"/>
          <w:lang w:val="en-ZA"/>
        </w:rPr>
        <w:t>s</w:t>
      </w:r>
      <w:r w:rsidRPr="00342C5A">
        <w:rPr>
          <w:rFonts w:asciiTheme="minorHAnsi" w:hAnsiTheme="minorHAnsi" w:cstheme="minorHAnsi"/>
          <w:szCs w:val="22"/>
          <w:lang w:val="en-ZA"/>
        </w:rPr>
        <w:t xml:space="preserve"> the </w:t>
      </w:r>
      <w:r>
        <w:rPr>
          <w:rFonts w:asciiTheme="minorHAnsi" w:hAnsiTheme="minorHAnsi" w:cstheme="minorHAnsi"/>
          <w:szCs w:val="22"/>
          <w:lang w:val="en-ZA"/>
        </w:rPr>
        <w:t xml:space="preserve">latest </w:t>
      </w:r>
      <w:r w:rsidRPr="00342C5A">
        <w:rPr>
          <w:rFonts w:asciiTheme="minorHAnsi" w:hAnsiTheme="minorHAnsi" w:cstheme="minorHAnsi"/>
          <w:szCs w:val="22"/>
          <w:lang w:val="en-ZA"/>
        </w:rPr>
        <w:t xml:space="preserve">results of the firm’s monitoring process </w:t>
      </w:r>
      <w:r>
        <w:rPr>
          <w:rFonts w:asciiTheme="minorHAnsi" w:hAnsiTheme="minorHAnsi" w:cstheme="minorHAnsi"/>
          <w:szCs w:val="22"/>
          <w:lang w:val="en-ZA"/>
        </w:rPr>
        <w:t xml:space="preserve">that are possibly relevant to </w:t>
      </w:r>
      <w:r w:rsidRPr="00342C5A">
        <w:rPr>
          <w:rFonts w:asciiTheme="minorHAnsi" w:hAnsiTheme="minorHAnsi" w:cstheme="minorHAnsi"/>
          <w:szCs w:val="22"/>
          <w:lang w:val="en-ZA"/>
        </w:rPr>
        <w:t xml:space="preserve">the </w:t>
      </w:r>
      <w:r>
        <w:rPr>
          <w:rFonts w:asciiTheme="minorHAnsi" w:hAnsiTheme="minorHAnsi" w:cstheme="minorHAnsi"/>
          <w:szCs w:val="22"/>
          <w:lang w:val="en-ZA"/>
        </w:rPr>
        <w:t>engagement; and</w:t>
      </w:r>
    </w:p>
    <w:p w:rsidR="001D4EE4" w:rsidRPr="00352FB4" w:rsidRDefault="001D4EE4" w:rsidP="00596371">
      <w:pPr>
        <w:numPr>
          <w:ilvl w:val="1"/>
          <w:numId w:val="73"/>
        </w:numPr>
        <w:ind w:left="992" w:hanging="425"/>
        <w:rPr>
          <w:rFonts w:asciiTheme="minorHAnsi" w:hAnsiTheme="minorHAnsi" w:cstheme="minorHAnsi"/>
          <w:szCs w:val="22"/>
          <w:lang w:val="en-ZA"/>
        </w:rPr>
      </w:pPr>
      <w:r>
        <w:rPr>
          <w:rFonts w:asciiTheme="minorHAnsi" w:hAnsiTheme="minorHAnsi" w:cstheme="minorHAnsi"/>
          <w:szCs w:val="22"/>
          <w:lang w:val="en-ZA"/>
        </w:rPr>
        <w:t xml:space="preserve">An </w:t>
      </w:r>
      <w:r w:rsidRPr="00596371">
        <w:rPr>
          <w:rFonts w:asciiTheme="minorHAnsi" w:hAnsiTheme="minorHAnsi" w:cstheme="minorHAnsi"/>
          <w:szCs w:val="22"/>
        </w:rPr>
        <w:t>engagement</w:t>
      </w:r>
      <w:r>
        <w:rPr>
          <w:rFonts w:asciiTheme="minorHAnsi" w:hAnsiTheme="minorHAnsi" w:cstheme="minorHAnsi"/>
          <w:szCs w:val="22"/>
          <w:lang w:val="en-ZA"/>
        </w:rPr>
        <w:t xml:space="preserve"> quality control review is performed</w:t>
      </w:r>
      <w:r w:rsidR="00FD610E">
        <w:rPr>
          <w:rFonts w:asciiTheme="minorHAnsi" w:hAnsiTheme="minorHAnsi" w:cstheme="minorHAnsi"/>
          <w:szCs w:val="22"/>
          <w:lang w:val="en-ZA"/>
        </w:rPr>
        <w:t xml:space="preserve"> in appropriate circumstances</w:t>
      </w:r>
      <w:r>
        <w:rPr>
          <w:rFonts w:asciiTheme="minorHAnsi" w:hAnsiTheme="minorHAnsi" w:cstheme="minorHAnsi"/>
          <w:szCs w:val="22"/>
          <w:lang w:val="en-ZA"/>
        </w:rPr>
        <w:t>.</w:t>
      </w:r>
    </w:p>
    <w:p w:rsidR="001D4EE4" w:rsidRDefault="001D4EE4" w:rsidP="00C35CE6">
      <w:pPr>
        <w:pStyle w:val="Heading2"/>
      </w:pPr>
      <w:bookmarkStart w:id="61" w:name="_Toc456358634"/>
      <w:bookmarkStart w:id="62" w:name="_Toc468105313"/>
      <w:r>
        <w:t>Acceptance and continuance</w:t>
      </w:r>
      <w:bookmarkEnd w:id="61"/>
      <w:bookmarkEnd w:id="62"/>
    </w:p>
    <w:p w:rsidR="001D4EE4" w:rsidRDefault="001D4EE4" w:rsidP="001D4EE4">
      <w:pPr>
        <w:pStyle w:val="ListParagraph"/>
        <w:numPr>
          <w:ilvl w:val="0"/>
          <w:numId w:val="46"/>
        </w:numPr>
        <w:ind w:left="567" w:hanging="567"/>
        <w:rPr>
          <w:rFonts w:asciiTheme="minorHAnsi" w:hAnsiTheme="minorHAnsi" w:cstheme="minorHAnsi"/>
          <w:szCs w:val="22"/>
        </w:rPr>
      </w:pPr>
      <w:r>
        <w:rPr>
          <w:rFonts w:asciiTheme="minorHAnsi" w:hAnsiTheme="minorHAnsi" w:cstheme="minorHAnsi"/>
          <w:szCs w:val="22"/>
        </w:rPr>
        <w:t>Similar to other assurance engagements, t</w:t>
      </w:r>
      <w:r w:rsidRPr="00D1462A">
        <w:rPr>
          <w:rFonts w:asciiTheme="minorHAnsi" w:hAnsiTheme="minorHAnsi" w:cstheme="minorHAnsi"/>
          <w:szCs w:val="22"/>
        </w:rPr>
        <w:t xml:space="preserve">he </w:t>
      </w:r>
      <w:r>
        <w:rPr>
          <w:rFonts w:asciiTheme="minorHAnsi" w:hAnsiTheme="minorHAnsi" w:cstheme="minorHAnsi"/>
          <w:szCs w:val="22"/>
        </w:rPr>
        <w:t>engagement partner performs suitable procedures to determine whether the client relationship and assurance engagement can be accepted or continued with</w:t>
      </w:r>
      <w:r w:rsidRPr="00D1462A">
        <w:rPr>
          <w:rFonts w:asciiTheme="minorHAnsi" w:hAnsiTheme="minorHAnsi" w:cstheme="minorHAnsi"/>
          <w:szCs w:val="22"/>
        </w:rPr>
        <w:t>.</w:t>
      </w:r>
      <w:r>
        <w:rPr>
          <w:rFonts w:asciiTheme="minorHAnsi" w:hAnsiTheme="minorHAnsi" w:cstheme="minorHAnsi"/>
          <w:szCs w:val="22"/>
        </w:rPr>
        <w:t xml:space="preserve"> An attorney</w:t>
      </w:r>
      <w:r w:rsidR="00207EC3">
        <w:rPr>
          <w:rFonts w:asciiTheme="minorHAnsi" w:hAnsiTheme="minorHAnsi" w:cstheme="minorHAnsi"/>
          <w:szCs w:val="22"/>
        </w:rPr>
        <w:t>’</w:t>
      </w:r>
      <w:r>
        <w:rPr>
          <w:rFonts w:asciiTheme="minorHAnsi" w:hAnsiTheme="minorHAnsi" w:cstheme="minorHAnsi"/>
          <w:szCs w:val="22"/>
        </w:rPr>
        <w:t>s trust</w:t>
      </w:r>
      <w:r w:rsidR="00FD610E">
        <w:rPr>
          <w:rFonts w:asciiTheme="minorHAnsi" w:hAnsiTheme="minorHAnsi" w:cstheme="minorHAnsi"/>
          <w:szCs w:val="22"/>
        </w:rPr>
        <w:t xml:space="preserve"> </w:t>
      </w:r>
      <w:r w:rsidR="00FA4FF7">
        <w:rPr>
          <w:rFonts w:asciiTheme="minorHAnsi" w:hAnsiTheme="minorHAnsi" w:cstheme="minorHAnsi"/>
          <w:szCs w:val="22"/>
        </w:rPr>
        <w:t xml:space="preserve">accounts </w:t>
      </w:r>
      <w:r>
        <w:rPr>
          <w:rFonts w:asciiTheme="minorHAnsi" w:hAnsiTheme="minorHAnsi" w:cstheme="minorHAnsi"/>
          <w:szCs w:val="22"/>
        </w:rPr>
        <w:t>assurance engagement can only be accepted or continued with when:</w:t>
      </w:r>
    </w:p>
    <w:p w:rsidR="001D4EE4" w:rsidRDefault="001D4EE4" w:rsidP="002778F1">
      <w:pPr>
        <w:numPr>
          <w:ilvl w:val="1"/>
          <w:numId w:val="136"/>
        </w:numPr>
        <w:ind w:left="992" w:hanging="425"/>
        <w:rPr>
          <w:rFonts w:asciiTheme="minorHAnsi" w:hAnsiTheme="minorHAnsi" w:cstheme="minorHAnsi"/>
          <w:szCs w:val="22"/>
        </w:rPr>
      </w:pPr>
      <w:r>
        <w:rPr>
          <w:rFonts w:asciiTheme="minorHAnsi" w:hAnsiTheme="minorHAnsi" w:cstheme="minorHAnsi"/>
          <w:szCs w:val="22"/>
        </w:rPr>
        <w:t xml:space="preserve">Ethical </w:t>
      </w:r>
      <w:r w:rsidRPr="002778F1">
        <w:rPr>
          <w:rFonts w:asciiTheme="minorHAnsi" w:hAnsiTheme="minorHAnsi" w:cstheme="minorHAnsi"/>
          <w:szCs w:val="22"/>
          <w:lang w:val="en-ZA"/>
        </w:rPr>
        <w:t>requirements</w:t>
      </w:r>
      <w:r w:rsidR="00445CD2">
        <w:rPr>
          <w:rFonts w:asciiTheme="minorHAnsi" w:hAnsiTheme="minorHAnsi" w:cstheme="minorHAnsi"/>
          <w:szCs w:val="22"/>
          <w:lang w:val="en-ZA"/>
        </w:rPr>
        <w:t>,</w:t>
      </w:r>
      <w:r>
        <w:rPr>
          <w:rFonts w:asciiTheme="minorHAnsi" w:hAnsiTheme="minorHAnsi" w:cstheme="minorHAnsi"/>
          <w:szCs w:val="22"/>
        </w:rPr>
        <w:t xml:space="preserve"> </w:t>
      </w:r>
      <w:r w:rsidR="008343C1">
        <w:rPr>
          <w:rFonts w:asciiTheme="minorHAnsi" w:hAnsiTheme="minorHAnsi" w:cstheme="minorHAnsi"/>
          <w:szCs w:val="22"/>
        </w:rPr>
        <w:t xml:space="preserve">including </w:t>
      </w:r>
      <w:r>
        <w:rPr>
          <w:rFonts w:asciiTheme="minorHAnsi" w:hAnsiTheme="minorHAnsi" w:cstheme="minorHAnsi"/>
          <w:szCs w:val="22"/>
        </w:rPr>
        <w:t>independence can be met;</w:t>
      </w:r>
    </w:p>
    <w:p w:rsidR="001D4EE4" w:rsidRPr="001226CD" w:rsidRDefault="001D4EE4" w:rsidP="00596371">
      <w:pPr>
        <w:numPr>
          <w:ilvl w:val="1"/>
          <w:numId w:val="136"/>
        </w:numPr>
        <w:ind w:left="992" w:hanging="425"/>
        <w:rPr>
          <w:rFonts w:asciiTheme="minorHAnsi" w:hAnsiTheme="minorHAnsi" w:cstheme="minorHAnsi"/>
          <w:szCs w:val="22"/>
          <w:lang w:val="en-ZA"/>
        </w:rPr>
      </w:pPr>
      <w:r>
        <w:rPr>
          <w:rFonts w:asciiTheme="minorHAnsi" w:hAnsiTheme="minorHAnsi" w:cstheme="minorHAnsi"/>
          <w:szCs w:val="22"/>
          <w:lang w:val="en-ZA"/>
        </w:rPr>
        <w:t xml:space="preserve">The engagement team </w:t>
      </w:r>
      <w:r w:rsidRPr="001226CD">
        <w:rPr>
          <w:rFonts w:asciiTheme="minorHAnsi" w:hAnsiTheme="minorHAnsi" w:cstheme="minorHAnsi"/>
          <w:szCs w:val="22"/>
          <w:lang w:val="en-ZA"/>
        </w:rPr>
        <w:t xml:space="preserve">collectively </w:t>
      </w:r>
      <w:r w:rsidR="00207EC3">
        <w:rPr>
          <w:rFonts w:asciiTheme="minorHAnsi" w:hAnsiTheme="minorHAnsi" w:cstheme="minorHAnsi"/>
          <w:szCs w:val="22"/>
          <w:lang w:val="en-ZA"/>
        </w:rPr>
        <w:t>has</w:t>
      </w:r>
      <w:r w:rsidRPr="001226CD">
        <w:rPr>
          <w:rFonts w:asciiTheme="minorHAnsi" w:hAnsiTheme="minorHAnsi" w:cstheme="minorHAnsi"/>
          <w:szCs w:val="22"/>
          <w:lang w:val="en-ZA"/>
        </w:rPr>
        <w:t xml:space="preserve"> the appropria</w:t>
      </w:r>
      <w:r>
        <w:rPr>
          <w:rFonts w:asciiTheme="minorHAnsi" w:hAnsiTheme="minorHAnsi" w:cstheme="minorHAnsi"/>
          <w:szCs w:val="22"/>
          <w:lang w:val="en-ZA"/>
        </w:rPr>
        <w:t>te competence and capabilities; and</w:t>
      </w:r>
    </w:p>
    <w:p w:rsidR="001D4EE4" w:rsidRPr="00352FB4" w:rsidRDefault="001D4EE4" w:rsidP="00596371">
      <w:pPr>
        <w:numPr>
          <w:ilvl w:val="1"/>
          <w:numId w:val="136"/>
        </w:numPr>
        <w:ind w:left="992" w:hanging="425"/>
        <w:rPr>
          <w:rFonts w:asciiTheme="minorHAnsi" w:hAnsiTheme="minorHAnsi" w:cstheme="minorHAnsi"/>
          <w:szCs w:val="22"/>
        </w:rPr>
      </w:pPr>
      <w:r>
        <w:rPr>
          <w:rFonts w:asciiTheme="minorHAnsi" w:hAnsiTheme="minorHAnsi" w:cstheme="minorHAnsi"/>
          <w:szCs w:val="22"/>
        </w:rPr>
        <w:t xml:space="preserve">The terms of </w:t>
      </w:r>
      <w:r w:rsidRPr="00596371">
        <w:rPr>
          <w:rFonts w:asciiTheme="minorHAnsi" w:hAnsiTheme="minorHAnsi" w:cstheme="minorHAnsi"/>
          <w:szCs w:val="22"/>
          <w:lang w:val="en-ZA"/>
        </w:rPr>
        <w:t>the</w:t>
      </w:r>
      <w:r>
        <w:rPr>
          <w:rFonts w:asciiTheme="minorHAnsi" w:hAnsiTheme="minorHAnsi" w:cstheme="minorHAnsi"/>
          <w:szCs w:val="22"/>
        </w:rPr>
        <w:t xml:space="preserve"> engagement are agreed upon and the preconditions for the engagement have been met, including suitable roles and responsibilities of all parties and </w:t>
      </w:r>
      <w:r w:rsidR="00207EC3">
        <w:rPr>
          <w:rFonts w:asciiTheme="minorHAnsi" w:hAnsiTheme="minorHAnsi" w:cstheme="minorHAnsi"/>
          <w:szCs w:val="22"/>
        </w:rPr>
        <w:t xml:space="preserve">the </w:t>
      </w:r>
      <w:r>
        <w:rPr>
          <w:rFonts w:asciiTheme="minorHAnsi" w:hAnsiTheme="minorHAnsi" w:cstheme="minorHAnsi"/>
          <w:szCs w:val="22"/>
        </w:rPr>
        <w:t xml:space="preserve">availability of evidence needed to support the auditor’s </w:t>
      </w:r>
      <w:r w:rsidR="0082752F">
        <w:rPr>
          <w:rFonts w:asciiTheme="minorHAnsi" w:hAnsiTheme="minorHAnsi" w:cstheme="minorHAnsi"/>
          <w:szCs w:val="22"/>
        </w:rPr>
        <w:t>opinion</w:t>
      </w:r>
      <w:r>
        <w:rPr>
          <w:rFonts w:asciiTheme="minorHAnsi" w:hAnsiTheme="minorHAnsi" w:cstheme="minorHAnsi"/>
          <w:szCs w:val="22"/>
        </w:rPr>
        <w:t>.</w:t>
      </w:r>
    </w:p>
    <w:p w:rsidR="00504C7F" w:rsidRPr="00596371" w:rsidRDefault="001D4EE4" w:rsidP="004B57CD">
      <w:pPr>
        <w:pStyle w:val="ListParagraph"/>
        <w:numPr>
          <w:ilvl w:val="0"/>
          <w:numId w:val="46"/>
        </w:numPr>
        <w:ind w:left="567" w:hanging="567"/>
        <w:rPr>
          <w:rFonts w:asciiTheme="minorHAnsi" w:hAnsiTheme="minorHAnsi" w:cstheme="minorHAnsi"/>
          <w:szCs w:val="22"/>
          <w:lang w:val="en-ZA"/>
        </w:rPr>
      </w:pPr>
      <w:r w:rsidRPr="00C94E22">
        <w:rPr>
          <w:rFonts w:asciiTheme="minorHAnsi" w:hAnsiTheme="minorHAnsi" w:cstheme="minorHAnsi"/>
          <w:szCs w:val="22"/>
        </w:rPr>
        <w:t>If the preconditions are not met</w:t>
      </w:r>
      <w:r>
        <w:rPr>
          <w:rFonts w:asciiTheme="minorHAnsi" w:hAnsiTheme="minorHAnsi" w:cstheme="minorHAnsi"/>
          <w:szCs w:val="22"/>
        </w:rPr>
        <w:t xml:space="preserve"> and further discussions with the potential client do not resolve the issues</w:t>
      </w:r>
      <w:r w:rsidRPr="00C94E22">
        <w:rPr>
          <w:rFonts w:asciiTheme="minorHAnsi" w:hAnsiTheme="minorHAnsi" w:cstheme="minorHAnsi"/>
          <w:szCs w:val="22"/>
        </w:rPr>
        <w:t xml:space="preserve">, </w:t>
      </w:r>
      <w:r>
        <w:rPr>
          <w:rFonts w:asciiTheme="minorHAnsi" w:hAnsiTheme="minorHAnsi" w:cstheme="minorHAnsi"/>
          <w:szCs w:val="22"/>
        </w:rPr>
        <w:t xml:space="preserve">the auditor cannot accept the engagement. Likewise, if </w:t>
      </w:r>
      <w:r w:rsidRPr="00C94E22">
        <w:rPr>
          <w:rFonts w:asciiTheme="minorHAnsi" w:hAnsiTheme="minorHAnsi" w:cstheme="minorHAnsi"/>
          <w:szCs w:val="22"/>
        </w:rPr>
        <w:t xml:space="preserve">new information comes to light that would have caused the auditor </w:t>
      </w:r>
      <w:r w:rsidRPr="00C94E22">
        <w:rPr>
          <w:rFonts w:asciiTheme="minorHAnsi" w:hAnsiTheme="minorHAnsi" w:cstheme="minorHAnsi"/>
          <w:szCs w:val="22"/>
          <w:lang w:val="en-ZA"/>
        </w:rPr>
        <w:t>to decline the engagement had that information been available earlier</w:t>
      </w:r>
      <w:r>
        <w:rPr>
          <w:rFonts w:asciiTheme="minorHAnsi" w:hAnsiTheme="minorHAnsi" w:cstheme="minorHAnsi"/>
          <w:szCs w:val="22"/>
          <w:lang w:val="en-ZA"/>
        </w:rPr>
        <w:t>, the auditor will communicate this to the client and take appropriate action.</w:t>
      </w:r>
    </w:p>
    <w:p w:rsidR="006E6C40" w:rsidRPr="007D081F" w:rsidRDefault="006E6C40" w:rsidP="00C35CE6">
      <w:pPr>
        <w:pStyle w:val="Heading2"/>
      </w:pPr>
      <w:bookmarkStart w:id="63" w:name="_Toc219695266"/>
      <w:bookmarkStart w:id="64" w:name="_Toc220911088"/>
      <w:bookmarkStart w:id="65" w:name="_Toc275860849"/>
      <w:bookmarkStart w:id="66" w:name="_Toc456358635"/>
      <w:bookmarkStart w:id="67" w:name="_Toc468105314"/>
      <w:r w:rsidRPr="007D081F">
        <w:t>Agreeing the terms of the engagement</w:t>
      </w:r>
      <w:bookmarkEnd w:id="63"/>
      <w:bookmarkEnd w:id="64"/>
      <w:bookmarkEnd w:id="65"/>
      <w:bookmarkEnd w:id="66"/>
      <w:bookmarkEnd w:id="67"/>
      <w:r w:rsidRPr="007D081F">
        <w:t xml:space="preserve"> </w:t>
      </w:r>
    </w:p>
    <w:p w:rsidR="006E6C40" w:rsidRPr="00D1462A" w:rsidRDefault="006E6C40" w:rsidP="00BE596B">
      <w:pPr>
        <w:pStyle w:val="ListParagraph"/>
        <w:numPr>
          <w:ilvl w:val="0"/>
          <w:numId w:val="46"/>
        </w:numPr>
        <w:ind w:left="567" w:hanging="567"/>
        <w:rPr>
          <w:rFonts w:asciiTheme="minorHAnsi" w:hAnsiTheme="minorHAnsi" w:cstheme="minorHAnsi"/>
          <w:szCs w:val="22"/>
        </w:rPr>
      </w:pPr>
      <w:r w:rsidRPr="00D1462A">
        <w:rPr>
          <w:rFonts w:asciiTheme="minorHAnsi" w:hAnsiTheme="minorHAnsi" w:cstheme="minorHAnsi"/>
          <w:szCs w:val="22"/>
        </w:rPr>
        <w:t xml:space="preserve">The auditor agrees on the terms of the engagement with </w:t>
      </w:r>
      <w:r w:rsidR="00FD2C50">
        <w:rPr>
          <w:rFonts w:asciiTheme="minorHAnsi" w:hAnsiTheme="minorHAnsi" w:cstheme="minorHAnsi"/>
          <w:szCs w:val="22"/>
        </w:rPr>
        <w:t>the</w:t>
      </w:r>
      <w:r w:rsidRPr="00D1462A">
        <w:rPr>
          <w:rFonts w:asciiTheme="minorHAnsi" w:hAnsiTheme="minorHAnsi" w:cstheme="minorHAnsi"/>
          <w:szCs w:val="22"/>
        </w:rPr>
        <w:t xml:space="preserve"> attorney in an engagement letter or other suitable form of contract. Refer to </w:t>
      </w:r>
      <w:r w:rsidRPr="004E3D50">
        <w:rPr>
          <w:rFonts w:asciiTheme="minorHAnsi" w:hAnsiTheme="minorHAnsi" w:cstheme="minorHAnsi"/>
          <w:szCs w:val="22"/>
        </w:rPr>
        <w:t xml:space="preserve">Appendix </w:t>
      </w:r>
      <w:r w:rsidR="005056FA">
        <w:rPr>
          <w:rFonts w:asciiTheme="minorHAnsi" w:hAnsiTheme="minorHAnsi" w:cstheme="minorHAnsi"/>
          <w:szCs w:val="22"/>
        </w:rPr>
        <w:t>2</w:t>
      </w:r>
      <w:r w:rsidR="005056FA" w:rsidRPr="00D1462A">
        <w:rPr>
          <w:rFonts w:asciiTheme="minorHAnsi" w:hAnsiTheme="minorHAnsi" w:cstheme="minorHAnsi"/>
          <w:szCs w:val="22"/>
        </w:rPr>
        <w:t xml:space="preserve"> </w:t>
      </w:r>
      <w:r w:rsidRPr="00D1462A">
        <w:rPr>
          <w:rFonts w:asciiTheme="minorHAnsi" w:hAnsiTheme="minorHAnsi" w:cstheme="minorHAnsi"/>
          <w:szCs w:val="22"/>
        </w:rPr>
        <w:t>for an illustrative engagement letter.</w:t>
      </w:r>
    </w:p>
    <w:p w:rsidR="00AF417F" w:rsidRPr="00AF417F" w:rsidRDefault="00AF417F" w:rsidP="00C35CE6">
      <w:pPr>
        <w:pStyle w:val="Heading2"/>
      </w:pPr>
      <w:bookmarkStart w:id="68" w:name="_Toc456358636"/>
      <w:bookmarkStart w:id="69" w:name="_Toc468105315"/>
      <w:r w:rsidRPr="00AF417F">
        <w:t>Emphasis on professional competencies</w:t>
      </w:r>
      <w:bookmarkEnd w:id="68"/>
      <w:bookmarkEnd w:id="69"/>
    </w:p>
    <w:p w:rsidR="00AF417F" w:rsidRPr="00D1462A" w:rsidRDefault="00AF417F" w:rsidP="001F5700">
      <w:pPr>
        <w:pStyle w:val="ListParagraph"/>
        <w:numPr>
          <w:ilvl w:val="0"/>
          <w:numId w:val="46"/>
        </w:numPr>
        <w:ind w:left="567" w:hanging="567"/>
        <w:rPr>
          <w:rFonts w:asciiTheme="minorHAnsi" w:hAnsiTheme="minorHAnsi" w:cstheme="minorHAnsi"/>
          <w:szCs w:val="22"/>
        </w:rPr>
      </w:pPr>
      <w:r w:rsidRPr="00D1462A">
        <w:rPr>
          <w:rFonts w:asciiTheme="minorHAnsi" w:hAnsiTheme="minorHAnsi" w:cstheme="minorHAnsi"/>
          <w:szCs w:val="22"/>
        </w:rPr>
        <w:t xml:space="preserve">The professional competencies of </w:t>
      </w:r>
      <w:r w:rsidR="001467D9">
        <w:rPr>
          <w:rFonts w:asciiTheme="minorHAnsi" w:hAnsiTheme="minorHAnsi" w:cstheme="minorHAnsi"/>
          <w:szCs w:val="22"/>
        </w:rPr>
        <w:t>an</w:t>
      </w:r>
      <w:r w:rsidR="001467D9" w:rsidRPr="00D1462A">
        <w:rPr>
          <w:rFonts w:asciiTheme="minorHAnsi" w:hAnsiTheme="minorHAnsi" w:cstheme="minorHAnsi"/>
          <w:szCs w:val="22"/>
        </w:rPr>
        <w:t xml:space="preserve"> </w:t>
      </w:r>
      <w:r w:rsidRPr="00D1462A">
        <w:rPr>
          <w:rFonts w:asciiTheme="minorHAnsi" w:hAnsiTheme="minorHAnsi" w:cstheme="minorHAnsi"/>
          <w:szCs w:val="22"/>
        </w:rPr>
        <w:t xml:space="preserve">auditor </w:t>
      </w:r>
      <w:r w:rsidR="001467D9">
        <w:rPr>
          <w:rFonts w:asciiTheme="minorHAnsi" w:hAnsiTheme="minorHAnsi" w:cstheme="minorHAnsi"/>
          <w:szCs w:val="22"/>
        </w:rPr>
        <w:t>who</w:t>
      </w:r>
      <w:r w:rsidR="001467D9" w:rsidRPr="00D1462A">
        <w:rPr>
          <w:rFonts w:asciiTheme="minorHAnsi" w:hAnsiTheme="minorHAnsi" w:cstheme="minorHAnsi"/>
          <w:szCs w:val="22"/>
        </w:rPr>
        <w:t xml:space="preserve"> </w:t>
      </w:r>
      <w:r w:rsidRPr="00D1462A">
        <w:rPr>
          <w:rFonts w:asciiTheme="minorHAnsi" w:hAnsiTheme="minorHAnsi" w:cstheme="minorHAnsi"/>
          <w:szCs w:val="22"/>
        </w:rPr>
        <w:t>accepts an engagement</w:t>
      </w:r>
      <w:r w:rsidR="006C58EC">
        <w:rPr>
          <w:rFonts w:asciiTheme="minorHAnsi" w:hAnsiTheme="minorHAnsi" w:cstheme="minorHAnsi"/>
          <w:szCs w:val="22"/>
        </w:rPr>
        <w:t xml:space="preserve"> to report</w:t>
      </w:r>
      <w:r w:rsidRPr="00D1462A">
        <w:rPr>
          <w:rFonts w:asciiTheme="minorHAnsi" w:hAnsiTheme="minorHAnsi" w:cstheme="minorHAnsi"/>
          <w:szCs w:val="22"/>
        </w:rPr>
        <w:t xml:space="preserve"> on attorneys</w:t>
      </w:r>
      <w:r w:rsidR="00C266F8">
        <w:rPr>
          <w:rFonts w:asciiTheme="minorHAnsi" w:hAnsiTheme="minorHAnsi" w:cstheme="minorHAnsi"/>
          <w:szCs w:val="22"/>
        </w:rPr>
        <w:t>’</w:t>
      </w:r>
      <w:r w:rsidRPr="00D1462A">
        <w:rPr>
          <w:rFonts w:asciiTheme="minorHAnsi" w:hAnsiTheme="minorHAnsi" w:cstheme="minorHAnsi"/>
          <w:szCs w:val="22"/>
        </w:rPr>
        <w:t xml:space="preserve"> trust accounts, and </w:t>
      </w:r>
      <w:r w:rsidR="00C266F8">
        <w:rPr>
          <w:rFonts w:asciiTheme="minorHAnsi" w:hAnsiTheme="minorHAnsi" w:cstheme="minorHAnsi"/>
          <w:szCs w:val="22"/>
        </w:rPr>
        <w:t>the</w:t>
      </w:r>
      <w:r w:rsidR="0082193B">
        <w:rPr>
          <w:rFonts w:asciiTheme="minorHAnsi" w:hAnsiTheme="minorHAnsi" w:cstheme="minorHAnsi"/>
          <w:szCs w:val="22"/>
        </w:rPr>
        <w:t xml:space="preserve"> </w:t>
      </w:r>
      <w:r w:rsidR="0097415B">
        <w:rPr>
          <w:rFonts w:asciiTheme="minorHAnsi" w:hAnsiTheme="minorHAnsi" w:cstheme="minorHAnsi"/>
          <w:szCs w:val="22"/>
        </w:rPr>
        <w:t xml:space="preserve">professional </w:t>
      </w:r>
      <w:r w:rsidR="0082193B">
        <w:rPr>
          <w:rFonts w:asciiTheme="minorHAnsi" w:hAnsiTheme="minorHAnsi" w:cstheme="minorHAnsi"/>
          <w:szCs w:val="22"/>
        </w:rPr>
        <w:t>competencies</w:t>
      </w:r>
      <w:r w:rsidR="00C266F8">
        <w:rPr>
          <w:rFonts w:asciiTheme="minorHAnsi" w:hAnsiTheme="minorHAnsi" w:cstheme="minorHAnsi"/>
          <w:szCs w:val="22"/>
        </w:rPr>
        <w:t xml:space="preserve"> of </w:t>
      </w:r>
      <w:r w:rsidRPr="00D1462A">
        <w:rPr>
          <w:rFonts w:asciiTheme="minorHAnsi" w:hAnsiTheme="minorHAnsi" w:cstheme="minorHAnsi"/>
          <w:szCs w:val="22"/>
        </w:rPr>
        <w:t xml:space="preserve">the auditor’s staff assigned to the engagement, include knowledge of the Act and </w:t>
      </w:r>
      <w:r w:rsidR="00DB6B6E">
        <w:rPr>
          <w:rFonts w:asciiTheme="minorHAnsi" w:hAnsiTheme="minorHAnsi" w:cstheme="minorHAnsi"/>
          <w:szCs w:val="22"/>
        </w:rPr>
        <w:t xml:space="preserve">the </w:t>
      </w:r>
      <w:r w:rsidRPr="00D1462A">
        <w:rPr>
          <w:rFonts w:asciiTheme="minorHAnsi" w:hAnsiTheme="minorHAnsi" w:cstheme="minorHAnsi"/>
          <w:szCs w:val="22"/>
        </w:rPr>
        <w:t xml:space="preserve">Rules </w:t>
      </w:r>
      <w:r w:rsidR="00C266F8">
        <w:rPr>
          <w:rFonts w:asciiTheme="minorHAnsi" w:hAnsiTheme="minorHAnsi" w:cstheme="minorHAnsi"/>
          <w:szCs w:val="22"/>
        </w:rPr>
        <w:t xml:space="preserve">to </w:t>
      </w:r>
      <w:r w:rsidRPr="00D1462A">
        <w:rPr>
          <w:rFonts w:asciiTheme="minorHAnsi" w:hAnsiTheme="minorHAnsi" w:cstheme="minorHAnsi"/>
          <w:szCs w:val="22"/>
        </w:rPr>
        <w:t>sufficient</w:t>
      </w:r>
      <w:r w:rsidR="00C266F8">
        <w:rPr>
          <w:rFonts w:asciiTheme="minorHAnsi" w:hAnsiTheme="minorHAnsi" w:cstheme="minorHAnsi"/>
          <w:szCs w:val="22"/>
        </w:rPr>
        <w:t>ly</w:t>
      </w:r>
      <w:r w:rsidRPr="00D1462A">
        <w:rPr>
          <w:rFonts w:asciiTheme="minorHAnsi" w:hAnsiTheme="minorHAnsi" w:cstheme="minorHAnsi"/>
          <w:szCs w:val="22"/>
        </w:rPr>
        <w:t xml:space="preserve"> enable the auditor to conduct the engagement, </w:t>
      </w:r>
      <w:r w:rsidR="004C0055">
        <w:rPr>
          <w:rFonts w:asciiTheme="minorHAnsi" w:hAnsiTheme="minorHAnsi" w:cstheme="minorHAnsi"/>
          <w:szCs w:val="22"/>
        </w:rPr>
        <w:t xml:space="preserve">including an ability to </w:t>
      </w:r>
      <w:r w:rsidR="003668E3">
        <w:rPr>
          <w:rFonts w:asciiTheme="minorHAnsi" w:hAnsiTheme="minorHAnsi" w:cstheme="minorHAnsi"/>
          <w:szCs w:val="22"/>
        </w:rPr>
        <w:t xml:space="preserve">evaluate </w:t>
      </w:r>
      <w:r w:rsidR="00325D6D">
        <w:rPr>
          <w:rFonts w:asciiTheme="minorHAnsi" w:hAnsiTheme="minorHAnsi" w:cstheme="minorHAnsi"/>
          <w:szCs w:val="22"/>
        </w:rPr>
        <w:t xml:space="preserve">whether there has been compliance with the Act and </w:t>
      </w:r>
      <w:r w:rsidR="008856C3">
        <w:rPr>
          <w:rFonts w:asciiTheme="minorHAnsi" w:hAnsiTheme="minorHAnsi" w:cstheme="minorHAnsi"/>
          <w:szCs w:val="22"/>
        </w:rPr>
        <w:t xml:space="preserve">the </w:t>
      </w:r>
      <w:r w:rsidR="00325D6D">
        <w:rPr>
          <w:rFonts w:asciiTheme="minorHAnsi" w:hAnsiTheme="minorHAnsi" w:cstheme="minorHAnsi"/>
          <w:szCs w:val="22"/>
        </w:rPr>
        <w:t>Rules</w:t>
      </w:r>
      <w:r w:rsidR="004C0055">
        <w:rPr>
          <w:rFonts w:asciiTheme="minorHAnsi" w:hAnsiTheme="minorHAnsi" w:cstheme="minorHAnsi"/>
          <w:szCs w:val="22"/>
        </w:rPr>
        <w:t xml:space="preserve">, and an understanding </w:t>
      </w:r>
      <w:r w:rsidRPr="00D1462A">
        <w:rPr>
          <w:rFonts w:asciiTheme="minorHAnsi" w:hAnsiTheme="minorHAnsi" w:cstheme="minorHAnsi"/>
          <w:szCs w:val="22"/>
        </w:rPr>
        <w:t>of the risks of fraud and theft</w:t>
      </w:r>
      <w:r w:rsidR="00DB6B6E">
        <w:rPr>
          <w:rFonts w:asciiTheme="minorHAnsi" w:hAnsiTheme="minorHAnsi" w:cstheme="minorHAnsi"/>
          <w:szCs w:val="22"/>
        </w:rPr>
        <w:t>,</w:t>
      </w:r>
      <w:r w:rsidRPr="00D1462A">
        <w:rPr>
          <w:rFonts w:asciiTheme="minorHAnsi" w:hAnsiTheme="minorHAnsi" w:cstheme="minorHAnsi"/>
          <w:szCs w:val="22"/>
        </w:rPr>
        <w:t xml:space="preserve"> relative to an attorney’s trust accounts.</w:t>
      </w:r>
      <w:r w:rsidR="004C0055">
        <w:rPr>
          <w:rFonts w:asciiTheme="minorHAnsi" w:hAnsiTheme="minorHAnsi" w:cstheme="minorHAnsi"/>
          <w:szCs w:val="22"/>
        </w:rPr>
        <w:t xml:space="preserve"> </w:t>
      </w:r>
      <w:r w:rsidRPr="00D1462A">
        <w:rPr>
          <w:rFonts w:asciiTheme="minorHAnsi" w:hAnsiTheme="minorHAnsi" w:cstheme="minorHAnsi"/>
          <w:szCs w:val="22"/>
        </w:rPr>
        <w:t>If the auditor does not have the professional competencies</w:t>
      </w:r>
      <w:r w:rsidR="00C266F8">
        <w:rPr>
          <w:rFonts w:asciiTheme="minorHAnsi" w:hAnsiTheme="minorHAnsi" w:cstheme="minorHAnsi"/>
          <w:szCs w:val="22"/>
        </w:rPr>
        <w:t>,</w:t>
      </w:r>
      <w:r w:rsidRPr="00D1462A">
        <w:rPr>
          <w:rFonts w:asciiTheme="minorHAnsi" w:hAnsiTheme="minorHAnsi" w:cstheme="minorHAnsi"/>
          <w:szCs w:val="22"/>
        </w:rPr>
        <w:t xml:space="preserve"> the auditor </w:t>
      </w:r>
      <w:r w:rsidR="00B0583B">
        <w:rPr>
          <w:rFonts w:asciiTheme="minorHAnsi" w:hAnsiTheme="minorHAnsi" w:cstheme="minorHAnsi"/>
          <w:szCs w:val="22"/>
        </w:rPr>
        <w:t>should</w:t>
      </w:r>
      <w:r w:rsidRPr="00D1462A">
        <w:rPr>
          <w:rFonts w:asciiTheme="minorHAnsi" w:hAnsiTheme="minorHAnsi" w:cstheme="minorHAnsi"/>
          <w:szCs w:val="22"/>
        </w:rPr>
        <w:t xml:space="preserve"> not accept the engagement.</w:t>
      </w:r>
    </w:p>
    <w:p w:rsidR="005E411F" w:rsidRPr="004241C7" w:rsidRDefault="005E411F" w:rsidP="00C35CE6">
      <w:pPr>
        <w:pStyle w:val="Heading2"/>
      </w:pPr>
      <w:bookmarkStart w:id="70" w:name="_Toc456358637"/>
      <w:bookmarkStart w:id="71" w:name="_Toc468105316"/>
      <w:r w:rsidRPr="004241C7">
        <w:t>Emphasis on professional scepticism</w:t>
      </w:r>
      <w:r w:rsidR="00652EAF">
        <w:t xml:space="preserve"> </w:t>
      </w:r>
      <w:r w:rsidR="00652EAF" w:rsidRPr="00652EAF">
        <w:t>and professional judgement</w:t>
      </w:r>
      <w:bookmarkEnd w:id="70"/>
      <w:bookmarkEnd w:id="71"/>
    </w:p>
    <w:p w:rsidR="00023AD9" w:rsidRDefault="005E411F" w:rsidP="001F5700">
      <w:pPr>
        <w:pStyle w:val="ListParagraph"/>
        <w:numPr>
          <w:ilvl w:val="0"/>
          <w:numId w:val="46"/>
        </w:numPr>
        <w:ind w:left="567" w:hanging="567"/>
        <w:rPr>
          <w:rFonts w:asciiTheme="minorHAnsi" w:hAnsiTheme="minorHAnsi" w:cstheme="minorHAnsi"/>
          <w:szCs w:val="22"/>
        </w:rPr>
      </w:pPr>
      <w:r w:rsidRPr="00D1462A">
        <w:rPr>
          <w:rFonts w:asciiTheme="minorHAnsi" w:hAnsiTheme="minorHAnsi" w:cstheme="minorHAnsi"/>
          <w:szCs w:val="22"/>
        </w:rPr>
        <w:t>The auditor exercises professional scepticism throughout the engagement</w:t>
      </w:r>
      <w:r w:rsidR="001467D9">
        <w:rPr>
          <w:rFonts w:asciiTheme="minorHAnsi" w:hAnsiTheme="minorHAnsi" w:cstheme="minorHAnsi"/>
          <w:szCs w:val="22"/>
        </w:rPr>
        <w:t>,</w:t>
      </w:r>
      <w:r w:rsidRPr="00D1462A">
        <w:rPr>
          <w:rFonts w:asciiTheme="minorHAnsi" w:hAnsiTheme="minorHAnsi" w:cstheme="minorHAnsi"/>
          <w:szCs w:val="22"/>
        </w:rPr>
        <w:t xml:space="preserve"> </w:t>
      </w:r>
      <w:r w:rsidR="009B7633" w:rsidRPr="00D1462A">
        <w:rPr>
          <w:rFonts w:asciiTheme="minorHAnsi" w:hAnsiTheme="minorHAnsi" w:cstheme="minorHAnsi"/>
          <w:szCs w:val="22"/>
        </w:rPr>
        <w:t>with emphasis on</w:t>
      </w:r>
      <w:r w:rsidR="00023AD9">
        <w:rPr>
          <w:rFonts w:asciiTheme="minorHAnsi" w:hAnsiTheme="minorHAnsi" w:cstheme="minorHAnsi"/>
          <w:szCs w:val="22"/>
        </w:rPr>
        <w:t>:</w:t>
      </w:r>
    </w:p>
    <w:p w:rsidR="0065542B" w:rsidRDefault="0065542B" w:rsidP="002778F1">
      <w:pPr>
        <w:pStyle w:val="ListParagraph"/>
        <w:numPr>
          <w:ilvl w:val="0"/>
          <w:numId w:val="135"/>
        </w:numPr>
        <w:ind w:left="927"/>
        <w:rPr>
          <w:rFonts w:asciiTheme="minorHAnsi" w:hAnsiTheme="minorHAnsi" w:cstheme="minorHAnsi"/>
          <w:szCs w:val="22"/>
        </w:rPr>
      </w:pPr>
      <w:r>
        <w:rPr>
          <w:rFonts w:asciiTheme="minorHAnsi" w:hAnsiTheme="minorHAnsi" w:cstheme="minorHAnsi"/>
          <w:szCs w:val="22"/>
        </w:rPr>
        <w:t>A</w:t>
      </w:r>
      <w:r w:rsidRPr="0065542B">
        <w:rPr>
          <w:rFonts w:asciiTheme="minorHAnsi" w:hAnsiTheme="minorHAnsi" w:cstheme="minorHAnsi"/>
          <w:szCs w:val="22"/>
        </w:rPr>
        <w:t>ssessing</w:t>
      </w:r>
      <w:r w:rsidR="00023AD9" w:rsidRPr="00D32521">
        <w:rPr>
          <w:rFonts w:asciiTheme="minorHAnsi" w:hAnsiTheme="minorHAnsi" w:cstheme="minorHAnsi"/>
          <w:szCs w:val="22"/>
        </w:rPr>
        <w:t xml:space="preserve"> </w:t>
      </w:r>
      <w:r w:rsidR="005E411F" w:rsidRPr="00D32521">
        <w:rPr>
          <w:rFonts w:asciiTheme="minorHAnsi" w:hAnsiTheme="minorHAnsi" w:cstheme="minorHAnsi"/>
          <w:szCs w:val="22"/>
        </w:rPr>
        <w:t>the risks of fraud and theft</w:t>
      </w:r>
      <w:r>
        <w:rPr>
          <w:rFonts w:asciiTheme="minorHAnsi" w:hAnsiTheme="minorHAnsi" w:cstheme="minorHAnsi"/>
          <w:szCs w:val="22"/>
        </w:rPr>
        <w:t>;</w:t>
      </w:r>
    </w:p>
    <w:p w:rsidR="00023AD9" w:rsidRPr="00D32521" w:rsidRDefault="00023AD9" w:rsidP="002778F1">
      <w:pPr>
        <w:pStyle w:val="ListParagraph"/>
        <w:numPr>
          <w:ilvl w:val="0"/>
          <w:numId w:val="135"/>
        </w:numPr>
        <w:ind w:left="927"/>
        <w:rPr>
          <w:rFonts w:asciiTheme="minorHAnsi" w:hAnsiTheme="minorHAnsi" w:cstheme="minorHAnsi"/>
          <w:szCs w:val="22"/>
        </w:rPr>
      </w:pPr>
      <w:r w:rsidRPr="00D32521">
        <w:rPr>
          <w:rFonts w:asciiTheme="minorHAnsi" w:hAnsiTheme="minorHAnsi" w:cstheme="minorHAnsi"/>
          <w:szCs w:val="22"/>
        </w:rPr>
        <w:t xml:space="preserve">Determining </w:t>
      </w:r>
      <w:r w:rsidR="009B7633" w:rsidRPr="00D32521">
        <w:rPr>
          <w:rFonts w:asciiTheme="minorHAnsi" w:hAnsiTheme="minorHAnsi" w:cstheme="minorHAnsi"/>
          <w:szCs w:val="22"/>
        </w:rPr>
        <w:t>whether there is any suspicion of misappropriation arising from fraud and theft</w:t>
      </w:r>
      <w:r w:rsidR="0065542B">
        <w:rPr>
          <w:rFonts w:asciiTheme="minorHAnsi" w:hAnsiTheme="minorHAnsi" w:cstheme="minorHAnsi"/>
          <w:szCs w:val="22"/>
        </w:rPr>
        <w:t>;</w:t>
      </w:r>
      <w:r w:rsidR="009B7633" w:rsidRPr="00D32521">
        <w:rPr>
          <w:rFonts w:asciiTheme="minorHAnsi" w:hAnsiTheme="minorHAnsi" w:cstheme="minorHAnsi"/>
          <w:szCs w:val="22"/>
        </w:rPr>
        <w:t xml:space="preserve"> and </w:t>
      </w:r>
    </w:p>
    <w:p w:rsidR="006E6C40" w:rsidRPr="00D1462A" w:rsidRDefault="00023AD9" w:rsidP="002778F1">
      <w:pPr>
        <w:pStyle w:val="ListParagraph"/>
        <w:numPr>
          <w:ilvl w:val="0"/>
          <w:numId w:val="135"/>
        </w:numPr>
        <w:ind w:left="927"/>
        <w:rPr>
          <w:rFonts w:asciiTheme="minorHAnsi" w:hAnsiTheme="minorHAnsi" w:cstheme="minorHAnsi"/>
          <w:szCs w:val="22"/>
        </w:rPr>
      </w:pPr>
      <w:r>
        <w:rPr>
          <w:rFonts w:asciiTheme="minorHAnsi" w:hAnsiTheme="minorHAnsi" w:cstheme="minorHAnsi"/>
          <w:szCs w:val="22"/>
        </w:rPr>
        <w:t>P</w:t>
      </w:r>
      <w:r w:rsidR="009B7633" w:rsidRPr="00D1462A">
        <w:rPr>
          <w:rFonts w:asciiTheme="minorHAnsi" w:hAnsiTheme="minorHAnsi" w:cstheme="minorHAnsi"/>
          <w:szCs w:val="22"/>
        </w:rPr>
        <w:t xml:space="preserve">erforming procedures in response to such suspicion. </w:t>
      </w:r>
    </w:p>
    <w:p w:rsidR="005E411F" w:rsidRDefault="009B7633" w:rsidP="001F5700">
      <w:pPr>
        <w:pStyle w:val="ListParagraph"/>
        <w:numPr>
          <w:ilvl w:val="0"/>
          <w:numId w:val="46"/>
        </w:numPr>
        <w:ind w:left="567" w:hanging="567"/>
        <w:rPr>
          <w:rFonts w:asciiTheme="minorHAnsi" w:hAnsiTheme="minorHAnsi" w:cstheme="minorHAnsi"/>
          <w:szCs w:val="22"/>
        </w:rPr>
      </w:pPr>
      <w:r w:rsidRPr="00D1462A">
        <w:rPr>
          <w:rFonts w:asciiTheme="minorHAnsi" w:hAnsiTheme="minorHAnsi" w:cstheme="minorHAnsi"/>
          <w:szCs w:val="22"/>
        </w:rPr>
        <w:t>T</w:t>
      </w:r>
      <w:r w:rsidR="005E411F" w:rsidRPr="00D1462A">
        <w:rPr>
          <w:rFonts w:asciiTheme="minorHAnsi" w:hAnsiTheme="minorHAnsi" w:cstheme="minorHAnsi"/>
          <w:szCs w:val="22"/>
        </w:rPr>
        <w:t xml:space="preserve">he </w:t>
      </w:r>
      <w:r w:rsidRPr="00D1462A">
        <w:rPr>
          <w:rFonts w:asciiTheme="minorHAnsi" w:hAnsiTheme="minorHAnsi" w:cstheme="minorHAnsi"/>
          <w:szCs w:val="22"/>
        </w:rPr>
        <w:t>auditor recognises</w:t>
      </w:r>
      <w:r w:rsidR="005E411F" w:rsidRPr="00D1462A">
        <w:rPr>
          <w:rFonts w:asciiTheme="minorHAnsi" w:hAnsiTheme="minorHAnsi" w:cstheme="minorHAnsi"/>
          <w:szCs w:val="22"/>
        </w:rPr>
        <w:t xml:space="preserve"> the possibility that misappropriation due to fraud or theft m</w:t>
      </w:r>
      <w:r w:rsidR="00521CB7" w:rsidRPr="00D1462A">
        <w:rPr>
          <w:rFonts w:asciiTheme="minorHAnsi" w:hAnsiTheme="minorHAnsi" w:cstheme="minorHAnsi"/>
          <w:szCs w:val="22"/>
        </w:rPr>
        <w:t>ay</w:t>
      </w:r>
      <w:r w:rsidR="005E411F" w:rsidRPr="00D1462A">
        <w:rPr>
          <w:rFonts w:asciiTheme="minorHAnsi" w:hAnsiTheme="minorHAnsi" w:cstheme="minorHAnsi"/>
          <w:szCs w:val="22"/>
        </w:rPr>
        <w:t xml:space="preserve"> exist, notwithstanding the auditor’s past experience with the firm with respect to the honesty and integrity of the attorney (which includes management and staff).  Consequently, the auditor remain</w:t>
      </w:r>
      <w:r w:rsidR="00AE2857" w:rsidRPr="00D1462A">
        <w:rPr>
          <w:rFonts w:asciiTheme="minorHAnsi" w:hAnsiTheme="minorHAnsi" w:cstheme="minorHAnsi"/>
          <w:szCs w:val="22"/>
        </w:rPr>
        <w:t>s</w:t>
      </w:r>
      <w:r w:rsidR="005E411F" w:rsidRPr="00D1462A">
        <w:rPr>
          <w:rFonts w:asciiTheme="minorHAnsi" w:hAnsiTheme="minorHAnsi" w:cstheme="minorHAnsi"/>
          <w:szCs w:val="22"/>
        </w:rPr>
        <w:t xml:space="preserve"> alert for evidence of fraud risk factors, for example, where there are changes in circumstances during the period of the engagement or where the </w:t>
      </w:r>
      <w:r w:rsidR="00DB6B6E">
        <w:rPr>
          <w:rFonts w:asciiTheme="minorHAnsi" w:hAnsiTheme="minorHAnsi" w:cstheme="minorHAnsi"/>
          <w:szCs w:val="22"/>
        </w:rPr>
        <w:t xml:space="preserve">service </w:t>
      </w:r>
      <w:r w:rsidR="005E411F" w:rsidRPr="00D1462A">
        <w:rPr>
          <w:rFonts w:asciiTheme="minorHAnsi" w:hAnsiTheme="minorHAnsi" w:cstheme="minorHAnsi"/>
          <w:szCs w:val="22"/>
        </w:rPr>
        <w:t xml:space="preserve">activities of the attorney’s practice </w:t>
      </w:r>
      <w:r w:rsidR="00AE2857" w:rsidRPr="00D1462A">
        <w:rPr>
          <w:rFonts w:asciiTheme="minorHAnsi" w:hAnsiTheme="minorHAnsi" w:cstheme="minorHAnsi"/>
          <w:szCs w:val="22"/>
        </w:rPr>
        <w:t xml:space="preserve">may </w:t>
      </w:r>
      <w:r w:rsidR="005E411F" w:rsidRPr="00D1462A">
        <w:rPr>
          <w:rFonts w:asciiTheme="minorHAnsi" w:hAnsiTheme="minorHAnsi" w:cstheme="minorHAnsi"/>
          <w:szCs w:val="22"/>
        </w:rPr>
        <w:t>indicate the existence of fraud risk factors.</w:t>
      </w:r>
    </w:p>
    <w:p w:rsidR="00652EAF" w:rsidRPr="00D1462A" w:rsidRDefault="00CF3692" w:rsidP="001F5700">
      <w:pPr>
        <w:pStyle w:val="ListParagraph"/>
        <w:numPr>
          <w:ilvl w:val="0"/>
          <w:numId w:val="46"/>
        </w:numPr>
        <w:ind w:left="567" w:hanging="567"/>
        <w:rPr>
          <w:rFonts w:asciiTheme="minorHAnsi" w:hAnsiTheme="minorHAnsi" w:cstheme="minorHAnsi"/>
          <w:szCs w:val="22"/>
        </w:rPr>
      </w:pPr>
      <w:r>
        <w:rPr>
          <w:rFonts w:asciiTheme="minorHAnsi" w:hAnsiTheme="minorHAnsi" w:cstheme="minorHAnsi"/>
          <w:szCs w:val="22"/>
        </w:rPr>
        <w:t xml:space="preserve">The auditor </w:t>
      </w:r>
      <w:r w:rsidR="00652EAF" w:rsidRPr="00652EAF">
        <w:rPr>
          <w:rFonts w:asciiTheme="minorHAnsi" w:hAnsiTheme="minorHAnsi" w:cstheme="minorHAnsi"/>
          <w:szCs w:val="22"/>
        </w:rPr>
        <w:t>exercise</w:t>
      </w:r>
      <w:r>
        <w:rPr>
          <w:rFonts w:asciiTheme="minorHAnsi" w:hAnsiTheme="minorHAnsi" w:cstheme="minorHAnsi"/>
          <w:szCs w:val="22"/>
        </w:rPr>
        <w:t>s</w:t>
      </w:r>
      <w:r w:rsidR="00652EAF" w:rsidRPr="00652EAF">
        <w:rPr>
          <w:rFonts w:asciiTheme="minorHAnsi" w:hAnsiTheme="minorHAnsi" w:cstheme="minorHAnsi"/>
          <w:szCs w:val="22"/>
        </w:rPr>
        <w:t xml:space="preserve"> professional judgement in conducting the engagement. The auditor uses professional judgement to determine the extent of the understanding </w:t>
      </w:r>
      <w:r w:rsidR="00EA69BF">
        <w:rPr>
          <w:rFonts w:asciiTheme="minorHAnsi" w:hAnsiTheme="minorHAnsi" w:cstheme="minorHAnsi"/>
          <w:szCs w:val="22"/>
        </w:rPr>
        <w:t>of the entity</w:t>
      </w:r>
      <w:r w:rsidR="009D3D26">
        <w:rPr>
          <w:rFonts w:asciiTheme="minorHAnsi" w:hAnsiTheme="minorHAnsi" w:cstheme="minorHAnsi"/>
          <w:szCs w:val="22"/>
        </w:rPr>
        <w:t xml:space="preserve"> </w:t>
      </w:r>
      <w:r w:rsidR="00652EAF" w:rsidRPr="00652EAF">
        <w:rPr>
          <w:rFonts w:asciiTheme="minorHAnsi" w:hAnsiTheme="minorHAnsi" w:cstheme="minorHAnsi"/>
          <w:szCs w:val="22"/>
        </w:rPr>
        <w:t>and the nature, timing and extent of procedures to identify and assess risks of misstatement in order to provi</w:t>
      </w:r>
      <w:r w:rsidR="00FD610E">
        <w:rPr>
          <w:rFonts w:asciiTheme="minorHAnsi" w:hAnsiTheme="minorHAnsi" w:cstheme="minorHAnsi"/>
          <w:szCs w:val="22"/>
        </w:rPr>
        <w:t>de a reasonable</w:t>
      </w:r>
      <w:r w:rsidR="00652EAF" w:rsidRPr="00652EAF">
        <w:rPr>
          <w:rFonts w:asciiTheme="minorHAnsi" w:hAnsiTheme="minorHAnsi" w:cstheme="minorHAnsi"/>
          <w:szCs w:val="22"/>
        </w:rPr>
        <w:t xml:space="preserve"> level of assurance.</w:t>
      </w:r>
    </w:p>
    <w:p w:rsidR="00C35CE6" w:rsidRDefault="00C35CE6" w:rsidP="00C35CE6">
      <w:pPr>
        <w:pStyle w:val="Heading2"/>
      </w:pPr>
      <w:bookmarkStart w:id="72" w:name="_Toc468105317"/>
      <w:bookmarkStart w:id="73" w:name="_Toc456358638"/>
      <w:r>
        <w:t>Materiality</w:t>
      </w:r>
      <w:bookmarkEnd w:id="72"/>
    </w:p>
    <w:p w:rsidR="00C35CE6" w:rsidRDefault="00C35CE6" w:rsidP="002778F1">
      <w:pPr>
        <w:pStyle w:val="ListParagraph"/>
        <w:numPr>
          <w:ilvl w:val="0"/>
          <w:numId w:val="46"/>
        </w:numPr>
        <w:ind w:left="567" w:hanging="567"/>
      </w:pPr>
      <w:r>
        <w:t xml:space="preserve">The </w:t>
      </w:r>
      <w:r w:rsidRPr="002778F1">
        <w:rPr>
          <w:rFonts w:asciiTheme="minorHAnsi" w:hAnsiTheme="minorHAnsi" w:cstheme="minorHAnsi"/>
          <w:szCs w:val="22"/>
        </w:rPr>
        <w:t>auditor</w:t>
      </w:r>
      <w:r>
        <w:t xml:space="preserve"> considers materiality during planning when determining the nature, timing and extent of the procedures, and also to evaluate whether the attorney’s trust accounts are free from material misstatement.</w:t>
      </w:r>
    </w:p>
    <w:p w:rsidR="00CC5BBE" w:rsidRDefault="00C35CE6" w:rsidP="002778F1">
      <w:pPr>
        <w:pStyle w:val="ListParagraph"/>
        <w:numPr>
          <w:ilvl w:val="0"/>
          <w:numId w:val="46"/>
        </w:numPr>
        <w:ind w:left="567" w:hanging="567"/>
      </w:pPr>
      <w:r>
        <w:t xml:space="preserve">The auditor’s determination of materiality is </w:t>
      </w:r>
      <w:r w:rsidR="00FD610E">
        <w:t xml:space="preserve">usually </w:t>
      </w:r>
      <w:r>
        <w:t>a matter of professional judgement. In the context of an engagement on attorneys</w:t>
      </w:r>
      <w:r w:rsidR="0082193B">
        <w:t>’</w:t>
      </w:r>
      <w:r>
        <w:t xml:space="preserve"> trust accounts there is less room for judgement as the Rules are drafted for compliance and are not audited to the same levels of materiality, as in an audit of financial statements, which are prepared and presented to levels of materiality. </w:t>
      </w:r>
    </w:p>
    <w:p w:rsidR="00C35CE6" w:rsidRDefault="00CC5BBE" w:rsidP="002778F1">
      <w:pPr>
        <w:pStyle w:val="ListParagraph"/>
        <w:numPr>
          <w:ilvl w:val="0"/>
          <w:numId w:val="46"/>
        </w:numPr>
        <w:ind w:left="567" w:hanging="567"/>
      </w:pPr>
      <w:r>
        <w:t>A</w:t>
      </w:r>
      <w:r w:rsidR="00C35CE6">
        <w:t>ny instances of non</w:t>
      </w:r>
      <w:r w:rsidR="000641E5">
        <w:t>-</w:t>
      </w:r>
      <w:r w:rsidR="00C35CE6">
        <w:t>compliance of attorneys</w:t>
      </w:r>
      <w:r w:rsidR="0082193B">
        <w:t>’</w:t>
      </w:r>
      <w:r w:rsidR="00C35CE6">
        <w:t xml:space="preserve"> trust accounts that come to the auditor’s attention, whether or not appropriately accounted for or resolved by management, are considered qualitatively material and listed in the auditor’s qualified report. Instances of non</w:t>
      </w:r>
      <w:r w:rsidR="000641E5">
        <w:t>-</w:t>
      </w:r>
      <w:r w:rsidR="00C35CE6">
        <w:t xml:space="preserve">compliance </w:t>
      </w:r>
      <w:r w:rsidR="0082193B">
        <w:t xml:space="preserve">that have been </w:t>
      </w:r>
      <w:r w:rsidR="00C35CE6">
        <w:t xml:space="preserve">reported </w:t>
      </w:r>
      <w:r w:rsidR="0082193B">
        <w:t>and</w:t>
      </w:r>
      <w:r w:rsidR="00C35CE6">
        <w:t xml:space="preserve"> resolved should be indicated accordingly.</w:t>
      </w:r>
    </w:p>
    <w:p w:rsidR="00453208" w:rsidRPr="004241C7" w:rsidRDefault="00453CC9" w:rsidP="00C35CE6">
      <w:pPr>
        <w:pStyle w:val="Heading2"/>
      </w:pPr>
      <w:bookmarkStart w:id="74" w:name="_Toc468105318"/>
      <w:r>
        <w:t>Emphasis on s</w:t>
      </w:r>
      <w:r w:rsidR="00B908A6">
        <w:t>pecial considerations applicable to f</w:t>
      </w:r>
      <w:r w:rsidR="00453208" w:rsidRPr="004241C7">
        <w:t>raud and theft</w:t>
      </w:r>
      <w:bookmarkEnd w:id="73"/>
      <w:bookmarkEnd w:id="74"/>
    </w:p>
    <w:p w:rsidR="00504C7F" w:rsidRPr="00504C7F" w:rsidRDefault="00AE2857">
      <w:pPr>
        <w:pStyle w:val="ListParagraph"/>
        <w:numPr>
          <w:ilvl w:val="0"/>
          <w:numId w:val="46"/>
        </w:numPr>
        <w:ind w:left="567" w:hanging="567"/>
        <w:rPr>
          <w:rFonts w:asciiTheme="minorHAnsi" w:hAnsiTheme="minorHAnsi" w:cstheme="minorHAnsi"/>
          <w:szCs w:val="22"/>
        </w:rPr>
      </w:pPr>
      <w:r w:rsidRPr="00504C7F">
        <w:rPr>
          <w:rFonts w:asciiTheme="minorHAnsi" w:hAnsiTheme="minorHAnsi" w:cstheme="minorHAnsi"/>
          <w:szCs w:val="22"/>
        </w:rPr>
        <w:t>The guidance in ISA 240</w:t>
      </w:r>
      <w:r w:rsidR="00E56FDA">
        <w:rPr>
          <w:rFonts w:asciiTheme="minorHAnsi" w:hAnsiTheme="minorHAnsi" w:cstheme="minorHAnsi"/>
          <w:szCs w:val="22"/>
        </w:rPr>
        <w:t xml:space="preserve"> (Revised)</w:t>
      </w:r>
      <w:r w:rsidRPr="00504C7F">
        <w:rPr>
          <w:rFonts w:asciiTheme="minorHAnsi" w:hAnsiTheme="minorHAnsi" w:cstheme="minorHAnsi"/>
          <w:szCs w:val="22"/>
        </w:rPr>
        <w:t xml:space="preserve">, </w:t>
      </w:r>
      <w:r w:rsidRPr="00504C7F">
        <w:rPr>
          <w:rFonts w:asciiTheme="minorHAnsi" w:hAnsiTheme="minorHAnsi" w:cstheme="minorHAnsi"/>
          <w:i/>
          <w:szCs w:val="22"/>
        </w:rPr>
        <w:t xml:space="preserve">The Auditor’s </w:t>
      </w:r>
      <w:r w:rsidR="00504C7F" w:rsidRPr="00504C7F">
        <w:rPr>
          <w:rFonts w:asciiTheme="minorHAnsi" w:hAnsiTheme="minorHAnsi" w:cstheme="minorHAnsi"/>
          <w:i/>
          <w:szCs w:val="22"/>
        </w:rPr>
        <w:t xml:space="preserve">Responsibilities </w:t>
      </w:r>
      <w:r w:rsidR="00023AD9" w:rsidRPr="00927475">
        <w:rPr>
          <w:rFonts w:asciiTheme="minorHAnsi" w:hAnsiTheme="minorHAnsi" w:cstheme="minorHAnsi"/>
          <w:i/>
          <w:szCs w:val="22"/>
        </w:rPr>
        <w:t xml:space="preserve">Relating </w:t>
      </w:r>
      <w:r w:rsidRPr="00504C7F">
        <w:rPr>
          <w:rFonts w:asciiTheme="minorHAnsi" w:hAnsiTheme="minorHAnsi" w:cstheme="minorHAnsi"/>
          <w:i/>
          <w:szCs w:val="22"/>
        </w:rPr>
        <w:t>to Fraud in an Audit of Financial Statements</w:t>
      </w:r>
      <w:r w:rsidRPr="00504C7F">
        <w:rPr>
          <w:rFonts w:asciiTheme="minorHAnsi" w:hAnsiTheme="minorHAnsi" w:cstheme="minorHAnsi"/>
          <w:szCs w:val="22"/>
        </w:rPr>
        <w:t xml:space="preserve">, may be adapted and used by the auditor </w:t>
      </w:r>
      <w:r w:rsidR="006C58EC" w:rsidRPr="00504C7F">
        <w:rPr>
          <w:rFonts w:asciiTheme="minorHAnsi" w:hAnsiTheme="minorHAnsi" w:cstheme="minorHAnsi"/>
          <w:szCs w:val="22"/>
        </w:rPr>
        <w:t xml:space="preserve">in </w:t>
      </w:r>
      <w:r w:rsidR="00634EF3" w:rsidRPr="00504C7F">
        <w:rPr>
          <w:rFonts w:asciiTheme="minorHAnsi" w:hAnsiTheme="minorHAnsi" w:cstheme="minorHAnsi"/>
          <w:szCs w:val="22"/>
        </w:rPr>
        <w:t>an</w:t>
      </w:r>
      <w:r w:rsidR="006C58EC" w:rsidRPr="00504C7F">
        <w:rPr>
          <w:rFonts w:asciiTheme="minorHAnsi" w:hAnsiTheme="minorHAnsi" w:cstheme="minorHAnsi"/>
          <w:szCs w:val="22"/>
        </w:rPr>
        <w:t xml:space="preserve"> engagemen</w:t>
      </w:r>
      <w:r w:rsidRPr="00504C7F">
        <w:rPr>
          <w:rFonts w:asciiTheme="minorHAnsi" w:hAnsiTheme="minorHAnsi" w:cstheme="minorHAnsi"/>
          <w:szCs w:val="22"/>
        </w:rPr>
        <w:t>t</w:t>
      </w:r>
      <w:r w:rsidR="00634EF3" w:rsidRPr="00504C7F">
        <w:rPr>
          <w:rFonts w:asciiTheme="minorHAnsi" w:hAnsiTheme="minorHAnsi" w:cstheme="minorHAnsi"/>
          <w:szCs w:val="22"/>
        </w:rPr>
        <w:t xml:space="preserve"> on attorneys</w:t>
      </w:r>
      <w:r w:rsidR="0082193B">
        <w:rPr>
          <w:rFonts w:asciiTheme="minorHAnsi" w:hAnsiTheme="minorHAnsi" w:cstheme="minorHAnsi"/>
          <w:szCs w:val="22"/>
        </w:rPr>
        <w:t>’</w:t>
      </w:r>
      <w:r w:rsidR="00634EF3" w:rsidRPr="00504C7F">
        <w:rPr>
          <w:rFonts w:asciiTheme="minorHAnsi" w:hAnsiTheme="minorHAnsi" w:cstheme="minorHAnsi"/>
          <w:szCs w:val="22"/>
        </w:rPr>
        <w:t xml:space="preserve"> trust accounts</w:t>
      </w:r>
      <w:r w:rsidRPr="00504C7F">
        <w:rPr>
          <w:rFonts w:asciiTheme="minorHAnsi" w:hAnsiTheme="minorHAnsi" w:cstheme="minorHAnsi"/>
          <w:szCs w:val="22"/>
        </w:rPr>
        <w:t xml:space="preserve">. The auditor is advised to consider the </w:t>
      </w:r>
      <w:r w:rsidR="004A7B93" w:rsidRPr="00504C7F">
        <w:rPr>
          <w:rFonts w:asciiTheme="minorHAnsi" w:hAnsiTheme="minorHAnsi" w:cstheme="minorHAnsi"/>
          <w:szCs w:val="22"/>
        </w:rPr>
        <w:t xml:space="preserve">Appendices </w:t>
      </w:r>
      <w:r w:rsidRPr="00504C7F">
        <w:rPr>
          <w:rFonts w:asciiTheme="minorHAnsi" w:hAnsiTheme="minorHAnsi" w:cstheme="minorHAnsi"/>
          <w:szCs w:val="22"/>
        </w:rPr>
        <w:t xml:space="preserve">to ISA 240 </w:t>
      </w:r>
      <w:r w:rsidR="00E56FDA">
        <w:rPr>
          <w:rFonts w:asciiTheme="minorHAnsi" w:hAnsiTheme="minorHAnsi" w:cstheme="minorHAnsi"/>
          <w:szCs w:val="22"/>
        </w:rPr>
        <w:t xml:space="preserve">(Revised) </w:t>
      </w:r>
      <w:r w:rsidRPr="00504C7F">
        <w:rPr>
          <w:rFonts w:asciiTheme="minorHAnsi" w:hAnsiTheme="minorHAnsi" w:cstheme="minorHAnsi"/>
          <w:szCs w:val="22"/>
        </w:rPr>
        <w:t xml:space="preserve">in </w:t>
      </w:r>
      <w:r w:rsidR="009D4538" w:rsidRPr="00504C7F">
        <w:rPr>
          <w:rFonts w:asciiTheme="minorHAnsi" w:hAnsiTheme="minorHAnsi" w:cstheme="minorHAnsi"/>
          <w:szCs w:val="22"/>
        </w:rPr>
        <w:t xml:space="preserve">identifying and </w:t>
      </w:r>
      <w:r w:rsidRPr="00504C7F">
        <w:rPr>
          <w:rFonts w:asciiTheme="minorHAnsi" w:hAnsiTheme="minorHAnsi" w:cstheme="minorHAnsi"/>
          <w:szCs w:val="22"/>
        </w:rPr>
        <w:t>assessing fraud risk factors</w:t>
      </w:r>
      <w:r w:rsidR="00DB6B6E" w:rsidRPr="00504C7F">
        <w:rPr>
          <w:rFonts w:asciiTheme="minorHAnsi" w:hAnsiTheme="minorHAnsi" w:cstheme="minorHAnsi"/>
          <w:szCs w:val="22"/>
        </w:rPr>
        <w:t xml:space="preserve"> and </w:t>
      </w:r>
      <w:r w:rsidR="0065542B">
        <w:rPr>
          <w:rFonts w:asciiTheme="minorHAnsi" w:hAnsiTheme="minorHAnsi" w:cstheme="minorHAnsi"/>
          <w:szCs w:val="22"/>
        </w:rPr>
        <w:t xml:space="preserve">further </w:t>
      </w:r>
      <w:r w:rsidR="00DB6B6E" w:rsidRPr="00504C7F">
        <w:rPr>
          <w:rFonts w:asciiTheme="minorHAnsi" w:hAnsiTheme="minorHAnsi" w:cstheme="minorHAnsi"/>
          <w:szCs w:val="22"/>
        </w:rPr>
        <w:t xml:space="preserve">examples </w:t>
      </w:r>
      <w:r w:rsidR="00C15FD2">
        <w:rPr>
          <w:rFonts w:asciiTheme="minorHAnsi" w:hAnsiTheme="minorHAnsi" w:cstheme="minorHAnsi"/>
          <w:szCs w:val="22"/>
        </w:rPr>
        <w:t xml:space="preserve">that may be </w:t>
      </w:r>
      <w:r w:rsidR="0065542B">
        <w:rPr>
          <w:rFonts w:asciiTheme="minorHAnsi" w:hAnsiTheme="minorHAnsi" w:cstheme="minorHAnsi"/>
          <w:szCs w:val="22"/>
        </w:rPr>
        <w:t xml:space="preserve">encountered in engagements </w:t>
      </w:r>
      <w:r w:rsidR="00C15FD2" w:rsidRPr="00927475">
        <w:rPr>
          <w:rFonts w:asciiTheme="minorHAnsi" w:hAnsiTheme="minorHAnsi" w:cstheme="minorHAnsi"/>
          <w:szCs w:val="22"/>
        </w:rPr>
        <w:t>on attorneys</w:t>
      </w:r>
      <w:r w:rsidR="0082193B">
        <w:rPr>
          <w:rFonts w:asciiTheme="minorHAnsi" w:hAnsiTheme="minorHAnsi" w:cstheme="minorHAnsi"/>
          <w:szCs w:val="22"/>
        </w:rPr>
        <w:t>’</w:t>
      </w:r>
      <w:r w:rsidR="00C15FD2" w:rsidRPr="00927475">
        <w:rPr>
          <w:rFonts w:asciiTheme="minorHAnsi" w:hAnsiTheme="minorHAnsi" w:cstheme="minorHAnsi"/>
          <w:szCs w:val="22"/>
        </w:rPr>
        <w:t xml:space="preserve"> trust accounts</w:t>
      </w:r>
      <w:r w:rsidR="00C15FD2">
        <w:rPr>
          <w:rFonts w:asciiTheme="minorHAnsi" w:hAnsiTheme="minorHAnsi" w:cstheme="minorHAnsi"/>
          <w:szCs w:val="22"/>
        </w:rPr>
        <w:t xml:space="preserve"> </w:t>
      </w:r>
      <w:r w:rsidR="0065542B">
        <w:rPr>
          <w:rFonts w:asciiTheme="minorHAnsi" w:hAnsiTheme="minorHAnsi" w:cstheme="minorHAnsi"/>
          <w:szCs w:val="22"/>
        </w:rPr>
        <w:t>(refer</w:t>
      </w:r>
      <w:r w:rsidR="0082193B">
        <w:rPr>
          <w:rFonts w:asciiTheme="minorHAnsi" w:hAnsiTheme="minorHAnsi" w:cstheme="minorHAnsi"/>
          <w:szCs w:val="22"/>
        </w:rPr>
        <w:t xml:space="preserve"> to</w:t>
      </w:r>
      <w:r w:rsidR="0065542B">
        <w:rPr>
          <w:rFonts w:asciiTheme="minorHAnsi" w:hAnsiTheme="minorHAnsi" w:cstheme="minorHAnsi"/>
          <w:szCs w:val="22"/>
        </w:rPr>
        <w:t xml:space="preserve"> </w:t>
      </w:r>
      <w:r w:rsidR="0065542B" w:rsidRPr="00927475">
        <w:rPr>
          <w:rFonts w:asciiTheme="minorHAnsi" w:hAnsiTheme="minorHAnsi" w:cstheme="minorHAnsi"/>
          <w:szCs w:val="22"/>
        </w:rPr>
        <w:t xml:space="preserve">paragraph </w:t>
      </w:r>
      <w:r w:rsidR="001F6D9E">
        <w:rPr>
          <w:rFonts w:asciiTheme="minorHAnsi" w:hAnsiTheme="minorHAnsi" w:cstheme="minorHAnsi"/>
          <w:szCs w:val="22"/>
        </w:rPr>
        <w:t>6</w:t>
      </w:r>
      <w:r w:rsidR="00E3440F">
        <w:rPr>
          <w:rFonts w:asciiTheme="minorHAnsi" w:hAnsiTheme="minorHAnsi" w:cstheme="minorHAnsi"/>
          <w:szCs w:val="22"/>
        </w:rPr>
        <w:t>3</w:t>
      </w:r>
      <w:r w:rsidR="008856C3">
        <w:rPr>
          <w:rFonts w:asciiTheme="minorHAnsi" w:hAnsiTheme="minorHAnsi" w:cstheme="minorHAnsi"/>
          <w:szCs w:val="22"/>
        </w:rPr>
        <w:t>)</w:t>
      </w:r>
      <w:r w:rsidRPr="00504C7F">
        <w:rPr>
          <w:rFonts w:asciiTheme="minorHAnsi" w:hAnsiTheme="minorHAnsi" w:cstheme="minorHAnsi"/>
          <w:szCs w:val="22"/>
        </w:rPr>
        <w:t>.</w:t>
      </w:r>
    </w:p>
    <w:p w:rsidR="00BC19E7" w:rsidRPr="00D1462A" w:rsidRDefault="00AE2857">
      <w:pPr>
        <w:pStyle w:val="ListParagraph"/>
        <w:numPr>
          <w:ilvl w:val="0"/>
          <w:numId w:val="46"/>
        </w:numPr>
        <w:ind w:left="567" w:hanging="567"/>
        <w:rPr>
          <w:rFonts w:asciiTheme="minorHAnsi" w:hAnsiTheme="minorHAnsi" w:cstheme="minorHAnsi"/>
          <w:szCs w:val="22"/>
        </w:rPr>
      </w:pPr>
      <w:r w:rsidRPr="00D1462A">
        <w:rPr>
          <w:rFonts w:asciiTheme="minorHAnsi" w:hAnsiTheme="minorHAnsi" w:cstheme="minorHAnsi"/>
          <w:szCs w:val="22"/>
        </w:rPr>
        <w:t xml:space="preserve">The </w:t>
      </w:r>
      <w:r w:rsidR="002A4F68">
        <w:rPr>
          <w:rFonts w:asciiTheme="minorHAnsi" w:hAnsiTheme="minorHAnsi" w:cstheme="minorHAnsi"/>
          <w:szCs w:val="22"/>
        </w:rPr>
        <w:t xml:space="preserve">auditor’s </w:t>
      </w:r>
      <w:r w:rsidRPr="00D1462A">
        <w:rPr>
          <w:rFonts w:asciiTheme="minorHAnsi" w:hAnsiTheme="minorHAnsi" w:cstheme="minorHAnsi"/>
          <w:szCs w:val="22"/>
        </w:rPr>
        <w:t>inquiries include o</w:t>
      </w:r>
      <w:r w:rsidR="00BC19E7" w:rsidRPr="00D1462A">
        <w:rPr>
          <w:rFonts w:asciiTheme="minorHAnsi" w:hAnsiTheme="minorHAnsi" w:cstheme="minorHAnsi"/>
          <w:szCs w:val="22"/>
        </w:rPr>
        <w:t>btaining knowledge of the attorney’s understanding regarding the accounting and internal control systems in place to prevent</w:t>
      </w:r>
      <w:r w:rsidR="008343C1">
        <w:rPr>
          <w:rFonts w:asciiTheme="minorHAnsi" w:hAnsiTheme="minorHAnsi" w:cstheme="minorHAnsi"/>
          <w:szCs w:val="22"/>
        </w:rPr>
        <w:t xml:space="preserve">, or </w:t>
      </w:r>
      <w:r w:rsidR="00BC19E7" w:rsidRPr="00D1462A">
        <w:rPr>
          <w:rFonts w:asciiTheme="minorHAnsi" w:hAnsiTheme="minorHAnsi" w:cstheme="minorHAnsi"/>
          <w:szCs w:val="22"/>
        </w:rPr>
        <w:t xml:space="preserve">detect </w:t>
      </w:r>
      <w:r w:rsidR="00CC5BBE">
        <w:rPr>
          <w:rFonts w:asciiTheme="minorHAnsi" w:hAnsiTheme="minorHAnsi" w:cstheme="minorHAnsi"/>
          <w:szCs w:val="22"/>
        </w:rPr>
        <w:t xml:space="preserve">and correct </w:t>
      </w:r>
      <w:r w:rsidR="00BC19E7" w:rsidRPr="00D1462A">
        <w:rPr>
          <w:rFonts w:asciiTheme="minorHAnsi" w:hAnsiTheme="minorHAnsi" w:cstheme="minorHAnsi"/>
          <w:szCs w:val="22"/>
        </w:rPr>
        <w:t>fraud and error</w:t>
      </w:r>
      <w:r w:rsidR="0082193B">
        <w:rPr>
          <w:rFonts w:asciiTheme="minorHAnsi" w:hAnsiTheme="minorHAnsi" w:cstheme="minorHAnsi"/>
          <w:szCs w:val="22"/>
        </w:rPr>
        <w:t>;</w:t>
      </w:r>
      <w:r w:rsidRPr="00D1462A">
        <w:rPr>
          <w:rFonts w:asciiTheme="minorHAnsi" w:hAnsiTheme="minorHAnsi" w:cstheme="minorHAnsi"/>
          <w:szCs w:val="22"/>
        </w:rPr>
        <w:t xml:space="preserve"> </w:t>
      </w:r>
      <w:r w:rsidR="004352D4" w:rsidRPr="00D1462A">
        <w:rPr>
          <w:rFonts w:asciiTheme="minorHAnsi" w:hAnsiTheme="minorHAnsi" w:cstheme="minorHAnsi"/>
          <w:szCs w:val="22"/>
        </w:rPr>
        <w:t>assessing how the attorney is discharging those responsibilities</w:t>
      </w:r>
      <w:r w:rsidR="0082193B">
        <w:rPr>
          <w:rFonts w:asciiTheme="minorHAnsi" w:hAnsiTheme="minorHAnsi" w:cstheme="minorHAnsi"/>
          <w:szCs w:val="22"/>
        </w:rPr>
        <w:t>;</w:t>
      </w:r>
      <w:r w:rsidR="004352D4" w:rsidRPr="00D1462A">
        <w:rPr>
          <w:rFonts w:asciiTheme="minorHAnsi" w:hAnsiTheme="minorHAnsi" w:cstheme="minorHAnsi"/>
          <w:szCs w:val="22"/>
        </w:rPr>
        <w:t xml:space="preserve"> and</w:t>
      </w:r>
      <w:r w:rsidR="00BC19E7" w:rsidRPr="00D1462A">
        <w:rPr>
          <w:rFonts w:asciiTheme="minorHAnsi" w:hAnsiTheme="minorHAnsi" w:cstheme="minorHAnsi"/>
          <w:szCs w:val="22"/>
        </w:rPr>
        <w:t xml:space="preserve"> whether </w:t>
      </w:r>
      <w:r w:rsidRPr="00D1462A">
        <w:rPr>
          <w:rFonts w:asciiTheme="minorHAnsi" w:hAnsiTheme="minorHAnsi" w:cstheme="minorHAnsi"/>
          <w:szCs w:val="22"/>
        </w:rPr>
        <w:t>the attorney</w:t>
      </w:r>
      <w:r w:rsidR="00BC19E7" w:rsidRPr="00D1462A">
        <w:rPr>
          <w:rFonts w:asciiTheme="minorHAnsi" w:hAnsiTheme="minorHAnsi" w:cstheme="minorHAnsi"/>
          <w:szCs w:val="22"/>
        </w:rPr>
        <w:t xml:space="preserve"> is aware of any known fraud that has affected the </w:t>
      </w:r>
      <w:r w:rsidRPr="00D1462A">
        <w:rPr>
          <w:rFonts w:asciiTheme="minorHAnsi" w:hAnsiTheme="minorHAnsi" w:cstheme="minorHAnsi"/>
          <w:szCs w:val="22"/>
        </w:rPr>
        <w:t xml:space="preserve">attorney’s </w:t>
      </w:r>
      <w:r w:rsidR="00BC19E7" w:rsidRPr="00D1462A">
        <w:rPr>
          <w:rFonts w:asciiTheme="minorHAnsi" w:hAnsiTheme="minorHAnsi" w:cstheme="minorHAnsi"/>
          <w:szCs w:val="22"/>
        </w:rPr>
        <w:t>practice or suspected fraud</w:t>
      </w:r>
      <w:r w:rsidR="002A4F68">
        <w:rPr>
          <w:rFonts w:asciiTheme="minorHAnsi" w:hAnsiTheme="minorHAnsi" w:cstheme="minorHAnsi"/>
          <w:szCs w:val="22"/>
        </w:rPr>
        <w:t xml:space="preserve"> affecting</w:t>
      </w:r>
      <w:r w:rsidR="00BC19E7" w:rsidRPr="00D1462A">
        <w:rPr>
          <w:rFonts w:asciiTheme="minorHAnsi" w:hAnsiTheme="minorHAnsi" w:cstheme="minorHAnsi"/>
          <w:szCs w:val="22"/>
        </w:rPr>
        <w:t xml:space="preserve"> the practice </w:t>
      </w:r>
      <w:r w:rsidR="002A4F68">
        <w:rPr>
          <w:rFonts w:asciiTheme="minorHAnsi" w:hAnsiTheme="minorHAnsi" w:cstheme="minorHAnsi"/>
          <w:szCs w:val="22"/>
        </w:rPr>
        <w:t>which is under</w:t>
      </w:r>
      <w:r w:rsidR="00BC19E7" w:rsidRPr="00D1462A">
        <w:rPr>
          <w:rFonts w:asciiTheme="minorHAnsi" w:hAnsiTheme="minorHAnsi" w:cstheme="minorHAnsi"/>
          <w:szCs w:val="22"/>
        </w:rPr>
        <w:t xml:space="preserve"> investigati</w:t>
      </w:r>
      <w:r w:rsidR="002A4F68">
        <w:rPr>
          <w:rFonts w:asciiTheme="minorHAnsi" w:hAnsiTheme="minorHAnsi" w:cstheme="minorHAnsi"/>
          <w:szCs w:val="22"/>
        </w:rPr>
        <w:t>o</w:t>
      </w:r>
      <w:r w:rsidR="00BC19E7" w:rsidRPr="00D1462A">
        <w:rPr>
          <w:rFonts w:asciiTheme="minorHAnsi" w:hAnsiTheme="minorHAnsi" w:cstheme="minorHAnsi"/>
          <w:szCs w:val="22"/>
        </w:rPr>
        <w:t>n</w:t>
      </w:r>
      <w:r w:rsidRPr="00D1462A">
        <w:rPr>
          <w:rFonts w:asciiTheme="minorHAnsi" w:hAnsiTheme="minorHAnsi" w:cstheme="minorHAnsi"/>
          <w:szCs w:val="22"/>
        </w:rPr>
        <w:t>.</w:t>
      </w:r>
    </w:p>
    <w:p w:rsidR="00BC19E7" w:rsidRPr="00D1462A" w:rsidRDefault="00BC19E7">
      <w:pPr>
        <w:pStyle w:val="ListParagraph"/>
        <w:numPr>
          <w:ilvl w:val="0"/>
          <w:numId w:val="46"/>
        </w:numPr>
        <w:ind w:left="567" w:hanging="567"/>
        <w:rPr>
          <w:rFonts w:asciiTheme="minorHAnsi" w:hAnsiTheme="minorHAnsi" w:cstheme="minorHAnsi"/>
          <w:szCs w:val="22"/>
        </w:rPr>
      </w:pPr>
      <w:r w:rsidRPr="00D1462A">
        <w:rPr>
          <w:rFonts w:asciiTheme="minorHAnsi" w:hAnsiTheme="minorHAnsi" w:cstheme="minorHAnsi"/>
          <w:szCs w:val="22"/>
        </w:rPr>
        <w:t xml:space="preserve">The nature, extent and </w:t>
      </w:r>
      <w:r w:rsidR="00CC5BBE">
        <w:rPr>
          <w:rFonts w:asciiTheme="minorHAnsi" w:hAnsiTheme="minorHAnsi" w:cstheme="minorHAnsi"/>
          <w:szCs w:val="22"/>
        </w:rPr>
        <w:t>timing</w:t>
      </w:r>
      <w:r w:rsidRPr="00D1462A">
        <w:rPr>
          <w:rFonts w:asciiTheme="minorHAnsi" w:hAnsiTheme="minorHAnsi" w:cstheme="minorHAnsi"/>
          <w:szCs w:val="22"/>
        </w:rPr>
        <w:t xml:space="preserve"> of the attorney’s assessment of the risk of fraud and error are relevant to the auditor’s understanding of the control environment. When the attorney has not made an assessment of the risk of fraud and error</w:t>
      </w:r>
      <w:r w:rsidR="0082193B">
        <w:rPr>
          <w:rFonts w:asciiTheme="minorHAnsi" w:hAnsiTheme="minorHAnsi" w:cstheme="minorHAnsi"/>
          <w:szCs w:val="22"/>
        </w:rPr>
        <w:t>,</w:t>
      </w:r>
      <w:r w:rsidRPr="00D1462A">
        <w:rPr>
          <w:rFonts w:asciiTheme="minorHAnsi" w:hAnsiTheme="minorHAnsi" w:cstheme="minorHAnsi"/>
          <w:szCs w:val="22"/>
        </w:rPr>
        <w:t xml:space="preserve"> it may be indicative of the lack of importance attached by that attorney to internal controls</w:t>
      </w:r>
      <w:r w:rsidR="0016766B">
        <w:rPr>
          <w:rFonts w:asciiTheme="minorHAnsi" w:hAnsiTheme="minorHAnsi" w:cstheme="minorHAnsi"/>
          <w:szCs w:val="22"/>
        </w:rPr>
        <w:t>.</w:t>
      </w:r>
      <w:r w:rsidR="00B65CEA">
        <w:rPr>
          <w:rFonts w:asciiTheme="minorHAnsi" w:hAnsiTheme="minorHAnsi" w:cstheme="minorHAnsi"/>
          <w:szCs w:val="22"/>
        </w:rPr>
        <w:t xml:space="preserve"> </w:t>
      </w:r>
    </w:p>
    <w:p w:rsidR="00BC19E7" w:rsidRPr="00D1462A" w:rsidRDefault="00AE2857">
      <w:pPr>
        <w:pStyle w:val="ListParagraph"/>
        <w:numPr>
          <w:ilvl w:val="0"/>
          <w:numId w:val="46"/>
        </w:numPr>
        <w:ind w:left="567" w:hanging="567"/>
        <w:rPr>
          <w:rFonts w:asciiTheme="minorHAnsi" w:hAnsiTheme="minorHAnsi" w:cstheme="minorHAnsi"/>
          <w:szCs w:val="22"/>
        </w:rPr>
      </w:pPr>
      <w:r w:rsidRPr="00D1462A">
        <w:rPr>
          <w:rFonts w:asciiTheme="minorHAnsi" w:hAnsiTheme="minorHAnsi" w:cstheme="minorHAnsi"/>
          <w:szCs w:val="22"/>
        </w:rPr>
        <w:t>W</w:t>
      </w:r>
      <w:r w:rsidR="0057491B" w:rsidRPr="00D1462A">
        <w:rPr>
          <w:rFonts w:asciiTheme="minorHAnsi" w:hAnsiTheme="minorHAnsi" w:cstheme="minorHAnsi"/>
          <w:szCs w:val="22"/>
        </w:rPr>
        <w:t xml:space="preserve">hen an attorney places </w:t>
      </w:r>
      <w:r w:rsidR="0086789A">
        <w:rPr>
          <w:rFonts w:asciiTheme="minorHAnsi" w:hAnsiTheme="minorHAnsi" w:cstheme="minorHAnsi"/>
          <w:szCs w:val="22"/>
        </w:rPr>
        <w:t>undue</w:t>
      </w:r>
      <w:r w:rsidR="00BC19E7" w:rsidRPr="00D1462A">
        <w:rPr>
          <w:rFonts w:asciiTheme="minorHAnsi" w:hAnsiTheme="minorHAnsi" w:cstheme="minorHAnsi"/>
          <w:szCs w:val="22"/>
        </w:rPr>
        <w:t xml:space="preserve"> reliance on trusted individuals with poor or non-existent segregation of duties and an absence of independent review over </w:t>
      </w:r>
      <w:r w:rsidR="00B0583B">
        <w:rPr>
          <w:rFonts w:asciiTheme="minorHAnsi" w:hAnsiTheme="minorHAnsi" w:cstheme="minorHAnsi"/>
          <w:szCs w:val="22"/>
        </w:rPr>
        <w:t>the accounting records and trust accounts</w:t>
      </w:r>
      <w:r w:rsidR="00BC19E7" w:rsidRPr="00D1462A">
        <w:rPr>
          <w:rFonts w:asciiTheme="minorHAnsi" w:hAnsiTheme="minorHAnsi" w:cstheme="minorHAnsi"/>
          <w:szCs w:val="22"/>
        </w:rPr>
        <w:t>, experience has shown that it is easy for dishonest</w:t>
      </w:r>
      <w:r w:rsidR="009837FD">
        <w:rPr>
          <w:rFonts w:asciiTheme="minorHAnsi" w:hAnsiTheme="minorHAnsi" w:cstheme="minorHAnsi"/>
          <w:szCs w:val="22"/>
        </w:rPr>
        <w:t xml:space="preserve"> persons</w:t>
      </w:r>
      <w:r w:rsidR="00BC19E7" w:rsidRPr="00D1462A">
        <w:rPr>
          <w:rFonts w:asciiTheme="minorHAnsi" w:hAnsiTheme="minorHAnsi" w:cstheme="minorHAnsi"/>
          <w:szCs w:val="22"/>
        </w:rPr>
        <w:t xml:space="preserve"> to misappropriate funds with ease</w:t>
      </w:r>
      <w:r w:rsidR="0086789A">
        <w:rPr>
          <w:rFonts w:asciiTheme="minorHAnsi" w:hAnsiTheme="minorHAnsi" w:cstheme="minorHAnsi"/>
          <w:szCs w:val="22"/>
        </w:rPr>
        <w:t>, and</w:t>
      </w:r>
      <w:r w:rsidR="00BC19E7" w:rsidRPr="00D1462A">
        <w:rPr>
          <w:rFonts w:asciiTheme="minorHAnsi" w:hAnsiTheme="minorHAnsi" w:cstheme="minorHAnsi"/>
          <w:szCs w:val="22"/>
        </w:rPr>
        <w:t xml:space="preserve"> to avoid detection</w:t>
      </w:r>
      <w:r w:rsidR="000927F2" w:rsidRPr="00D1462A">
        <w:rPr>
          <w:rFonts w:asciiTheme="minorHAnsi" w:hAnsiTheme="minorHAnsi" w:cstheme="minorHAnsi"/>
          <w:szCs w:val="22"/>
        </w:rPr>
        <w:t>.</w:t>
      </w:r>
    </w:p>
    <w:p w:rsidR="000927F2" w:rsidRPr="00D1462A" w:rsidRDefault="000927F2">
      <w:pPr>
        <w:pStyle w:val="ListParagraph"/>
        <w:numPr>
          <w:ilvl w:val="0"/>
          <w:numId w:val="46"/>
        </w:numPr>
        <w:ind w:left="567" w:hanging="567"/>
        <w:rPr>
          <w:rFonts w:asciiTheme="minorHAnsi" w:hAnsiTheme="minorHAnsi" w:cstheme="minorHAnsi"/>
          <w:szCs w:val="22"/>
        </w:rPr>
      </w:pPr>
      <w:r w:rsidRPr="00D1462A">
        <w:rPr>
          <w:rFonts w:asciiTheme="minorHAnsi" w:hAnsiTheme="minorHAnsi" w:cstheme="minorHAnsi"/>
          <w:szCs w:val="22"/>
        </w:rPr>
        <w:t xml:space="preserve">In addition to </w:t>
      </w:r>
      <w:r w:rsidR="00FE735E">
        <w:rPr>
          <w:rFonts w:asciiTheme="minorHAnsi" w:hAnsiTheme="minorHAnsi" w:cstheme="minorHAnsi"/>
          <w:szCs w:val="22"/>
        </w:rPr>
        <w:t>i</w:t>
      </w:r>
      <w:r w:rsidRPr="00D1462A">
        <w:rPr>
          <w:rFonts w:asciiTheme="minorHAnsi" w:hAnsiTheme="minorHAnsi" w:cstheme="minorHAnsi"/>
          <w:szCs w:val="22"/>
        </w:rPr>
        <w:t xml:space="preserve">nquiries of the </w:t>
      </w:r>
      <w:r w:rsidR="009837FD">
        <w:rPr>
          <w:rFonts w:asciiTheme="minorHAnsi" w:hAnsiTheme="minorHAnsi" w:cstheme="minorHAnsi"/>
          <w:szCs w:val="22"/>
        </w:rPr>
        <w:t>attorney</w:t>
      </w:r>
      <w:r w:rsidRPr="00D1462A">
        <w:rPr>
          <w:rFonts w:asciiTheme="minorHAnsi" w:hAnsiTheme="minorHAnsi" w:cstheme="minorHAnsi"/>
          <w:szCs w:val="22"/>
        </w:rPr>
        <w:t>, the auditor makes inquiries of internal audit (if applicable) and employees within the firm to determine whether they have any knowledge of any actual, suspected or alleged fraud affecting the firm. It should be noted that, although the auditor’s inquiries of the attorney may provide useful information concerning the risks of misappropriations</w:t>
      </w:r>
      <w:r w:rsidR="00D73993" w:rsidRPr="00D1462A">
        <w:rPr>
          <w:rFonts w:asciiTheme="minorHAnsi" w:hAnsiTheme="minorHAnsi" w:cstheme="minorHAnsi"/>
          <w:szCs w:val="22"/>
        </w:rPr>
        <w:t xml:space="preserve"> </w:t>
      </w:r>
      <w:r w:rsidRPr="00D1462A">
        <w:rPr>
          <w:rFonts w:asciiTheme="minorHAnsi" w:hAnsiTheme="minorHAnsi" w:cstheme="minorHAnsi"/>
          <w:szCs w:val="22"/>
        </w:rPr>
        <w:t>from the attorney</w:t>
      </w:r>
      <w:r w:rsidR="00095E0C">
        <w:rPr>
          <w:rFonts w:asciiTheme="minorHAnsi" w:hAnsiTheme="minorHAnsi" w:cstheme="minorHAnsi"/>
          <w:szCs w:val="22"/>
        </w:rPr>
        <w:t>’</w:t>
      </w:r>
      <w:r w:rsidRPr="00D1462A">
        <w:rPr>
          <w:rFonts w:asciiTheme="minorHAnsi" w:hAnsiTheme="minorHAnsi" w:cstheme="minorHAnsi"/>
          <w:szCs w:val="22"/>
        </w:rPr>
        <w:t xml:space="preserve">s trust accounts resulting from employee fraud, such inquiries are unlikely to provide useful information regarding the risks of misappropriations resulting from management fraud. Making inquiries of </w:t>
      </w:r>
      <w:r w:rsidR="00A11A95">
        <w:rPr>
          <w:rFonts w:asciiTheme="minorHAnsi" w:hAnsiTheme="minorHAnsi" w:cstheme="minorHAnsi"/>
          <w:szCs w:val="22"/>
        </w:rPr>
        <w:t xml:space="preserve">persons </w:t>
      </w:r>
      <w:r w:rsidRPr="00D1462A">
        <w:rPr>
          <w:rFonts w:asciiTheme="minorHAnsi" w:hAnsiTheme="minorHAnsi" w:cstheme="minorHAnsi"/>
          <w:szCs w:val="22"/>
        </w:rPr>
        <w:t>within the firm</w:t>
      </w:r>
      <w:r w:rsidR="00A11A95">
        <w:rPr>
          <w:rFonts w:asciiTheme="minorHAnsi" w:hAnsiTheme="minorHAnsi" w:cstheme="minorHAnsi"/>
          <w:szCs w:val="22"/>
        </w:rPr>
        <w:t xml:space="preserve"> </w:t>
      </w:r>
      <w:r w:rsidR="00A11A95" w:rsidRPr="00D1462A">
        <w:rPr>
          <w:rFonts w:asciiTheme="minorHAnsi" w:hAnsiTheme="minorHAnsi" w:cstheme="minorHAnsi"/>
          <w:szCs w:val="22"/>
        </w:rPr>
        <w:t>other</w:t>
      </w:r>
      <w:r w:rsidR="00A11A95">
        <w:rPr>
          <w:rFonts w:asciiTheme="minorHAnsi" w:hAnsiTheme="minorHAnsi" w:cstheme="minorHAnsi"/>
          <w:szCs w:val="22"/>
        </w:rPr>
        <w:t xml:space="preserve"> than management</w:t>
      </w:r>
      <w:r w:rsidRPr="00D1462A">
        <w:rPr>
          <w:rFonts w:asciiTheme="minorHAnsi" w:hAnsiTheme="minorHAnsi" w:cstheme="minorHAnsi"/>
          <w:szCs w:val="22"/>
        </w:rPr>
        <w:t xml:space="preserve">, in addition to the attorney, may be useful in providing the auditor with a perspective that is different from that provided by the attorney.  </w:t>
      </w:r>
    </w:p>
    <w:p w:rsidR="006E6C40" w:rsidRPr="00D1462A" w:rsidRDefault="00653BF3">
      <w:pPr>
        <w:pStyle w:val="ListParagraph"/>
        <w:keepNext/>
        <w:keepLines/>
        <w:numPr>
          <w:ilvl w:val="0"/>
          <w:numId w:val="46"/>
        </w:numPr>
        <w:ind w:left="567" w:hanging="567"/>
        <w:rPr>
          <w:rFonts w:asciiTheme="minorHAnsi" w:hAnsiTheme="minorHAnsi" w:cstheme="minorHAnsi"/>
          <w:szCs w:val="22"/>
        </w:rPr>
      </w:pPr>
      <w:r>
        <w:rPr>
          <w:rFonts w:asciiTheme="minorHAnsi" w:hAnsiTheme="minorHAnsi" w:cstheme="minorHAnsi"/>
          <w:szCs w:val="22"/>
        </w:rPr>
        <w:t xml:space="preserve">The </w:t>
      </w:r>
      <w:r w:rsidR="006E6C40" w:rsidRPr="00D1462A">
        <w:rPr>
          <w:rFonts w:asciiTheme="minorHAnsi" w:hAnsiTheme="minorHAnsi" w:cstheme="minorHAnsi"/>
          <w:szCs w:val="22"/>
        </w:rPr>
        <w:t>fraud risk factors</w:t>
      </w:r>
      <w:r>
        <w:rPr>
          <w:rFonts w:asciiTheme="minorHAnsi" w:hAnsiTheme="minorHAnsi" w:cstheme="minorHAnsi"/>
          <w:szCs w:val="22"/>
        </w:rPr>
        <w:t xml:space="preserve"> identified below are</w:t>
      </w:r>
      <w:r w:rsidR="00C72483">
        <w:rPr>
          <w:rFonts w:asciiTheme="minorHAnsi" w:hAnsiTheme="minorHAnsi" w:cstheme="minorHAnsi"/>
          <w:szCs w:val="22"/>
        </w:rPr>
        <w:t xml:space="preserve"> further</w:t>
      </w:r>
      <w:r>
        <w:rPr>
          <w:rFonts w:asciiTheme="minorHAnsi" w:hAnsiTheme="minorHAnsi" w:cstheme="minorHAnsi"/>
          <w:szCs w:val="22"/>
        </w:rPr>
        <w:t xml:space="preserve"> examples of such factors that may be encountered by auditors in engagements on</w:t>
      </w:r>
      <w:r w:rsidR="006E6C40" w:rsidRPr="00D1462A">
        <w:rPr>
          <w:rFonts w:asciiTheme="minorHAnsi" w:hAnsiTheme="minorHAnsi" w:cstheme="minorHAnsi"/>
          <w:szCs w:val="22"/>
        </w:rPr>
        <w:t xml:space="preserve"> attorneys</w:t>
      </w:r>
      <w:r w:rsidR="00403CCA">
        <w:rPr>
          <w:rFonts w:asciiTheme="minorHAnsi" w:hAnsiTheme="minorHAnsi" w:cstheme="minorHAnsi"/>
          <w:szCs w:val="22"/>
        </w:rPr>
        <w:t>’</w:t>
      </w:r>
      <w:r w:rsidR="006E6C40" w:rsidRPr="00D1462A">
        <w:rPr>
          <w:rFonts w:asciiTheme="minorHAnsi" w:hAnsiTheme="minorHAnsi" w:cstheme="minorHAnsi"/>
          <w:szCs w:val="22"/>
        </w:rPr>
        <w:t xml:space="preserve"> trust accounts</w:t>
      </w:r>
      <w:r w:rsidR="000F4F02">
        <w:rPr>
          <w:rFonts w:asciiTheme="minorHAnsi" w:hAnsiTheme="minorHAnsi" w:cstheme="minorHAnsi"/>
          <w:szCs w:val="22"/>
        </w:rPr>
        <w:t>. Not all are relevant in all circumstances, and some may be of greater or lesser significance in attorneys’ practices of different sizes or with different ownership characteristics or circumstances. Also, the order is not intended to reflect their relative importance or frequency of occurrence.</w:t>
      </w:r>
    </w:p>
    <w:p w:rsidR="00ED7B85" w:rsidRDefault="00ED7B85" w:rsidP="00BE596B">
      <w:pPr>
        <w:pStyle w:val="ListParagraph"/>
        <w:keepNext/>
        <w:keepLines/>
        <w:numPr>
          <w:ilvl w:val="0"/>
          <w:numId w:val="40"/>
        </w:numPr>
        <w:ind w:left="1134" w:hanging="567"/>
        <w:rPr>
          <w:rFonts w:asciiTheme="minorHAnsi" w:hAnsiTheme="minorHAnsi" w:cstheme="minorHAnsi"/>
          <w:szCs w:val="22"/>
        </w:rPr>
      </w:pPr>
      <w:r>
        <w:rPr>
          <w:rFonts w:asciiTheme="minorHAnsi" w:hAnsiTheme="minorHAnsi" w:cstheme="minorHAnsi"/>
          <w:szCs w:val="22"/>
        </w:rPr>
        <w:t>Firms that do not have a good reputation;</w:t>
      </w:r>
    </w:p>
    <w:p w:rsidR="00ED7B85" w:rsidRPr="00D1462A" w:rsidRDefault="00ED7B85" w:rsidP="00BE596B">
      <w:pPr>
        <w:pStyle w:val="ListParagraph"/>
        <w:numPr>
          <w:ilvl w:val="0"/>
          <w:numId w:val="40"/>
        </w:numPr>
        <w:ind w:left="1134" w:hanging="567"/>
        <w:rPr>
          <w:rFonts w:asciiTheme="minorHAnsi" w:hAnsiTheme="minorHAnsi" w:cstheme="minorHAnsi"/>
          <w:szCs w:val="22"/>
        </w:rPr>
      </w:pPr>
      <w:r>
        <w:rPr>
          <w:rFonts w:asciiTheme="minorHAnsi" w:hAnsiTheme="minorHAnsi" w:cstheme="minorHAnsi"/>
          <w:szCs w:val="22"/>
        </w:rPr>
        <w:t>Firms that receive adverse media reporting;</w:t>
      </w:r>
    </w:p>
    <w:p w:rsidR="00605F1F" w:rsidRDefault="00605F1F" w:rsidP="00BE596B">
      <w:pPr>
        <w:pStyle w:val="ListParagraph"/>
        <w:numPr>
          <w:ilvl w:val="0"/>
          <w:numId w:val="40"/>
        </w:numPr>
        <w:ind w:left="1134" w:hanging="567"/>
        <w:rPr>
          <w:rFonts w:asciiTheme="minorHAnsi" w:hAnsiTheme="minorHAnsi" w:cstheme="minorHAnsi"/>
          <w:szCs w:val="22"/>
        </w:rPr>
      </w:pPr>
      <w:r w:rsidRPr="00D1462A">
        <w:rPr>
          <w:rFonts w:asciiTheme="minorHAnsi" w:hAnsiTheme="minorHAnsi" w:cstheme="minorHAnsi"/>
          <w:szCs w:val="22"/>
        </w:rPr>
        <w:t>Firms managed by sole directors or sole practitioners;</w:t>
      </w:r>
    </w:p>
    <w:p w:rsidR="0086789A" w:rsidRDefault="0086789A" w:rsidP="00BE596B">
      <w:pPr>
        <w:pStyle w:val="ListParagraph"/>
        <w:numPr>
          <w:ilvl w:val="0"/>
          <w:numId w:val="40"/>
        </w:numPr>
        <w:ind w:left="1134" w:hanging="567"/>
        <w:rPr>
          <w:rFonts w:asciiTheme="minorHAnsi" w:hAnsiTheme="minorHAnsi" w:cstheme="minorHAnsi"/>
          <w:szCs w:val="22"/>
        </w:rPr>
      </w:pPr>
      <w:r>
        <w:rPr>
          <w:rFonts w:asciiTheme="minorHAnsi" w:hAnsiTheme="minorHAnsi" w:cstheme="minorHAnsi"/>
          <w:szCs w:val="22"/>
        </w:rPr>
        <w:t>Long and unexplained absences by attorneys;</w:t>
      </w:r>
    </w:p>
    <w:p w:rsidR="004352D4" w:rsidRPr="00D1462A" w:rsidRDefault="004352D4" w:rsidP="00BE596B">
      <w:pPr>
        <w:pStyle w:val="ListParagraph"/>
        <w:numPr>
          <w:ilvl w:val="0"/>
          <w:numId w:val="40"/>
        </w:numPr>
        <w:ind w:left="1134" w:hanging="567"/>
        <w:rPr>
          <w:rFonts w:asciiTheme="minorHAnsi" w:hAnsiTheme="minorHAnsi" w:cstheme="minorHAnsi"/>
          <w:szCs w:val="22"/>
        </w:rPr>
      </w:pPr>
      <w:r w:rsidRPr="00D1462A">
        <w:rPr>
          <w:rFonts w:asciiTheme="minorHAnsi" w:hAnsiTheme="minorHAnsi" w:cstheme="minorHAnsi"/>
          <w:szCs w:val="22"/>
        </w:rPr>
        <w:t xml:space="preserve">Sole partners or </w:t>
      </w:r>
      <w:r w:rsidR="000927F2" w:rsidRPr="00D1462A">
        <w:rPr>
          <w:rFonts w:asciiTheme="minorHAnsi" w:hAnsiTheme="minorHAnsi" w:cstheme="minorHAnsi"/>
          <w:szCs w:val="22"/>
        </w:rPr>
        <w:t xml:space="preserve">sole </w:t>
      </w:r>
      <w:r w:rsidRPr="00D1462A">
        <w:rPr>
          <w:rFonts w:asciiTheme="minorHAnsi" w:hAnsiTheme="minorHAnsi" w:cstheme="minorHAnsi"/>
          <w:szCs w:val="22"/>
        </w:rPr>
        <w:t>practitioners lack</w:t>
      </w:r>
      <w:r w:rsidR="000927F2" w:rsidRPr="00D1462A">
        <w:rPr>
          <w:rFonts w:asciiTheme="minorHAnsi" w:hAnsiTheme="minorHAnsi" w:cstheme="minorHAnsi"/>
          <w:szCs w:val="22"/>
        </w:rPr>
        <w:t>ing</w:t>
      </w:r>
      <w:r w:rsidRPr="00D1462A">
        <w:rPr>
          <w:rFonts w:asciiTheme="minorHAnsi" w:hAnsiTheme="minorHAnsi" w:cstheme="minorHAnsi"/>
          <w:szCs w:val="22"/>
        </w:rPr>
        <w:t xml:space="preserve"> financial and administration skills</w:t>
      </w:r>
      <w:r w:rsidR="00791361">
        <w:rPr>
          <w:rFonts w:asciiTheme="minorHAnsi" w:hAnsiTheme="minorHAnsi" w:cstheme="minorHAnsi"/>
          <w:szCs w:val="22"/>
        </w:rPr>
        <w:t>,</w:t>
      </w:r>
      <w:r w:rsidR="000927F2" w:rsidRPr="00D1462A">
        <w:rPr>
          <w:rFonts w:asciiTheme="minorHAnsi" w:hAnsiTheme="minorHAnsi" w:cstheme="minorHAnsi"/>
          <w:szCs w:val="22"/>
        </w:rPr>
        <w:t xml:space="preserve"> or not having the time to perform the control functions for which they are responsible</w:t>
      </w:r>
      <w:r w:rsidR="00ED7B85">
        <w:rPr>
          <w:rFonts w:asciiTheme="minorHAnsi" w:hAnsiTheme="minorHAnsi" w:cstheme="minorHAnsi"/>
          <w:szCs w:val="22"/>
        </w:rPr>
        <w:t>;</w:t>
      </w:r>
    </w:p>
    <w:p w:rsidR="006E6C40" w:rsidRPr="00D1462A" w:rsidRDefault="006E6C40" w:rsidP="00BE596B">
      <w:pPr>
        <w:pStyle w:val="ListParagraph"/>
        <w:numPr>
          <w:ilvl w:val="0"/>
          <w:numId w:val="40"/>
        </w:numPr>
        <w:ind w:left="1134" w:hanging="567"/>
        <w:rPr>
          <w:rFonts w:asciiTheme="minorHAnsi" w:hAnsiTheme="minorHAnsi" w:cstheme="minorHAnsi"/>
          <w:szCs w:val="22"/>
        </w:rPr>
      </w:pPr>
      <w:r w:rsidRPr="00D1462A">
        <w:rPr>
          <w:rFonts w:asciiTheme="minorHAnsi" w:hAnsiTheme="minorHAnsi" w:cstheme="minorHAnsi"/>
          <w:szCs w:val="22"/>
        </w:rPr>
        <w:t>Failure t</w:t>
      </w:r>
      <w:r w:rsidR="003C6C5F" w:rsidRPr="00D1462A">
        <w:rPr>
          <w:rFonts w:asciiTheme="minorHAnsi" w:hAnsiTheme="minorHAnsi" w:cstheme="minorHAnsi"/>
          <w:szCs w:val="22"/>
        </w:rPr>
        <w:t>o distinguish between trust monies</w:t>
      </w:r>
      <w:r w:rsidR="0057491B" w:rsidRPr="00D1462A">
        <w:rPr>
          <w:rFonts w:asciiTheme="minorHAnsi" w:hAnsiTheme="minorHAnsi" w:cstheme="minorHAnsi"/>
          <w:szCs w:val="22"/>
        </w:rPr>
        <w:t xml:space="preserve"> and business monie</w:t>
      </w:r>
      <w:r w:rsidR="003C6C5F" w:rsidRPr="00D1462A">
        <w:rPr>
          <w:rFonts w:asciiTheme="minorHAnsi" w:hAnsiTheme="minorHAnsi" w:cstheme="minorHAnsi"/>
          <w:szCs w:val="22"/>
        </w:rPr>
        <w:t>s</w:t>
      </w:r>
      <w:r w:rsidRPr="00D1462A">
        <w:rPr>
          <w:rFonts w:asciiTheme="minorHAnsi" w:hAnsiTheme="minorHAnsi" w:cstheme="minorHAnsi"/>
          <w:szCs w:val="22"/>
        </w:rPr>
        <w:t>;</w:t>
      </w:r>
    </w:p>
    <w:p w:rsidR="000927F2" w:rsidRDefault="000927F2" w:rsidP="00BE596B">
      <w:pPr>
        <w:pStyle w:val="ListParagraph"/>
        <w:numPr>
          <w:ilvl w:val="0"/>
          <w:numId w:val="40"/>
        </w:numPr>
        <w:ind w:left="1134" w:hanging="567"/>
        <w:rPr>
          <w:rFonts w:asciiTheme="minorHAnsi" w:hAnsiTheme="minorHAnsi" w:cstheme="minorHAnsi"/>
          <w:szCs w:val="22"/>
        </w:rPr>
      </w:pPr>
      <w:r w:rsidRPr="00D1462A">
        <w:rPr>
          <w:rFonts w:asciiTheme="minorHAnsi" w:hAnsiTheme="minorHAnsi" w:cstheme="minorHAnsi"/>
          <w:szCs w:val="22"/>
        </w:rPr>
        <w:t xml:space="preserve">Failure to keep </w:t>
      </w:r>
      <w:r w:rsidR="003F5878">
        <w:rPr>
          <w:rFonts w:asciiTheme="minorHAnsi" w:hAnsiTheme="minorHAnsi" w:cstheme="minorHAnsi"/>
          <w:szCs w:val="22"/>
        </w:rPr>
        <w:t xml:space="preserve">proper </w:t>
      </w:r>
      <w:r w:rsidR="00ED1CCE">
        <w:rPr>
          <w:rFonts w:asciiTheme="minorHAnsi" w:hAnsiTheme="minorHAnsi" w:cstheme="minorHAnsi"/>
          <w:szCs w:val="22"/>
        </w:rPr>
        <w:t>accounting</w:t>
      </w:r>
      <w:r w:rsidRPr="00D1462A">
        <w:rPr>
          <w:rFonts w:asciiTheme="minorHAnsi" w:hAnsiTheme="minorHAnsi" w:cstheme="minorHAnsi"/>
          <w:szCs w:val="22"/>
        </w:rPr>
        <w:t xml:space="preserve"> records</w:t>
      </w:r>
      <w:r w:rsidR="00D73993">
        <w:rPr>
          <w:rFonts w:asciiTheme="minorHAnsi" w:hAnsiTheme="minorHAnsi" w:cstheme="minorHAnsi"/>
          <w:szCs w:val="22"/>
        </w:rPr>
        <w:t>,</w:t>
      </w:r>
      <w:r w:rsidRPr="00D1462A">
        <w:rPr>
          <w:rFonts w:asciiTheme="minorHAnsi" w:hAnsiTheme="minorHAnsi" w:cstheme="minorHAnsi"/>
          <w:szCs w:val="22"/>
        </w:rPr>
        <w:t xml:space="preserve"> which include </w:t>
      </w:r>
      <w:r w:rsidR="00AC3837">
        <w:rPr>
          <w:rFonts w:asciiTheme="minorHAnsi" w:hAnsiTheme="minorHAnsi" w:cstheme="minorHAnsi"/>
          <w:szCs w:val="22"/>
        </w:rPr>
        <w:t xml:space="preserve">a </w:t>
      </w:r>
      <w:r w:rsidRPr="00D1462A">
        <w:rPr>
          <w:rFonts w:asciiTheme="minorHAnsi" w:hAnsiTheme="minorHAnsi" w:cstheme="minorHAnsi"/>
          <w:szCs w:val="22"/>
        </w:rPr>
        <w:t>proper narrative for each transaction (so that transactions and balances may be identified by persons not familiar with the transactions)</w:t>
      </w:r>
      <w:r w:rsidR="004B0148">
        <w:rPr>
          <w:rFonts w:asciiTheme="minorHAnsi" w:hAnsiTheme="minorHAnsi" w:cstheme="minorHAnsi"/>
          <w:szCs w:val="22"/>
        </w:rPr>
        <w:t>;</w:t>
      </w:r>
    </w:p>
    <w:p w:rsidR="00ED7B85" w:rsidRDefault="00ED7B85" w:rsidP="00BE596B">
      <w:pPr>
        <w:pStyle w:val="ListParagraph"/>
        <w:numPr>
          <w:ilvl w:val="0"/>
          <w:numId w:val="40"/>
        </w:numPr>
        <w:ind w:left="1134" w:hanging="567"/>
        <w:rPr>
          <w:rFonts w:asciiTheme="minorHAnsi" w:hAnsiTheme="minorHAnsi" w:cstheme="minorHAnsi"/>
          <w:szCs w:val="22"/>
        </w:rPr>
      </w:pPr>
      <w:r>
        <w:rPr>
          <w:rFonts w:asciiTheme="minorHAnsi" w:hAnsiTheme="minorHAnsi" w:cstheme="minorHAnsi"/>
          <w:szCs w:val="22"/>
        </w:rPr>
        <w:t xml:space="preserve">Poor state of </w:t>
      </w:r>
      <w:r w:rsidR="00403CCA">
        <w:rPr>
          <w:rFonts w:asciiTheme="minorHAnsi" w:hAnsiTheme="minorHAnsi" w:cstheme="minorHAnsi"/>
          <w:szCs w:val="22"/>
        </w:rPr>
        <w:t xml:space="preserve">the </w:t>
      </w:r>
      <w:r>
        <w:rPr>
          <w:rFonts w:asciiTheme="minorHAnsi" w:hAnsiTheme="minorHAnsi" w:cstheme="minorHAnsi"/>
          <w:szCs w:val="22"/>
        </w:rPr>
        <w:t>firm’s financial position, financial performance and cash flows as reflected in the financial statements;</w:t>
      </w:r>
    </w:p>
    <w:p w:rsidR="00ED7B85" w:rsidRPr="00D1462A" w:rsidRDefault="00ED7B85" w:rsidP="00BE596B">
      <w:pPr>
        <w:pStyle w:val="ListParagraph"/>
        <w:numPr>
          <w:ilvl w:val="0"/>
          <w:numId w:val="40"/>
        </w:numPr>
        <w:ind w:left="1134" w:hanging="567"/>
        <w:rPr>
          <w:rFonts w:asciiTheme="minorHAnsi" w:hAnsiTheme="minorHAnsi" w:cstheme="minorHAnsi"/>
          <w:szCs w:val="22"/>
        </w:rPr>
      </w:pPr>
      <w:r>
        <w:rPr>
          <w:rFonts w:asciiTheme="minorHAnsi" w:hAnsiTheme="minorHAnsi" w:cstheme="minorHAnsi"/>
          <w:szCs w:val="22"/>
        </w:rPr>
        <w:t xml:space="preserve">Financial statements not completed at the time of the engagement on compliance of the trust accounts with the Act and </w:t>
      </w:r>
      <w:r w:rsidR="000F4F02">
        <w:rPr>
          <w:rFonts w:asciiTheme="minorHAnsi" w:hAnsiTheme="minorHAnsi" w:cstheme="minorHAnsi"/>
          <w:szCs w:val="22"/>
        </w:rPr>
        <w:t xml:space="preserve">the </w:t>
      </w:r>
      <w:r w:rsidR="00791361">
        <w:rPr>
          <w:rFonts w:asciiTheme="minorHAnsi" w:hAnsiTheme="minorHAnsi" w:cstheme="minorHAnsi"/>
          <w:szCs w:val="22"/>
        </w:rPr>
        <w:t>R</w:t>
      </w:r>
      <w:r>
        <w:rPr>
          <w:rFonts w:asciiTheme="minorHAnsi" w:hAnsiTheme="minorHAnsi" w:cstheme="minorHAnsi"/>
          <w:szCs w:val="22"/>
        </w:rPr>
        <w:t>ules;</w:t>
      </w:r>
    </w:p>
    <w:p w:rsidR="006E6C40" w:rsidRPr="00D1462A" w:rsidRDefault="006E6C40" w:rsidP="00BE596B">
      <w:pPr>
        <w:pStyle w:val="ListParagraph"/>
        <w:numPr>
          <w:ilvl w:val="0"/>
          <w:numId w:val="40"/>
        </w:numPr>
        <w:ind w:left="1134" w:hanging="567"/>
        <w:rPr>
          <w:rFonts w:asciiTheme="minorHAnsi" w:hAnsiTheme="minorHAnsi" w:cstheme="minorHAnsi"/>
          <w:szCs w:val="22"/>
        </w:rPr>
      </w:pPr>
      <w:r w:rsidRPr="00D1462A">
        <w:rPr>
          <w:rFonts w:asciiTheme="minorHAnsi" w:hAnsiTheme="minorHAnsi" w:cstheme="minorHAnsi"/>
          <w:szCs w:val="22"/>
        </w:rPr>
        <w:t>Incomplete accounting records</w:t>
      </w:r>
      <w:r w:rsidR="003B6278">
        <w:rPr>
          <w:rFonts w:asciiTheme="minorHAnsi" w:hAnsiTheme="minorHAnsi" w:cstheme="minorHAnsi"/>
          <w:szCs w:val="22"/>
        </w:rPr>
        <w:t xml:space="preserve"> and incomplete records relating to</w:t>
      </w:r>
      <w:r w:rsidR="00B412FA">
        <w:rPr>
          <w:rFonts w:asciiTheme="minorHAnsi" w:hAnsiTheme="minorHAnsi" w:cstheme="minorHAnsi"/>
          <w:szCs w:val="22"/>
        </w:rPr>
        <w:t xml:space="preserve"> </w:t>
      </w:r>
      <w:r w:rsidR="00B0583B">
        <w:rPr>
          <w:rFonts w:asciiTheme="minorHAnsi" w:hAnsiTheme="minorHAnsi" w:cstheme="minorHAnsi"/>
          <w:szCs w:val="22"/>
        </w:rPr>
        <w:t xml:space="preserve">trust </w:t>
      </w:r>
      <w:r w:rsidR="0053687B">
        <w:rPr>
          <w:rFonts w:asciiTheme="minorHAnsi" w:hAnsiTheme="minorHAnsi" w:cstheme="minorHAnsi"/>
          <w:szCs w:val="22"/>
        </w:rPr>
        <w:t>transactions</w:t>
      </w:r>
      <w:r w:rsidR="003B6278">
        <w:rPr>
          <w:rFonts w:asciiTheme="minorHAnsi" w:hAnsiTheme="minorHAnsi" w:cstheme="minorHAnsi"/>
          <w:szCs w:val="22"/>
        </w:rPr>
        <w:t xml:space="preserve"> </w:t>
      </w:r>
      <w:r w:rsidR="00605F1F">
        <w:rPr>
          <w:rFonts w:asciiTheme="minorHAnsi" w:hAnsiTheme="minorHAnsi" w:cstheme="minorHAnsi"/>
          <w:szCs w:val="22"/>
        </w:rPr>
        <w:t>and poor filing procedures</w:t>
      </w:r>
      <w:r w:rsidRPr="00D1462A">
        <w:rPr>
          <w:rFonts w:asciiTheme="minorHAnsi" w:hAnsiTheme="minorHAnsi" w:cstheme="minorHAnsi"/>
          <w:szCs w:val="22"/>
        </w:rPr>
        <w:t>;</w:t>
      </w:r>
    </w:p>
    <w:p w:rsidR="006E6C40" w:rsidRPr="00D1462A" w:rsidRDefault="006E6C40" w:rsidP="00BE596B">
      <w:pPr>
        <w:pStyle w:val="ListParagraph"/>
        <w:numPr>
          <w:ilvl w:val="0"/>
          <w:numId w:val="40"/>
        </w:numPr>
        <w:ind w:left="1134" w:hanging="567"/>
        <w:rPr>
          <w:rFonts w:asciiTheme="minorHAnsi" w:hAnsiTheme="minorHAnsi" w:cstheme="minorHAnsi"/>
          <w:szCs w:val="22"/>
        </w:rPr>
      </w:pPr>
      <w:r w:rsidRPr="00D1462A">
        <w:rPr>
          <w:rFonts w:asciiTheme="minorHAnsi" w:hAnsiTheme="minorHAnsi" w:cstheme="minorHAnsi"/>
          <w:szCs w:val="22"/>
        </w:rPr>
        <w:t xml:space="preserve">Unauthorised journal entries </w:t>
      </w:r>
      <w:r w:rsidR="003C6C5F" w:rsidRPr="00D1462A">
        <w:rPr>
          <w:rFonts w:asciiTheme="minorHAnsi" w:hAnsiTheme="minorHAnsi" w:cstheme="minorHAnsi"/>
          <w:szCs w:val="22"/>
        </w:rPr>
        <w:t>p</w:t>
      </w:r>
      <w:r w:rsidR="000927F2" w:rsidRPr="00D1462A">
        <w:rPr>
          <w:rFonts w:asciiTheme="minorHAnsi" w:hAnsiTheme="minorHAnsi" w:cstheme="minorHAnsi"/>
          <w:szCs w:val="22"/>
        </w:rPr>
        <w:t>assed</w:t>
      </w:r>
      <w:r w:rsidR="003C6C5F" w:rsidRPr="00D1462A">
        <w:rPr>
          <w:rFonts w:asciiTheme="minorHAnsi" w:hAnsiTheme="minorHAnsi" w:cstheme="minorHAnsi"/>
          <w:szCs w:val="22"/>
        </w:rPr>
        <w:t xml:space="preserve"> </w:t>
      </w:r>
      <w:r w:rsidRPr="00D1462A">
        <w:rPr>
          <w:rFonts w:asciiTheme="minorHAnsi" w:hAnsiTheme="minorHAnsi" w:cstheme="minorHAnsi"/>
          <w:szCs w:val="22"/>
        </w:rPr>
        <w:t xml:space="preserve">through </w:t>
      </w:r>
      <w:r w:rsidR="003C6C5F" w:rsidRPr="00D1462A">
        <w:rPr>
          <w:rFonts w:asciiTheme="minorHAnsi" w:hAnsiTheme="minorHAnsi" w:cstheme="minorHAnsi"/>
          <w:szCs w:val="22"/>
        </w:rPr>
        <w:t>an</w:t>
      </w:r>
      <w:r w:rsidRPr="00D1462A">
        <w:rPr>
          <w:rFonts w:asciiTheme="minorHAnsi" w:hAnsiTheme="minorHAnsi" w:cstheme="minorHAnsi"/>
          <w:szCs w:val="22"/>
        </w:rPr>
        <w:t xml:space="preserve"> attorney’s trust account</w:t>
      </w:r>
      <w:r w:rsidR="0057491B" w:rsidRPr="00D1462A">
        <w:rPr>
          <w:rFonts w:asciiTheme="minorHAnsi" w:hAnsiTheme="minorHAnsi" w:cstheme="minorHAnsi"/>
          <w:szCs w:val="22"/>
        </w:rPr>
        <w:t>s</w:t>
      </w:r>
      <w:r w:rsidRPr="00D1462A">
        <w:rPr>
          <w:rFonts w:asciiTheme="minorHAnsi" w:hAnsiTheme="minorHAnsi" w:cstheme="minorHAnsi"/>
          <w:szCs w:val="22"/>
        </w:rPr>
        <w:t>;</w:t>
      </w:r>
    </w:p>
    <w:p w:rsidR="006E6C40" w:rsidRPr="00D1462A" w:rsidRDefault="006E6C40" w:rsidP="00BE596B">
      <w:pPr>
        <w:pStyle w:val="ListParagraph"/>
        <w:numPr>
          <w:ilvl w:val="0"/>
          <w:numId w:val="40"/>
        </w:numPr>
        <w:ind w:left="1134" w:hanging="567"/>
        <w:rPr>
          <w:rFonts w:asciiTheme="minorHAnsi" w:hAnsiTheme="minorHAnsi" w:cstheme="minorHAnsi"/>
          <w:szCs w:val="22"/>
        </w:rPr>
      </w:pPr>
      <w:r w:rsidRPr="00D1462A">
        <w:rPr>
          <w:rFonts w:asciiTheme="minorHAnsi" w:hAnsiTheme="minorHAnsi" w:cstheme="minorHAnsi"/>
          <w:szCs w:val="22"/>
        </w:rPr>
        <w:t>Journal entries that are passed over weekends, on public holidays or</w:t>
      </w:r>
      <w:r w:rsidR="00D73993">
        <w:rPr>
          <w:rFonts w:asciiTheme="minorHAnsi" w:hAnsiTheme="minorHAnsi" w:cstheme="minorHAnsi"/>
          <w:szCs w:val="22"/>
        </w:rPr>
        <w:t xml:space="preserve"> in</w:t>
      </w:r>
      <w:r w:rsidRPr="00D1462A">
        <w:rPr>
          <w:rFonts w:asciiTheme="minorHAnsi" w:hAnsiTheme="minorHAnsi" w:cstheme="minorHAnsi"/>
          <w:szCs w:val="22"/>
        </w:rPr>
        <w:t xml:space="preserve"> </w:t>
      </w:r>
      <w:r w:rsidR="00051677">
        <w:rPr>
          <w:rFonts w:asciiTheme="minorHAnsi" w:hAnsiTheme="minorHAnsi" w:cstheme="minorHAnsi"/>
          <w:szCs w:val="22"/>
        </w:rPr>
        <w:t xml:space="preserve">a relatively large volume </w:t>
      </w:r>
      <w:r w:rsidRPr="00D1462A">
        <w:rPr>
          <w:rFonts w:asciiTheme="minorHAnsi" w:hAnsiTheme="minorHAnsi" w:cstheme="minorHAnsi"/>
          <w:szCs w:val="22"/>
        </w:rPr>
        <w:t>at period-end;</w:t>
      </w:r>
    </w:p>
    <w:p w:rsidR="006E6C40" w:rsidRPr="00D1462A" w:rsidRDefault="006E6C40" w:rsidP="00BE596B">
      <w:pPr>
        <w:pStyle w:val="ListParagraph"/>
        <w:numPr>
          <w:ilvl w:val="0"/>
          <w:numId w:val="40"/>
        </w:numPr>
        <w:ind w:left="1134" w:hanging="567"/>
        <w:rPr>
          <w:rFonts w:asciiTheme="minorHAnsi" w:hAnsiTheme="minorHAnsi" w:cstheme="minorHAnsi"/>
          <w:szCs w:val="22"/>
        </w:rPr>
      </w:pPr>
      <w:r w:rsidRPr="00D1462A">
        <w:rPr>
          <w:rFonts w:asciiTheme="minorHAnsi" w:hAnsiTheme="minorHAnsi" w:cstheme="minorHAnsi"/>
          <w:szCs w:val="22"/>
        </w:rPr>
        <w:t>A high volume of unidentifiable receipts;</w:t>
      </w:r>
    </w:p>
    <w:p w:rsidR="006E6C40" w:rsidRPr="00D1462A" w:rsidRDefault="006E6C40" w:rsidP="00BE596B">
      <w:pPr>
        <w:pStyle w:val="ListParagraph"/>
        <w:numPr>
          <w:ilvl w:val="0"/>
          <w:numId w:val="40"/>
        </w:numPr>
        <w:ind w:left="1134" w:hanging="567"/>
        <w:rPr>
          <w:rFonts w:asciiTheme="minorHAnsi" w:hAnsiTheme="minorHAnsi" w:cstheme="minorHAnsi"/>
          <w:szCs w:val="22"/>
        </w:rPr>
      </w:pPr>
      <w:r w:rsidRPr="00D1462A">
        <w:rPr>
          <w:rFonts w:asciiTheme="minorHAnsi" w:hAnsiTheme="minorHAnsi" w:cstheme="minorHAnsi"/>
          <w:szCs w:val="22"/>
        </w:rPr>
        <w:t>Transfers in rounded amounts, especially at period end;</w:t>
      </w:r>
    </w:p>
    <w:p w:rsidR="006E6C40" w:rsidRPr="00D1462A" w:rsidRDefault="006E6C40" w:rsidP="00BE596B">
      <w:pPr>
        <w:pStyle w:val="ListParagraph"/>
        <w:numPr>
          <w:ilvl w:val="0"/>
          <w:numId w:val="40"/>
        </w:numPr>
        <w:ind w:left="1134" w:hanging="567"/>
        <w:rPr>
          <w:rFonts w:asciiTheme="minorHAnsi" w:hAnsiTheme="minorHAnsi" w:cstheme="minorHAnsi"/>
          <w:szCs w:val="22"/>
        </w:rPr>
      </w:pPr>
      <w:r w:rsidRPr="00D1462A">
        <w:rPr>
          <w:rFonts w:asciiTheme="minorHAnsi" w:hAnsiTheme="minorHAnsi" w:cstheme="minorHAnsi"/>
          <w:szCs w:val="22"/>
        </w:rPr>
        <w:t>Unusual transactions;</w:t>
      </w:r>
    </w:p>
    <w:p w:rsidR="006E6C40" w:rsidRPr="00D1462A" w:rsidRDefault="006E6C40" w:rsidP="00BE596B">
      <w:pPr>
        <w:pStyle w:val="ListParagraph"/>
        <w:numPr>
          <w:ilvl w:val="0"/>
          <w:numId w:val="40"/>
        </w:numPr>
        <w:ind w:left="1134" w:hanging="567"/>
        <w:rPr>
          <w:rFonts w:asciiTheme="minorHAnsi" w:hAnsiTheme="minorHAnsi" w:cstheme="minorHAnsi"/>
          <w:szCs w:val="22"/>
        </w:rPr>
      </w:pPr>
      <w:r w:rsidRPr="00D1462A">
        <w:rPr>
          <w:rFonts w:asciiTheme="minorHAnsi" w:hAnsiTheme="minorHAnsi" w:cstheme="minorHAnsi"/>
          <w:szCs w:val="22"/>
        </w:rPr>
        <w:t>Unusual service activities;</w:t>
      </w:r>
    </w:p>
    <w:p w:rsidR="006E6C40" w:rsidRPr="00D1462A" w:rsidRDefault="0028452F" w:rsidP="00BE596B">
      <w:pPr>
        <w:pStyle w:val="ListParagraph"/>
        <w:numPr>
          <w:ilvl w:val="0"/>
          <w:numId w:val="40"/>
        </w:numPr>
        <w:ind w:left="1134" w:hanging="567"/>
        <w:rPr>
          <w:rFonts w:asciiTheme="minorHAnsi" w:hAnsiTheme="minorHAnsi" w:cstheme="minorHAnsi"/>
          <w:szCs w:val="22"/>
        </w:rPr>
      </w:pPr>
      <w:r>
        <w:rPr>
          <w:rFonts w:asciiTheme="minorHAnsi" w:hAnsiTheme="minorHAnsi" w:cstheme="minorHAnsi"/>
          <w:szCs w:val="22"/>
        </w:rPr>
        <w:t>S</w:t>
      </w:r>
      <w:r w:rsidRPr="00D1462A">
        <w:rPr>
          <w:rFonts w:asciiTheme="minorHAnsi" w:hAnsiTheme="minorHAnsi" w:cstheme="minorHAnsi"/>
          <w:szCs w:val="22"/>
        </w:rPr>
        <w:t>ervice activit</w:t>
      </w:r>
      <w:r>
        <w:rPr>
          <w:rFonts w:asciiTheme="minorHAnsi" w:hAnsiTheme="minorHAnsi" w:cstheme="minorHAnsi"/>
          <w:szCs w:val="22"/>
        </w:rPr>
        <w:t>ies</w:t>
      </w:r>
      <w:r w:rsidRPr="00D1462A">
        <w:rPr>
          <w:rFonts w:asciiTheme="minorHAnsi" w:hAnsiTheme="minorHAnsi" w:cstheme="minorHAnsi"/>
          <w:szCs w:val="22"/>
        </w:rPr>
        <w:t xml:space="preserve"> carried on by attorney</w:t>
      </w:r>
      <w:r>
        <w:rPr>
          <w:rFonts w:asciiTheme="minorHAnsi" w:hAnsiTheme="minorHAnsi" w:cstheme="minorHAnsi"/>
          <w:szCs w:val="22"/>
        </w:rPr>
        <w:t>s,</w:t>
      </w:r>
      <w:r w:rsidRPr="00D1462A">
        <w:rPr>
          <w:rFonts w:asciiTheme="minorHAnsi" w:hAnsiTheme="minorHAnsi" w:cstheme="minorHAnsi"/>
          <w:szCs w:val="22"/>
        </w:rPr>
        <w:t xml:space="preserve"> </w:t>
      </w:r>
      <w:r>
        <w:rPr>
          <w:rFonts w:asciiTheme="minorHAnsi" w:hAnsiTheme="minorHAnsi" w:cstheme="minorHAnsi"/>
          <w:szCs w:val="22"/>
        </w:rPr>
        <w:t xml:space="preserve">which are identified </w:t>
      </w:r>
      <w:r w:rsidR="006E6C40" w:rsidRPr="00D1462A">
        <w:rPr>
          <w:rFonts w:asciiTheme="minorHAnsi" w:hAnsiTheme="minorHAnsi" w:cstheme="minorHAnsi"/>
          <w:szCs w:val="22"/>
        </w:rPr>
        <w:t xml:space="preserve">by the </w:t>
      </w:r>
      <w:r w:rsidR="000927F2" w:rsidRPr="00D1462A">
        <w:rPr>
          <w:rFonts w:asciiTheme="minorHAnsi" w:hAnsiTheme="minorHAnsi" w:cstheme="minorHAnsi"/>
          <w:szCs w:val="22"/>
        </w:rPr>
        <w:t xml:space="preserve">Attorneys Fidelity </w:t>
      </w:r>
      <w:r w:rsidR="006E6C40" w:rsidRPr="00D1462A">
        <w:rPr>
          <w:rFonts w:asciiTheme="minorHAnsi" w:hAnsiTheme="minorHAnsi" w:cstheme="minorHAnsi"/>
          <w:szCs w:val="22"/>
        </w:rPr>
        <w:t>Fund</w:t>
      </w:r>
      <w:r>
        <w:rPr>
          <w:rFonts w:asciiTheme="minorHAnsi" w:hAnsiTheme="minorHAnsi" w:cstheme="minorHAnsi"/>
          <w:szCs w:val="22"/>
        </w:rPr>
        <w:t xml:space="preserve"> as</w:t>
      </w:r>
      <w:r w:rsidRPr="00D1462A">
        <w:rPr>
          <w:rFonts w:asciiTheme="minorHAnsi" w:hAnsiTheme="minorHAnsi" w:cstheme="minorHAnsi"/>
          <w:szCs w:val="22"/>
        </w:rPr>
        <w:t xml:space="preserve"> </w:t>
      </w:r>
      <w:r>
        <w:rPr>
          <w:rFonts w:asciiTheme="minorHAnsi" w:hAnsiTheme="minorHAnsi" w:cstheme="minorHAnsi"/>
          <w:szCs w:val="22"/>
        </w:rPr>
        <w:t xml:space="preserve">those </w:t>
      </w:r>
      <w:r w:rsidRPr="00D1462A">
        <w:rPr>
          <w:rFonts w:asciiTheme="minorHAnsi" w:hAnsiTheme="minorHAnsi" w:cstheme="minorHAnsi"/>
          <w:szCs w:val="22"/>
        </w:rPr>
        <w:t>type</w:t>
      </w:r>
      <w:r>
        <w:rPr>
          <w:rFonts w:asciiTheme="minorHAnsi" w:hAnsiTheme="minorHAnsi" w:cstheme="minorHAnsi"/>
          <w:szCs w:val="22"/>
        </w:rPr>
        <w:t>s</w:t>
      </w:r>
      <w:r w:rsidRPr="00D1462A">
        <w:rPr>
          <w:rFonts w:asciiTheme="minorHAnsi" w:hAnsiTheme="minorHAnsi" w:cstheme="minorHAnsi"/>
          <w:szCs w:val="22"/>
        </w:rPr>
        <w:t xml:space="preserve"> of</w:t>
      </w:r>
      <w:r>
        <w:rPr>
          <w:rFonts w:asciiTheme="minorHAnsi" w:hAnsiTheme="minorHAnsi" w:cstheme="minorHAnsi"/>
          <w:szCs w:val="22"/>
        </w:rPr>
        <w:t xml:space="preserve"> service activities where a </w:t>
      </w:r>
      <w:r w:rsidRPr="00D1462A">
        <w:rPr>
          <w:rFonts w:asciiTheme="minorHAnsi" w:hAnsiTheme="minorHAnsi" w:cstheme="minorHAnsi"/>
          <w:szCs w:val="22"/>
        </w:rPr>
        <w:t xml:space="preserve">high incidence of claims paid </w:t>
      </w:r>
      <w:r>
        <w:rPr>
          <w:rFonts w:asciiTheme="minorHAnsi" w:hAnsiTheme="minorHAnsi" w:cstheme="minorHAnsi"/>
          <w:szCs w:val="22"/>
        </w:rPr>
        <w:t>is experienced</w:t>
      </w:r>
      <w:r w:rsidR="00205E83">
        <w:rPr>
          <w:rFonts w:asciiTheme="minorHAnsi" w:hAnsiTheme="minorHAnsi" w:cstheme="minorHAnsi"/>
          <w:szCs w:val="22"/>
        </w:rPr>
        <w:t>;</w:t>
      </w:r>
      <w:r w:rsidR="006E6C40" w:rsidRPr="00D1462A">
        <w:rPr>
          <w:rFonts w:asciiTheme="minorHAnsi" w:hAnsiTheme="minorHAnsi" w:cstheme="minorHAnsi"/>
          <w:szCs w:val="22"/>
          <w:vertAlign w:val="superscript"/>
        </w:rPr>
        <w:footnoteReference w:id="16"/>
      </w:r>
    </w:p>
    <w:p w:rsidR="006E6C40" w:rsidRPr="00D1462A" w:rsidRDefault="006E6C40" w:rsidP="00BE596B">
      <w:pPr>
        <w:pStyle w:val="ListParagraph"/>
        <w:numPr>
          <w:ilvl w:val="0"/>
          <w:numId w:val="40"/>
        </w:numPr>
        <w:ind w:left="1134" w:hanging="567"/>
        <w:rPr>
          <w:rFonts w:asciiTheme="minorHAnsi" w:hAnsiTheme="minorHAnsi" w:cstheme="minorHAnsi"/>
          <w:szCs w:val="22"/>
        </w:rPr>
      </w:pPr>
      <w:r w:rsidRPr="00D1462A">
        <w:rPr>
          <w:rFonts w:asciiTheme="minorHAnsi" w:hAnsiTheme="minorHAnsi" w:cstheme="minorHAnsi"/>
          <w:szCs w:val="22"/>
        </w:rPr>
        <w:t>Poor segregation of duties within the firm</w:t>
      </w:r>
      <w:r w:rsidR="00EC6F2A" w:rsidRPr="00D1462A">
        <w:rPr>
          <w:rFonts w:asciiTheme="minorHAnsi" w:hAnsiTheme="minorHAnsi" w:cstheme="minorHAnsi"/>
          <w:szCs w:val="22"/>
        </w:rPr>
        <w:t xml:space="preserve"> and reliance on key persons</w:t>
      </w:r>
      <w:r w:rsidRPr="00D1462A">
        <w:rPr>
          <w:rFonts w:asciiTheme="minorHAnsi" w:hAnsiTheme="minorHAnsi" w:cstheme="minorHAnsi"/>
          <w:szCs w:val="22"/>
        </w:rPr>
        <w:t xml:space="preserve">; </w:t>
      </w:r>
    </w:p>
    <w:p w:rsidR="006E6C40" w:rsidRPr="00D1462A" w:rsidRDefault="006E6C40" w:rsidP="00BE596B">
      <w:pPr>
        <w:pStyle w:val="ListParagraph"/>
        <w:numPr>
          <w:ilvl w:val="0"/>
          <w:numId w:val="40"/>
        </w:numPr>
        <w:ind w:left="1134" w:hanging="567"/>
        <w:rPr>
          <w:rFonts w:asciiTheme="minorHAnsi" w:hAnsiTheme="minorHAnsi" w:cstheme="minorHAnsi"/>
          <w:szCs w:val="22"/>
        </w:rPr>
      </w:pPr>
      <w:r w:rsidRPr="00D1462A">
        <w:rPr>
          <w:rFonts w:asciiTheme="minorHAnsi" w:hAnsiTheme="minorHAnsi" w:cstheme="minorHAnsi"/>
          <w:szCs w:val="22"/>
        </w:rPr>
        <w:t xml:space="preserve">Contravention of any </w:t>
      </w:r>
      <w:r w:rsidR="00D73993">
        <w:rPr>
          <w:rFonts w:asciiTheme="minorHAnsi" w:hAnsiTheme="minorHAnsi" w:cstheme="minorHAnsi"/>
          <w:szCs w:val="22"/>
        </w:rPr>
        <w:t>relevant</w:t>
      </w:r>
      <w:r w:rsidR="00D73993" w:rsidRPr="00D1462A">
        <w:rPr>
          <w:rFonts w:asciiTheme="minorHAnsi" w:hAnsiTheme="minorHAnsi" w:cstheme="minorHAnsi"/>
          <w:szCs w:val="22"/>
        </w:rPr>
        <w:t xml:space="preserve"> </w:t>
      </w:r>
      <w:r w:rsidRPr="00D1462A">
        <w:rPr>
          <w:rFonts w:asciiTheme="minorHAnsi" w:hAnsiTheme="minorHAnsi" w:cstheme="minorHAnsi"/>
          <w:szCs w:val="22"/>
        </w:rPr>
        <w:t>legislation, for example:</w:t>
      </w:r>
    </w:p>
    <w:p w:rsidR="006E6C40" w:rsidRDefault="006E6C40" w:rsidP="003F76EF">
      <w:pPr>
        <w:numPr>
          <w:ilvl w:val="2"/>
          <w:numId w:val="41"/>
        </w:numPr>
        <w:ind w:left="1620"/>
        <w:rPr>
          <w:rFonts w:asciiTheme="minorHAnsi" w:hAnsiTheme="minorHAnsi" w:cstheme="minorHAnsi"/>
          <w:szCs w:val="22"/>
        </w:rPr>
      </w:pPr>
      <w:r w:rsidRPr="00D1462A">
        <w:rPr>
          <w:rFonts w:asciiTheme="minorHAnsi" w:hAnsiTheme="minorHAnsi" w:cstheme="minorHAnsi"/>
          <w:szCs w:val="22"/>
        </w:rPr>
        <w:t>Financial Intelligence Centre Act</w:t>
      </w:r>
      <w:r w:rsidR="003F76EF">
        <w:rPr>
          <w:rFonts w:asciiTheme="minorHAnsi" w:hAnsiTheme="minorHAnsi" w:cstheme="minorHAnsi"/>
          <w:szCs w:val="22"/>
        </w:rPr>
        <w:t xml:space="preserve">, </w:t>
      </w:r>
      <w:r w:rsidR="003F76EF">
        <w:rPr>
          <w:rFonts w:asciiTheme="minorHAnsi" w:eastAsiaTheme="majorEastAsia" w:hAnsiTheme="minorHAnsi" w:cstheme="minorHAnsi"/>
          <w:bCs/>
          <w:color w:val="000000" w:themeColor="text1"/>
          <w:szCs w:val="22"/>
        </w:rPr>
        <w:t>2001</w:t>
      </w:r>
      <w:r w:rsidR="003F76EF">
        <w:rPr>
          <w:rFonts w:asciiTheme="minorHAnsi" w:hAnsiTheme="minorHAnsi" w:cstheme="minorHAnsi"/>
          <w:szCs w:val="22"/>
        </w:rPr>
        <w:t xml:space="preserve"> </w:t>
      </w:r>
      <w:r w:rsidR="003F76EF">
        <w:rPr>
          <w:rFonts w:asciiTheme="minorHAnsi" w:eastAsiaTheme="majorEastAsia" w:hAnsiTheme="minorHAnsi" w:cstheme="minorHAnsi"/>
          <w:bCs/>
          <w:color w:val="000000" w:themeColor="text1"/>
          <w:szCs w:val="22"/>
        </w:rPr>
        <w:t>(Act No. 38 of 2001)</w:t>
      </w:r>
      <w:r w:rsidR="003F76EF" w:rsidRPr="00927475">
        <w:rPr>
          <w:rFonts w:asciiTheme="minorHAnsi" w:eastAsiaTheme="majorEastAsia" w:hAnsiTheme="minorHAnsi" w:cstheme="minorHAnsi"/>
          <w:bCs/>
          <w:color w:val="000000" w:themeColor="text1"/>
          <w:szCs w:val="22"/>
        </w:rPr>
        <w:t xml:space="preserve"> </w:t>
      </w:r>
      <w:r w:rsidRPr="00D1462A">
        <w:rPr>
          <w:rFonts w:asciiTheme="minorHAnsi" w:hAnsiTheme="minorHAnsi" w:cstheme="minorHAnsi"/>
          <w:szCs w:val="22"/>
        </w:rPr>
        <w:t xml:space="preserve">(FICA); </w:t>
      </w:r>
    </w:p>
    <w:p w:rsidR="00ED7B85" w:rsidRPr="00D1462A" w:rsidRDefault="00ED7B85" w:rsidP="003F76EF">
      <w:pPr>
        <w:numPr>
          <w:ilvl w:val="2"/>
          <w:numId w:val="41"/>
        </w:numPr>
        <w:ind w:left="1620"/>
        <w:rPr>
          <w:rFonts w:asciiTheme="minorHAnsi" w:hAnsiTheme="minorHAnsi" w:cstheme="minorHAnsi"/>
          <w:szCs w:val="22"/>
        </w:rPr>
      </w:pPr>
      <w:r>
        <w:rPr>
          <w:rFonts w:asciiTheme="minorHAnsi" w:hAnsiTheme="minorHAnsi" w:cstheme="minorHAnsi"/>
          <w:szCs w:val="22"/>
        </w:rPr>
        <w:t>Financial Advisory and Intermediary Services Act</w:t>
      </w:r>
      <w:r w:rsidR="003F76EF">
        <w:rPr>
          <w:rFonts w:asciiTheme="minorHAnsi" w:hAnsiTheme="minorHAnsi" w:cstheme="minorHAnsi"/>
          <w:szCs w:val="22"/>
        </w:rPr>
        <w:t xml:space="preserve">, </w:t>
      </w:r>
      <w:r w:rsidR="003F76EF">
        <w:rPr>
          <w:rFonts w:asciiTheme="minorHAnsi" w:eastAsiaTheme="majorEastAsia" w:hAnsiTheme="minorHAnsi" w:cstheme="minorHAnsi"/>
          <w:bCs/>
          <w:color w:val="000000" w:themeColor="text1"/>
          <w:szCs w:val="22"/>
        </w:rPr>
        <w:t>2002 (Act No. 37 of 2002)</w:t>
      </w:r>
      <w:r>
        <w:rPr>
          <w:rFonts w:asciiTheme="minorHAnsi" w:hAnsiTheme="minorHAnsi" w:cstheme="minorHAnsi"/>
          <w:szCs w:val="22"/>
        </w:rPr>
        <w:t xml:space="preserve"> (FAIS)</w:t>
      </w:r>
      <w:r w:rsidR="00403CCA">
        <w:rPr>
          <w:rFonts w:asciiTheme="minorHAnsi" w:hAnsiTheme="minorHAnsi" w:cstheme="minorHAnsi"/>
          <w:szCs w:val="22"/>
        </w:rPr>
        <w:t>;</w:t>
      </w:r>
    </w:p>
    <w:p w:rsidR="006E6C40" w:rsidRDefault="006E6C40" w:rsidP="003F76EF">
      <w:pPr>
        <w:numPr>
          <w:ilvl w:val="2"/>
          <w:numId w:val="41"/>
        </w:numPr>
        <w:ind w:left="1620"/>
        <w:rPr>
          <w:rFonts w:asciiTheme="minorHAnsi" w:hAnsiTheme="minorHAnsi" w:cstheme="minorHAnsi"/>
          <w:szCs w:val="22"/>
        </w:rPr>
      </w:pPr>
      <w:r w:rsidRPr="00D1462A">
        <w:rPr>
          <w:rFonts w:asciiTheme="minorHAnsi" w:hAnsiTheme="minorHAnsi" w:cstheme="minorHAnsi"/>
          <w:szCs w:val="22"/>
        </w:rPr>
        <w:t>Prevention of Organised Crimes Act</w:t>
      </w:r>
      <w:r w:rsidR="003F76EF">
        <w:rPr>
          <w:rFonts w:asciiTheme="minorHAnsi" w:hAnsiTheme="minorHAnsi" w:cstheme="minorHAnsi"/>
          <w:szCs w:val="22"/>
        </w:rPr>
        <w:t xml:space="preserve">, </w:t>
      </w:r>
      <w:r w:rsidR="003F76EF">
        <w:rPr>
          <w:rFonts w:asciiTheme="minorHAnsi" w:eastAsiaTheme="majorEastAsia" w:hAnsiTheme="minorHAnsi" w:cstheme="minorHAnsi"/>
          <w:bCs/>
          <w:color w:val="000000" w:themeColor="text1"/>
          <w:szCs w:val="22"/>
        </w:rPr>
        <w:t>1998 (Act No. 121 of 1998)</w:t>
      </w:r>
      <w:r w:rsidR="003F76EF" w:rsidRPr="00927475">
        <w:rPr>
          <w:rFonts w:asciiTheme="minorHAnsi" w:eastAsiaTheme="majorEastAsia" w:hAnsiTheme="minorHAnsi" w:cstheme="minorHAnsi"/>
          <w:bCs/>
          <w:color w:val="000000" w:themeColor="text1"/>
          <w:szCs w:val="22"/>
        </w:rPr>
        <w:t xml:space="preserve"> </w:t>
      </w:r>
      <w:r w:rsidRPr="00D1462A">
        <w:rPr>
          <w:rFonts w:asciiTheme="minorHAnsi" w:hAnsiTheme="minorHAnsi" w:cstheme="minorHAnsi"/>
          <w:szCs w:val="22"/>
        </w:rPr>
        <w:t>(POCA);</w:t>
      </w:r>
    </w:p>
    <w:p w:rsidR="00FB0AFC" w:rsidRPr="00D1462A" w:rsidRDefault="00FB0AFC" w:rsidP="003F76EF">
      <w:pPr>
        <w:numPr>
          <w:ilvl w:val="2"/>
          <w:numId w:val="41"/>
        </w:numPr>
        <w:ind w:left="1620"/>
        <w:rPr>
          <w:rFonts w:asciiTheme="minorHAnsi" w:hAnsiTheme="minorHAnsi" w:cstheme="minorHAnsi"/>
          <w:szCs w:val="22"/>
        </w:rPr>
      </w:pPr>
      <w:r>
        <w:rPr>
          <w:rFonts w:asciiTheme="minorHAnsi" w:hAnsiTheme="minorHAnsi" w:cstheme="minorHAnsi"/>
          <w:szCs w:val="22"/>
        </w:rPr>
        <w:t>Tax Admin</w:t>
      </w:r>
      <w:r w:rsidR="00E5484B">
        <w:rPr>
          <w:rFonts w:asciiTheme="minorHAnsi" w:hAnsiTheme="minorHAnsi" w:cstheme="minorHAnsi"/>
          <w:szCs w:val="22"/>
        </w:rPr>
        <w:t>is</w:t>
      </w:r>
      <w:r>
        <w:rPr>
          <w:rFonts w:asciiTheme="minorHAnsi" w:hAnsiTheme="minorHAnsi" w:cstheme="minorHAnsi"/>
          <w:szCs w:val="22"/>
        </w:rPr>
        <w:t>tration Act (Act No. 28 of 2011)</w:t>
      </w:r>
      <w:r w:rsidR="003E0390">
        <w:rPr>
          <w:rFonts w:asciiTheme="minorHAnsi" w:hAnsiTheme="minorHAnsi" w:cstheme="minorHAnsi"/>
          <w:szCs w:val="22"/>
        </w:rPr>
        <w:t>;</w:t>
      </w:r>
    </w:p>
    <w:p w:rsidR="006E6C40" w:rsidRPr="00D1462A" w:rsidRDefault="006E6C40" w:rsidP="003F76EF">
      <w:pPr>
        <w:numPr>
          <w:ilvl w:val="2"/>
          <w:numId w:val="41"/>
        </w:numPr>
        <w:ind w:left="1620"/>
        <w:rPr>
          <w:rFonts w:asciiTheme="minorHAnsi" w:hAnsiTheme="minorHAnsi" w:cstheme="minorHAnsi"/>
          <w:szCs w:val="22"/>
        </w:rPr>
      </w:pPr>
      <w:r w:rsidRPr="00D1462A">
        <w:rPr>
          <w:rFonts w:asciiTheme="minorHAnsi" w:hAnsiTheme="minorHAnsi" w:cstheme="minorHAnsi"/>
          <w:szCs w:val="22"/>
        </w:rPr>
        <w:t>Income Tax Act</w:t>
      </w:r>
      <w:r w:rsidR="003F76EF">
        <w:rPr>
          <w:rFonts w:asciiTheme="minorHAnsi" w:hAnsiTheme="minorHAnsi" w:cstheme="minorHAnsi"/>
          <w:szCs w:val="22"/>
        </w:rPr>
        <w:t xml:space="preserve">, </w:t>
      </w:r>
      <w:r w:rsidR="003F76EF">
        <w:rPr>
          <w:rFonts w:asciiTheme="minorHAnsi" w:eastAsiaTheme="majorEastAsia" w:hAnsiTheme="minorHAnsi" w:cstheme="minorHAnsi"/>
          <w:bCs/>
          <w:color w:val="000000" w:themeColor="text1"/>
          <w:szCs w:val="22"/>
        </w:rPr>
        <w:t>1962 (Act No. 58 of 1962)</w:t>
      </w:r>
      <w:r w:rsidRPr="00D1462A">
        <w:rPr>
          <w:rFonts w:asciiTheme="minorHAnsi" w:hAnsiTheme="minorHAnsi" w:cstheme="minorHAnsi"/>
          <w:szCs w:val="22"/>
        </w:rPr>
        <w:t>;</w:t>
      </w:r>
    </w:p>
    <w:p w:rsidR="006E6C40" w:rsidRPr="00D1462A" w:rsidRDefault="003F76EF" w:rsidP="003F76EF">
      <w:pPr>
        <w:numPr>
          <w:ilvl w:val="2"/>
          <w:numId w:val="41"/>
        </w:numPr>
        <w:ind w:left="1620"/>
        <w:rPr>
          <w:rFonts w:asciiTheme="minorHAnsi" w:hAnsiTheme="minorHAnsi" w:cstheme="minorHAnsi"/>
          <w:szCs w:val="22"/>
        </w:rPr>
      </w:pPr>
      <w:r w:rsidRPr="00927475">
        <w:rPr>
          <w:rFonts w:asciiTheme="minorHAnsi" w:eastAsiaTheme="majorEastAsia" w:hAnsiTheme="minorHAnsi" w:cstheme="minorHAnsi"/>
          <w:bCs/>
          <w:color w:val="000000" w:themeColor="text1"/>
          <w:szCs w:val="22"/>
        </w:rPr>
        <w:t>V</w:t>
      </w:r>
      <w:r>
        <w:rPr>
          <w:rFonts w:asciiTheme="minorHAnsi" w:eastAsiaTheme="majorEastAsia" w:hAnsiTheme="minorHAnsi" w:cstheme="minorHAnsi"/>
          <w:bCs/>
          <w:color w:val="000000" w:themeColor="text1"/>
          <w:szCs w:val="22"/>
        </w:rPr>
        <w:t>alue-</w:t>
      </w:r>
      <w:r w:rsidRPr="00927475">
        <w:rPr>
          <w:rFonts w:asciiTheme="minorHAnsi" w:eastAsiaTheme="majorEastAsia" w:hAnsiTheme="minorHAnsi" w:cstheme="minorHAnsi"/>
          <w:bCs/>
          <w:color w:val="000000" w:themeColor="text1"/>
          <w:szCs w:val="22"/>
        </w:rPr>
        <w:t>A</w:t>
      </w:r>
      <w:r>
        <w:rPr>
          <w:rFonts w:asciiTheme="minorHAnsi" w:eastAsiaTheme="majorEastAsia" w:hAnsiTheme="minorHAnsi" w:cstheme="minorHAnsi"/>
          <w:bCs/>
          <w:color w:val="000000" w:themeColor="text1"/>
          <w:szCs w:val="22"/>
        </w:rPr>
        <w:t xml:space="preserve">dded </w:t>
      </w:r>
      <w:r w:rsidRPr="00927475">
        <w:rPr>
          <w:rFonts w:asciiTheme="minorHAnsi" w:eastAsiaTheme="majorEastAsia" w:hAnsiTheme="minorHAnsi" w:cstheme="minorHAnsi"/>
          <w:bCs/>
          <w:color w:val="000000" w:themeColor="text1"/>
          <w:szCs w:val="22"/>
        </w:rPr>
        <w:t>T</w:t>
      </w:r>
      <w:r>
        <w:rPr>
          <w:rFonts w:asciiTheme="minorHAnsi" w:eastAsiaTheme="majorEastAsia" w:hAnsiTheme="minorHAnsi" w:cstheme="minorHAnsi"/>
          <w:bCs/>
          <w:color w:val="000000" w:themeColor="text1"/>
          <w:szCs w:val="22"/>
        </w:rPr>
        <w:t>ax</w:t>
      </w:r>
      <w:r w:rsidRPr="00927475">
        <w:rPr>
          <w:rFonts w:asciiTheme="minorHAnsi" w:eastAsiaTheme="majorEastAsia" w:hAnsiTheme="minorHAnsi" w:cstheme="minorHAnsi"/>
          <w:bCs/>
          <w:color w:val="000000" w:themeColor="text1"/>
          <w:szCs w:val="22"/>
        </w:rPr>
        <w:t xml:space="preserve"> </w:t>
      </w:r>
      <w:r>
        <w:rPr>
          <w:rFonts w:asciiTheme="minorHAnsi" w:eastAsiaTheme="majorEastAsia" w:hAnsiTheme="minorHAnsi" w:cstheme="minorHAnsi"/>
          <w:bCs/>
          <w:color w:val="000000" w:themeColor="text1"/>
          <w:szCs w:val="22"/>
        </w:rPr>
        <w:t>(</w:t>
      </w:r>
      <w:r w:rsidR="006E6C40" w:rsidRPr="00D1462A">
        <w:rPr>
          <w:rFonts w:asciiTheme="minorHAnsi" w:hAnsiTheme="minorHAnsi" w:cstheme="minorHAnsi"/>
          <w:szCs w:val="22"/>
        </w:rPr>
        <w:t>VAT</w:t>
      </w:r>
      <w:r>
        <w:rPr>
          <w:rFonts w:asciiTheme="minorHAnsi" w:hAnsiTheme="minorHAnsi" w:cstheme="minorHAnsi"/>
          <w:szCs w:val="22"/>
        </w:rPr>
        <w:t>)</w:t>
      </w:r>
      <w:r w:rsidR="006E6C40" w:rsidRPr="00D1462A">
        <w:rPr>
          <w:rFonts w:asciiTheme="minorHAnsi" w:hAnsiTheme="minorHAnsi" w:cstheme="minorHAnsi"/>
          <w:szCs w:val="22"/>
        </w:rPr>
        <w:t xml:space="preserve"> Act</w:t>
      </w:r>
      <w:r>
        <w:rPr>
          <w:rFonts w:asciiTheme="minorHAnsi" w:hAnsiTheme="minorHAnsi" w:cstheme="minorHAnsi"/>
          <w:szCs w:val="22"/>
        </w:rPr>
        <w:t xml:space="preserve">, </w:t>
      </w:r>
      <w:r>
        <w:rPr>
          <w:rFonts w:asciiTheme="minorHAnsi" w:eastAsiaTheme="majorEastAsia" w:hAnsiTheme="minorHAnsi" w:cstheme="minorHAnsi"/>
          <w:bCs/>
          <w:color w:val="000000" w:themeColor="text1"/>
          <w:szCs w:val="22"/>
        </w:rPr>
        <w:t>1991 (Act No. 89 of 1991)</w:t>
      </w:r>
      <w:r w:rsidR="006E6C40" w:rsidRPr="00D1462A">
        <w:rPr>
          <w:rFonts w:asciiTheme="minorHAnsi" w:hAnsiTheme="minorHAnsi" w:cstheme="minorHAnsi"/>
          <w:szCs w:val="22"/>
        </w:rPr>
        <w:t>;</w:t>
      </w:r>
      <w:r>
        <w:rPr>
          <w:rFonts w:asciiTheme="minorHAnsi" w:hAnsiTheme="minorHAnsi" w:cstheme="minorHAnsi"/>
          <w:szCs w:val="22"/>
        </w:rPr>
        <w:t xml:space="preserve"> </w:t>
      </w:r>
      <w:r>
        <w:rPr>
          <w:rFonts w:asciiTheme="minorHAnsi" w:eastAsiaTheme="majorEastAsia" w:hAnsiTheme="minorHAnsi" w:cstheme="minorHAnsi"/>
          <w:bCs/>
          <w:color w:val="000000" w:themeColor="text1"/>
          <w:szCs w:val="22"/>
        </w:rPr>
        <w:t>and</w:t>
      </w:r>
    </w:p>
    <w:p w:rsidR="003F76EF" w:rsidRPr="003F76EF" w:rsidRDefault="006E6C40" w:rsidP="00A53FD4">
      <w:pPr>
        <w:numPr>
          <w:ilvl w:val="2"/>
          <w:numId w:val="41"/>
        </w:numPr>
        <w:ind w:left="1620"/>
        <w:rPr>
          <w:rFonts w:asciiTheme="minorHAnsi" w:hAnsiTheme="minorHAnsi" w:cstheme="minorHAnsi"/>
          <w:szCs w:val="22"/>
        </w:rPr>
      </w:pPr>
      <w:r w:rsidRPr="003F76EF">
        <w:rPr>
          <w:rFonts w:asciiTheme="minorHAnsi" w:hAnsiTheme="minorHAnsi" w:cstheme="minorHAnsi"/>
          <w:szCs w:val="22"/>
        </w:rPr>
        <w:t>Foreign exchange regulations</w:t>
      </w:r>
      <w:r w:rsidR="003F76EF">
        <w:rPr>
          <w:rFonts w:asciiTheme="minorHAnsi" w:hAnsiTheme="minorHAnsi" w:cstheme="minorHAnsi"/>
          <w:szCs w:val="22"/>
        </w:rPr>
        <w:t>.</w:t>
      </w:r>
    </w:p>
    <w:p w:rsidR="006E6C40" w:rsidRPr="00D1462A" w:rsidRDefault="006E6C40" w:rsidP="00BE596B">
      <w:pPr>
        <w:pStyle w:val="ListParagraph"/>
        <w:numPr>
          <w:ilvl w:val="0"/>
          <w:numId w:val="40"/>
        </w:numPr>
        <w:ind w:left="1134" w:hanging="567"/>
        <w:rPr>
          <w:rFonts w:asciiTheme="minorHAnsi" w:hAnsiTheme="minorHAnsi" w:cstheme="minorHAnsi"/>
          <w:szCs w:val="22"/>
        </w:rPr>
      </w:pPr>
      <w:r w:rsidRPr="00D1462A">
        <w:rPr>
          <w:rFonts w:asciiTheme="minorHAnsi" w:hAnsiTheme="minorHAnsi" w:cstheme="minorHAnsi"/>
          <w:szCs w:val="22"/>
        </w:rPr>
        <w:t>Any other unusual behaviour observed.</w:t>
      </w:r>
    </w:p>
    <w:p w:rsidR="0053687B" w:rsidRDefault="003C6C5F" w:rsidP="00A53FD4">
      <w:pPr>
        <w:pStyle w:val="ListParagraph"/>
        <w:numPr>
          <w:ilvl w:val="0"/>
          <w:numId w:val="46"/>
        </w:numPr>
        <w:ind w:left="567" w:hanging="567"/>
        <w:rPr>
          <w:rFonts w:asciiTheme="minorHAnsi" w:hAnsiTheme="minorHAnsi" w:cstheme="minorHAnsi"/>
          <w:szCs w:val="22"/>
        </w:rPr>
      </w:pPr>
      <w:r w:rsidRPr="0053687B">
        <w:rPr>
          <w:rFonts w:asciiTheme="minorHAnsi" w:hAnsiTheme="minorHAnsi" w:cstheme="minorHAnsi"/>
          <w:szCs w:val="22"/>
        </w:rPr>
        <w:t>T</w:t>
      </w:r>
      <w:r w:rsidR="006E6C40" w:rsidRPr="0053687B">
        <w:rPr>
          <w:rFonts w:asciiTheme="minorHAnsi" w:hAnsiTheme="minorHAnsi" w:cstheme="minorHAnsi"/>
          <w:szCs w:val="22"/>
        </w:rPr>
        <w:t>he auditor uses professional judg</w:t>
      </w:r>
      <w:r w:rsidR="00756277" w:rsidRPr="0053687B">
        <w:rPr>
          <w:rFonts w:asciiTheme="minorHAnsi" w:hAnsiTheme="minorHAnsi" w:cstheme="minorHAnsi"/>
          <w:szCs w:val="22"/>
        </w:rPr>
        <w:t>e</w:t>
      </w:r>
      <w:r w:rsidR="006E6C40" w:rsidRPr="0053687B">
        <w:rPr>
          <w:rFonts w:asciiTheme="minorHAnsi" w:hAnsiTheme="minorHAnsi" w:cstheme="minorHAnsi"/>
          <w:szCs w:val="22"/>
        </w:rPr>
        <w:t>ment</w:t>
      </w:r>
      <w:r w:rsidR="00EC70FD" w:rsidRPr="0053687B">
        <w:rPr>
          <w:rFonts w:asciiTheme="minorHAnsi" w:hAnsiTheme="minorHAnsi" w:cstheme="minorHAnsi"/>
          <w:szCs w:val="22"/>
        </w:rPr>
        <w:t xml:space="preserve"> and </w:t>
      </w:r>
      <w:r w:rsidR="00922AE3" w:rsidRPr="0053687B">
        <w:rPr>
          <w:rFonts w:asciiTheme="minorHAnsi" w:hAnsiTheme="minorHAnsi" w:cstheme="minorHAnsi"/>
          <w:szCs w:val="22"/>
        </w:rPr>
        <w:t xml:space="preserve">applies </w:t>
      </w:r>
      <w:r w:rsidR="00EC70FD" w:rsidRPr="0053687B">
        <w:rPr>
          <w:rFonts w:asciiTheme="minorHAnsi" w:hAnsiTheme="minorHAnsi" w:cstheme="minorHAnsi"/>
          <w:szCs w:val="22"/>
        </w:rPr>
        <w:t>professional scepticism</w:t>
      </w:r>
      <w:r w:rsidR="006E6C40" w:rsidRPr="0053687B">
        <w:rPr>
          <w:rFonts w:asciiTheme="minorHAnsi" w:hAnsiTheme="minorHAnsi" w:cstheme="minorHAnsi"/>
          <w:szCs w:val="22"/>
        </w:rPr>
        <w:t xml:space="preserve"> in deciding when it is necessary to corroborate responses to inquiries with other information. When responses to inquiries are inconsistent, the auditor seeks to resolve the incons</w:t>
      </w:r>
      <w:r w:rsidR="006E6C40" w:rsidRPr="00BB5B0F">
        <w:rPr>
          <w:rFonts w:asciiTheme="minorHAnsi" w:hAnsiTheme="minorHAnsi" w:cstheme="minorHAnsi"/>
          <w:szCs w:val="22"/>
        </w:rPr>
        <w:t>istencies.</w:t>
      </w:r>
      <w:r w:rsidR="0053687B" w:rsidRPr="00AA0CC5">
        <w:rPr>
          <w:rFonts w:asciiTheme="minorHAnsi" w:hAnsiTheme="minorHAnsi" w:cstheme="minorHAnsi"/>
          <w:szCs w:val="22"/>
        </w:rPr>
        <w:t xml:space="preserve"> </w:t>
      </w:r>
      <w:r w:rsidR="0053687B">
        <w:rPr>
          <w:rFonts w:asciiTheme="minorHAnsi" w:hAnsiTheme="minorHAnsi" w:cstheme="minorHAnsi"/>
          <w:szCs w:val="22"/>
        </w:rPr>
        <w:t xml:space="preserve"> </w:t>
      </w:r>
    </w:p>
    <w:p w:rsidR="006E6C40" w:rsidRPr="00BB5B0F" w:rsidRDefault="0053687B" w:rsidP="00A53FD4">
      <w:pPr>
        <w:pStyle w:val="ListParagraph"/>
        <w:numPr>
          <w:ilvl w:val="0"/>
          <w:numId w:val="46"/>
        </w:numPr>
        <w:ind w:left="567" w:hanging="567"/>
        <w:rPr>
          <w:rFonts w:asciiTheme="minorHAnsi" w:hAnsiTheme="minorHAnsi" w:cstheme="minorHAnsi"/>
          <w:szCs w:val="22"/>
        </w:rPr>
      </w:pPr>
      <w:r>
        <w:rPr>
          <w:rFonts w:asciiTheme="minorHAnsi" w:hAnsiTheme="minorHAnsi" w:cstheme="minorHAnsi"/>
          <w:szCs w:val="22"/>
        </w:rPr>
        <w:t>T</w:t>
      </w:r>
      <w:r w:rsidR="006E6C40" w:rsidRPr="0053687B">
        <w:rPr>
          <w:rFonts w:asciiTheme="minorHAnsi" w:hAnsiTheme="minorHAnsi" w:cstheme="minorHAnsi"/>
          <w:szCs w:val="22"/>
        </w:rPr>
        <w:t xml:space="preserve">he auditor </w:t>
      </w:r>
      <w:r>
        <w:rPr>
          <w:rFonts w:asciiTheme="minorHAnsi" w:hAnsiTheme="minorHAnsi" w:cstheme="minorHAnsi"/>
          <w:szCs w:val="22"/>
        </w:rPr>
        <w:t xml:space="preserve">may </w:t>
      </w:r>
      <w:r w:rsidR="006E6C40" w:rsidRPr="0053687B">
        <w:rPr>
          <w:rFonts w:asciiTheme="minorHAnsi" w:hAnsiTheme="minorHAnsi" w:cstheme="minorHAnsi"/>
          <w:szCs w:val="22"/>
        </w:rPr>
        <w:t xml:space="preserve">consider inquiring from the </w:t>
      </w:r>
      <w:r w:rsidR="00ED1CCE" w:rsidRPr="0053687B">
        <w:rPr>
          <w:rFonts w:asciiTheme="minorHAnsi" w:hAnsiTheme="minorHAnsi" w:cstheme="minorHAnsi"/>
          <w:szCs w:val="22"/>
        </w:rPr>
        <w:t>relevant</w:t>
      </w:r>
      <w:r w:rsidR="006E6C40" w:rsidRPr="0053687B">
        <w:rPr>
          <w:rFonts w:asciiTheme="minorHAnsi" w:hAnsiTheme="minorHAnsi" w:cstheme="minorHAnsi"/>
          <w:szCs w:val="22"/>
        </w:rPr>
        <w:t xml:space="preserve"> Law Society and</w:t>
      </w:r>
      <w:r>
        <w:rPr>
          <w:rFonts w:asciiTheme="minorHAnsi" w:hAnsiTheme="minorHAnsi" w:cstheme="minorHAnsi"/>
          <w:szCs w:val="22"/>
        </w:rPr>
        <w:t>/or</w:t>
      </w:r>
      <w:r w:rsidR="006E6C40" w:rsidRPr="0053687B">
        <w:rPr>
          <w:rFonts w:asciiTheme="minorHAnsi" w:hAnsiTheme="minorHAnsi" w:cstheme="minorHAnsi"/>
          <w:szCs w:val="22"/>
        </w:rPr>
        <w:t xml:space="preserve"> the </w:t>
      </w:r>
      <w:r w:rsidR="000927F2" w:rsidRPr="0053687B">
        <w:rPr>
          <w:rFonts w:asciiTheme="minorHAnsi" w:hAnsiTheme="minorHAnsi" w:cstheme="minorHAnsi"/>
          <w:szCs w:val="22"/>
        </w:rPr>
        <w:t xml:space="preserve">Attorneys Fidelity </w:t>
      </w:r>
      <w:r w:rsidR="006E6C40" w:rsidRPr="0053687B">
        <w:rPr>
          <w:rFonts w:asciiTheme="minorHAnsi" w:hAnsiTheme="minorHAnsi" w:cstheme="minorHAnsi"/>
          <w:szCs w:val="22"/>
        </w:rPr>
        <w:t>Fund regarding any complaints</w:t>
      </w:r>
      <w:r w:rsidR="00D73993" w:rsidRPr="00D73993">
        <w:rPr>
          <w:rFonts w:asciiTheme="minorHAnsi" w:hAnsiTheme="minorHAnsi" w:cstheme="minorHAnsi"/>
          <w:szCs w:val="22"/>
        </w:rPr>
        <w:t xml:space="preserve"> </w:t>
      </w:r>
      <w:r w:rsidR="00403CCA">
        <w:rPr>
          <w:rFonts w:asciiTheme="minorHAnsi" w:hAnsiTheme="minorHAnsi" w:cstheme="minorHAnsi"/>
          <w:szCs w:val="22"/>
        </w:rPr>
        <w:t>that</w:t>
      </w:r>
      <w:r w:rsidR="00D73993">
        <w:rPr>
          <w:rFonts w:asciiTheme="minorHAnsi" w:hAnsiTheme="minorHAnsi" w:cstheme="minorHAnsi"/>
          <w:szCs w:val="22"/>
        </w:rPr>
        <w:t xml:space="preserve"> may have been received</w:t>
      </w:r>
      <w:r w:rsidR="006E6C40" w:rsidRPr="0053687B">
        <w:rPr>
          <w:rFonts w:asciiTheme="minorHAnsi" w:hAnsiTheme="minorHAnsi" w:cstheme="minorHAnsi"/>
          <w:szCs w:val="22"/>
        </w:rPr>
        <w:t xml:space="preserve"> in respect of </w:t>
      </w:r>
      <w:r w:rsidR="00D73993">
        <w:rPr>
          <w:rFonts w:asciiTheme="minorHAnsi" w:hAnsiTheme="minorHAnsi" w:cstheme="minorHAnsi"/>
          <w:szCs w:val="22"/>
        </w:rPr>
        <w:t xml:space="preserve">the </w:t>
      </w:r>
      <w:r w:rsidR="006E6C40" w:rsidRPr="0053687B">
        <w:rPr>
          <w:rFonts w:asciiTheme="minorHAnsi" w:hAnsiTheme="minorHAnsi" w:cstheme="minorHAnsi"/>
          <w:szCs w:val="22"/>
        </w:rPr>
        <w:t>management of trust monies by the firm.</w:t>
      </w:r>
    </w:p>
    <w:p w:rsidR="006E6C40" w:rsidRPr="00D1462A" w:rsidRDefault="006E6C40" w:rsidP="00A53FD4">
      <w:pPr>
        <w:pStyle w:val="ListParagraph"/>
        <w:numPr>
          <w:ilvl w:val="0"/>
          <w:numId w:val="46"/>
        </w:numPr>
        <w:ind w:left="567" w:hanging="567"/>
        <w:rPr>
          <w:rFonts w:asciiTheme="minorHAnsi" w:hAnsiTheme="minorHAnsi" w:cstheme="minorHAnsi"/>
          <w:szCs w:val="22"/>
        </w:rPr>
      </w:pPr>
      <w:r w:rsidRPr="00D1462A">
        <w:rPr>
          <w:rFonts w:asciiTheme="minorHAnsi" w:hAnsiTheme="minorHAnsi" w:cstheme="minorHAnsi"/>
          <w:szCs w:val="22"/>
        </w:rPr>
        <w:t xml:space="preserve">Where instances of potential or alleged fraud have been identified, the auditor </w:t>
      </w:r>
      <w:r w:rsidR="0053687B">
        <w:rPr>
          <w:rFonts w:asciiTheme="minorHAnsi" w:hAnsiTheme="minorHAnsi" w:cstheme="minorHAnsi"/>
          <w:szCs w:val="22"/>
        </w:rPr>
        <w:t>considers whether the circumstances indicate a reportable irregularity that requires investigation</w:t>
      </w:r>
      <w:r w:rsidR="004E3D50">
        <w:rPr>
          <w:rFonts w:asciiTheme="minorHAnsi" w:hAnsiTheme="minorHAnsi" w:cstheme="minorHAnsi"/>
          <w:szCs w:val="22"/>
        </w:rPr>
        <w:t>.</w:t>
      </w:r>
    </w:p>
    <w:p w:rsidR="006E6C40" w:rsidRPr="004241C7" w:rsidRDefault="00E52E3B" w:rsidP="00C35CE6">
      <w:pPr>
        <w:pStyle w:val="Heading2"/>
      </w:pPr>
      <w:bookmarkStart w:id="75" w:name="_Toc456358639"/>
      <w:bookmarkStart w:id="76" w:name="_Toc468105319"/>
      <w:bookmarkStart w:id="77" w:name="_Toc220911093"/>
      <w:r>
        <w:t>C</w:t>
      </w:r>
      <w:r w:rsidR="006E6C40" w:rsidRPr="004241C7">
        <w:t xml:space="preserve">ompliance with </w:t>
      </w:r>
      <w:r w:rsidR="004E3D50">
        <w:t>law</w:t>
      </w:r>
      <w:r w:rsidR="003147A4">
        <w:t>s</w:t>
      </w:r>
      <w:r w:rsidR="004E3D50">
        <w:t xml:space="preserve"> and regulation</w:t>
      </w:r>
      <w:r w:rsidR="003147A4">
        <w:t>s</w:t>
      </w:r>
      <w:bookmarkEnd w:id="75"/>
      <w:bookmarkEnd w:id="76"/>
    </w:p>
    <w:p w:rsidR="006E6C40" w:rsidRPr="00D1462A" w:rsidRDefault="006E6C40" w:rsidP="001F5700">
      <w:pPr>
        <w:pStyle w:val="ListParagraph"/>
        <w:keepNext/>
        <w:keepLines/>
        <w:numPr>
          <w:ilvl w:val="0"/>
          <w:numId w:val="46"/>
        </w:numPr>
        <w:ind w:left="567" w:hanging="567"/>
        <w:rPr>
          <w:rFonts w:asciiTheme="minorHAnsi" w:hAnsiTheme="minorHAnsi" w:cstheme="minorHAnsi"/>
          <w:szCs w:val="22"/>
        </w:rPr>
      </w:pPr>
      <w:r w:rsidRPr="00D1462A">
        <w:rPr>
          <w:rFonts w:asciiTheme="minorHAnsi" w:hAnsiTheme="minorHAnsi" w:cstheme="minorHAnsi"/>
          <w:szCs w:val="22"/>
        </w:rPr>
        <w:t xml:space="preserve">The auditor also considers the guidance in </w:t>
      </w:r>
      <w:r w:rsidRPr="00C364F6">
        <w:rPr>
          <w:rFonts w:asciiTheme="minorHAnsi" w:hAnsiTheme="minorHAnsi" w:cstheme="minorHAnsi"/>
          <w:szCs w:val="22"/>
        </w:rPr>
        <w:t>ISA 250</w:t>
      </w:r>
      <w:r w:rsidR="00D97766">
        <w:rPr>
          <w:rFonts w:asciiTheme="minorHAnsi" w:hAnsiTheme="minorHAnsi" w:cstheme="minorHAnsi"/>
          <w:szCs w:val="22"/>
        </w:rPr>
        <w:t>,</w:t>
      </w:r>
      <w:r w:rsidRPr="00D1462A">
        <w:rPr>
          <w:rFonts w:asciiTheme="minorHAnsi" w:hAnsiTheme="minorHAnsi" w:cstheme="minorHAnsi"/>
          <w:szCs w:val="22"/>
        </w:rPr>
        <w:t xml:space="preserve"> </w:t>
      </w:r>
      <w:r w:rsidRPr="00962846">
        <w:rPr>
          <w:rFonts w:asciiTheme="minorHAnsi" w:hAnsiTheme="minorHAnsi" w:cstheme="minorHAnsi"/>
          <w:i/>
          <w:szCs w:val="22"/>
        </w:rPr>
        <w:t>Consideration of Laws and Regulations in an Audit of Financial Statements</w:t>
      </w:r>
      <w:r w:rsidR="00D73993">
        <w:rPr>
          <w:rFonts w:asciiTheme="minorHAnsi" w:hAnsiTheme="minorHAnsi" w:cstheme="minorHAnsi"/>
          <w:i/>
          <w:szCs w:val="22"/>
        </w:rPr>
        <w:t>.</w:t>
      </w:r>
      <w:r w:rsidR="0036295A">
        <w:rPr>
          <w:rFonts w:asciiTheme="minorHAnsi" w:hAnsiTheme="minorHAnsi" w:cstheme="minorHAnsi"/>
          <w:i/>
          <w:szCs w:val="22"/>
        </w:rPr>
        <w:t xml:space="preserve"> </w:t>
      </w:r>
      <w:r w:rsidRPr="00D1462A">
        <w:rPr>
          <w:rFonts w:asciiTheme="minorHAnsi" w:hAnsiTheme="minorHAnsi" w:cstheme="minorHAnsi"/>
          <w:szCs w:val="22"/>
        </w:rPr>
        <w:t>Any instances of non</w:t>
      </w:r>
      <w:r w:rsidR="000641E5">
        <w:rPr>
          <w:rFonts w:asciiTheme="minorHAnsi" w:hAnsiTheme="minorHAnsi" w:cstheme="minorHAnsi"/>
          <w:szCs w:val="22"/>
        </w:rPr>
        <w:t>-</w:t>
      </w:r>
      <w:r w:rsidRPr="00D1462A">
        <w:rPr>
          <w:rFonts w:asciiTheme="minorHAnsi" w:hAnsiTheme="minorHAnsi" w:cstheme="minorHAnsi"/>
          <w:szCs w:val="22"/>
        </w:rPr>
        <w:t xml:space="preserve">compliance </w:t>
      </w:r>
      <w:r w:rsidR="00023AD9">
        <w:rPr>
          <w:rFonts w:asciiTheme="minorHAnsi" w:hAnsiTheme="minorHAnsi" w:cstheme="minorHAnsi"/>
          <w:szCs w:val="22"/>
        </w:rPr>
        <w:t xml:space="preserve">identified </w:t>
      </w:r>
      <w:r w:rsidRPr="00D1462A">
        <w:rPr>
          <w:rFonts w:asciiTheme="minorHAnsi" w:hAnsiTheme="minorHAnsi" w:cstheme="minorHAnsi"/>
          <w:szCs w:val="22"/>
        </w:rPr>
        <w:t>are reported as matters coming to the attention of the auditor.</w:t>
      </w:r>
    </w:p>
    <w:p w:rsidR="006E6C40" w:rsidRPr="00D1462A" w:rsidRDefault="006E6C40">
      <w:pPr>
        <w:pStyle w:val="ListParagraph"/>
        <w:keepNext/>
        <w:keepLines/>
        <w:numPr>
          <w:ilvl w:val="0"/>
          <w:numId w:val="46"/>
        </w:numPr>
        <w:ind w:left="567" w:hanging="567"/>
        <w:rPr>
          <w:rFonts w:asciiTheme="minorHAnsi" w:hAnsiTheme="minorHAnsi" w:cstheme="minorHAnsi"/>
          <w:szCs w:val="22"/>
        </w:rPr>
      </w:pPr>
      <w:r w:rsidRPr="00D1462A">
        <w:rPr>
          <w:rFonts w:asciiTheme="minorHAnsi" w:hAnsiTheme="minorHAnsi" w:cstheme="minorHAnsi"/>
          <w:szCs w:val="22"/>
        </w:rPr>
        <w:t>As part of obtaining an understanding of the entity and its environment, the auditor</w:t>
      </w:r>
      <w:r w:rsidR="00913E3A">
        <w:rPr>
          <w:rStyle w:val="FootnoteReference"/>
          <w:rFonts w:asciiTheme="minorHAnsi" w:hAnsiTheme="minorHAnsi" w:cstheme="minorHAnsi"/>
          <w:szCs w:val="22"/>
        </w:rPr>
        <w:footnoteReference w:id="17"/>
      </w:r>
      <w:r w:rsidR="00913E3A">
        <w:rPr>
          <w:rFonts w:asciiTheme="minorHAnsi" w:hAnsiTheme="minorHAnsi" w:cstheme="minorHAnsi"/>
          <w:szCs w:val="22"/>
        </w:rPr>
        <w:t xml:space="preserve"> </w:t>
      </w:r>
      <w:r w:rsidRPr="00D1462A">
        <w:rPr>
          <w:rFonts w:asciiTheme="minorHAnsi" w:hAnsiTheme="minorHAnsi" w:cstheme="minorHAnsi"/>
          <w:szCs w:val="22"/>
        </w:rPr>
        <w:t>obtains a general understanding of:</w:t>
      </w:r>
    </w:p>
    <w:p w:rsidR="006E6C40" w:rsidRPr="00D1462A" w:rsidRDefault="006E6C40" w:rsidP="00BE596B">
      <w:pPr>
        <w:numPr>
          <w:ilvl w:val="0"/>
          <w:numId w:val="22"/>
        </w:numPr>
        <w:autoSpaceDE w:val="0"/>
        <w:autoSpaceDN w:val="0"/>
        <w:adjustRightInd w:val="0"/>
        <w:ind w:left="993" w:hanging="425"/>
        <w:rPr>
          <w:rFonts w:asciiTheme="minorHAnsi" w:hAnsiTheme="minorHAnsi" w:cstheme="minorHAnsi"/>
          <w:szCs w:val="22"/>
          <w:lang w:val="en-ZA" w:eastAsia="en-ZA"/>
        </w:rPr>
      </w:pPr>
      <w:r w:rsidRPr="00D1462A">
        <w:rPr>
          <w:rFonts w:asciiTheme="minorHAnsi" w:hAnsiTheme="minorHAnsi" w:cstheme="minorHAnsi"/>
          <w:szCs w:val="22"/>
          <w:lang w:val="en-ZA" w:eastAsia="en-ZA"/>
        </w:rPr>
        <w:t xml:space="preserve">The legal and regulatory framework applicable to the profession and the service activities provided by the attorney’s firm; and </w:t>
      </w:r>
    </w:p>
    <w:p w:rsidR="006E6C40" w:rsidRPr="00D1462A" w:rsidRDefault="006E6C40" w:rsidP="00BE596B">
      <w:pPr>
        <w:numPr>
          <w:ilvl w:val="0"/>
          <w:numId w:val="22"/>
        </w:numPr>
        <w:autoSpaceDE w:val="0"/>
        <w:autoSpaceDN w:val="0"/>
        <w:adjustRightInd w:val="0"/>
        <w:ind w:left="993" w:hanging="425"/>
        <w:rPr>
          <w:rFonts w:asciiTheme="minorHAnsi" w:hAnsiTheme="minorHAnsi" w:cstheme="minorHAnsi"/>
          <w:szCs w:val="22"/>
          <w:lang w:val="en-ZA" w:eastAsia="en-ZA"/>
        </w:rPr>
      </w:pPr>
      <w:r w:rsidRPr="00D1462A">
        <w:rPr>
          <w:rFonts w:asciiTheme="minorHAnsi" w:hAnsiTheme="minorHAnsi" w:cstheme="minorHAnsi"/>
          <w:szCs w:val="22"/>
          <w:lang w:val="en-ZA" w:eastAsia="en-ZA"/>
        </w:rPr>
        <w:t>How the firm is complying with that framework.</w:t>
      </w:r>
      <w:r w:rsidRPr="00D1462A">
        <w:rPr>
          <w:rStyle w:val="FootnoteReference"/>
          <w:rFonts w:asciiTheme="minorHAnsi" w:hAnsiTheme="minorHAnsi" w:cstheme="minorHAnsi"/>
          <w:szCs w:val="22"/>
          <w:lang w:val="en-ZA" w:eastAsia="en-ZA"/>
        </w:rPr>
        <w:footnoteReference w:id="18"/>
      </w:r>
    </w:p>
    <w:p w:rsidR="006E6C40" w:rsidRPr="00D1462A" w:rsidRDefault="006E6C40" w:rsidP="001F5700">
      <w:pPr>
        <w:pStyle w:val="ListParagraph"/>
        <w:keepNext/>
        <w:keepLines/>
        <w:numPr>
          <w:ilvl w:val="0"/>
          <w:numId w:val="46"/>
        </w:numPr>
        <w:ind w:left="567" w:hanging="567"/>
        <w:rPr>
          <w:rFonts w:asciiTheme="minorHAnsi" w:hAnsiTheme="minorHAnsi" w:cstheme="minorHAnsi"/>
          <w:szCs w:val="22"/>
        </w:rPr>
      </w:pPr>
      <w:r w:rsidRPr="00D1462A">
        <w:rPr>
          <w:rFonts w:asciiTheme="minorHAnsi" w:hAnsiTheme="minorHAnsi" w:cstheme="minorHAnsi"/>
          <w:szCs w:val="22"/>
        </w:rPr>
        <w:t>The auditor may, for example:</w:t>
      </w:r>
    </w:p>
    <w:p w:rsidR="006E6C40" w:rsidRPr="00D1462A" w:rsidRDefault="006E6C40" w:rsidP="00BE596B">
      <w:pPr>
        <w:pStyle w:val="ListParagraph"/>
        <w:numPr>
          <w:ilvl w:val="1"/>
          <w:numId w:val="26"/>
        </w:numPr>
        <w:tabs>
          <w:tab w:val="clear" w:pos="1080"/>
          <w:tab w:val="num" w:pos="709"/>
        </w:tabs>
        <w:ind w:left="709" w:hanging="283"/>
        <w:rPr>
          <w:rFonts w:asciiTheme="minorHAnsi" w:hAnsiTheme="minorHAnsi" w:cstheme="minorHAnsi"/>
          <w:szCs w:val="22"/>
        </w:rPr>
      </w:pPr>
      <w:r w:rsidRPr="00D1462A">
        <w:rPr>
          <w:rFonts w:asciiTheme="minorHAnsi" w:hAnsiTheme="minorHAnsi" w:cstheme="minorHAnsi"/>
          <w:szCs w:val="22"/>
        </w:rPr>
        <w:t>Use the auditor’s existing understanding of the attorneys</w:t>
      </w:r>
      <w:r w:rsidR="0036295A">
        <w:rPr>
          <w:rFonts w:asciiTheme="minorHAnsi" w:hAnsiTheme="minorHAnsi" w:cstheme="minorHAnsi"/>
          <w:szCs w:val="22"/>
        </w:rPr>
        <w:t>’</w:t>
      </w:r>
      <w:r w:rsidRPr="00D1462A">
        <w:rPr>
          <w:rFonts w:asciiTheme="minorHAnsi" w:hAnsiTheme="minorHAnsi" w:cstheme="minorHAnsi"/>
          <w:szCs w:val="22"/>
        </w:rPr>
        <w:t xml:space="preserve"> profession</w:t>
      </w:r>
      <w:r w:rsidR="00D73993">
        <w:rPr>
          <w:rFonts w:asciiTheme="minorHAnsi" w:hAnsiTheme="minorHAnsi" w:cstheme="minorHAnsi"/>
          <w:szCs w:val="22"/>
        </w:rPr>
        <w:t xml:space="preserve"> and</w:t>
      </w:r>
      <w:r w:rsidRPr="00D1462A">
        <w:rPr>
          <w:rFonts w:asciiTheme="minorHAnsi" w:hAnsiTheme="minorHAnsi" w:cstheme="minorHAnsi"/>
          <w:szCs w:val="22"/>
        </w:rPr>
        <w:t xml:space="preserve"> regulatory and other external factors;</w:t>
      </w:r>
    </w:p>
    <w:p w:rsidR="006E6C40" w:rsidRPr="00D1462A" w:rsidRDefault="006E6C40" w:rsidP="00BE596B">
      <w:pPr>
        <w:pStyle w:val="ListParagraph"/>
        <w:numPr>
          <w:ilvl w:val="1"/>
          <w:numId w:val="26"/>
        </w:numPr>
        <w:tabs>
          <w:tab w:val="clear" w:pos="1080"/>
          <w:tab w:val="num" w:pos="709"/>
        </w:tabs>
        <w:ind w:left="709" w:hanging="283"/>
        <w:rPr>
          <w:rFonts w:asciiTheme="minorHAnsi" w:hAnsiTheme="minorHAnsi" w:cstheme="minorHAnsi"/>
          <w:szCs w:val="22"/>
        </w:rPr>
      </w:pPr>
      <w:r w:rsidRPr="00D1462A">
        <w:rPr>
          <w:rFonts w:asciiTheme="minorHAnsi" w:hAnsiTheme="minorHAnsi" w:cstheme="minorHAnsi"/>
          <w:szCs w:val="22"/>
        </w:rPr>
        <w:t>Update the understanding of those laws and regulations that directly affect matters included in the auditor’s assurance report;</w:t>
      </w:r>
    </w:p>
    <w:p w:rsidR="006E6C40" w:rsidRPr="00D1462A" w:rsidRDefault="006E6C40" w:rsidP="00BE596B">
      <w:pPr>
        <w:pStyle w:val="ListParagraph"/>
        <w:numPr>
          <w:ilvl w:val="1"/>
          <w:numId w:val="26"/>
        </w:numPr>
        <w:tabs>
          <w:tab w:val="clear" w:pos="1080"/>
          <w:tab w:val="num" w:pos="709"/>
        </w:tabs>
        <w:ind w:left="709" w:hanging="283"/>
        <w:rPr>
          <w:rFonts w:asciiTheme="minorHAnsi" w:hAnsiTheme="minorHAnsi" w:cstheme="minorHAnsi"/>
          <w:szCs w:val="22"/>
        </w:rPr>
      </w:pPr>
      <w:r w:rsidRPr="00D1462A">
        <w:rPr>
          <w:rFonts w:asciiTheme="minorHAnsi" w:hAnsiTheme="minorHAnsi" w:cstheme="minorHAnsi"/>
          <w:szCs w:val="22"/>
        </w:rPr>
        <w:t>Inquire of management as to other laws or regulations that may be expected to have a material effect on transactions in the attorney’s trust account;</w:t>
      </w:r>
      <w:r w:rsidR="00913E3A">
        <w:rPr>
          <w:rFonts w:asciiTheme="minorHAnsi" w:hAnsiTheme="minorHAnsi" w:cstheme="minorHAnsi"/>
          <w:szCs w:val="22"/>
        </w:rPr>
        <w:t xml:space="preserve"> </w:t>
      </w:r>
      <w:r w:rsidR="00913E3A" w:rsidRPr="00D1462A">
        <w:rPr>
          <w:rFonts w:asciiTheme="minorHAnsi" w:hAnsiTheme="minorHAnsi" w:cstheme="minorHAnsi"/>
          <w:szCs w:val="22"/>
        </w:rPr>
        <w:t>and</w:t>
      </w:r>
    </w:p>
    <w:p w:rsidR="006E6C40" w:rsidRPr="00D1462A" w:rsidRDefault="006E6C40" w:rsidP="00BE596B">
      <w:pPr>
        <w:pStyle w:val="ListParagraph"/>
        <w:numPr>
          <w:ilvl w:val="1"/>
          <w:numId w:val="26"/>
        </w:numPr>
        <w:tabs>
          <w:tab w:val="clear" w:pos="1080"/>
          <w:tab w:val="num" w:pos="709"/>
        </w:tabs>
        <w:ind w:left="709" w:hanging="283"/>
        <w:rPr>
          <w:rFonts w:asciiTheme="minorHAnsi" w:hAnsiTheme="minorHAnsi" w:cstheme="minorHAnsi"/>
          <w:szCs w:val="22"/>
        </w:rPr>
      </w:pPr>
      <w:r w:rsidRPr="00D1462A">
        <w:rPr>
          <w:rFonts w:asciiTheme="minorHAnsi" w:hAnsiTheme="minorHAnsi" w:cstheme="minorHAnsi"/>
          <w:szCs w:val="22"/>
        </w:rPr>
        <w:t xml:space="preserve">Inquire of the attorney concerning the </w:t>
      </w:r>
      <w:r w:rsidR="0036295A">
        <w:rPr>
          <w:rFonts w:asciiTheme="minorHAnsi" w:hAnsiTheme="minorHAnsi" w:cstheme="minorHAnsi"/>
          <w:szCs w:val="22"/>
        </w:rPr>
        <w:t>firm’s</w:t>
      </w:r>
      <w:r w:rsidR="0036295A" w:rsidRPr="00D1462A">
        <w:rPr>
          <w:rFonts w:asciiTheme="minorHAnsi" w:hAnsiTheme="minorHAnsi" w:cstheme="minorHAnsi"/>
          <w:szCs w:val="22"/>
        </w:rPr>
        <w:t xml:space="preserve"> </w:t>
      </w:r>
      <w:r w:rsidRPr="00D1462A">
        <w:rPr>
          <w:rFonts w:asciiTheme="minorHAnsi" w:hAnsiTheme="minorHAnsi" w:cstheme="minorHAnsi"/>
          <w:szCs w:val="22"/>
        </w:rPr>
        <w:t xml:space="preserve">policies and procedures to ensure compliance with the Act and </w:t>
      </w:r>
      <w:r w:rsidR="00023AD9">
        <w:rPr>
          <w:rFonts w:asciiTheme="minorHAnsi" w:hAnsiTheme="minorHAnsi" w:cstheme="minorHAnsi"/>
          <w:szCs w:val="22"/>
        </w:rPr>
        <w:t xml:space="preserve">the </w:t>
      </w:r>
      <w:r w:rsidRPr="00D1462A">
        <w:rPr>
          <w:rFonts w:asciiTheme="minorHAnsi" w:hAnsiTheme="minorHAnsi" w:cstheme="minorHAnsi"/>
          <w:szCs w:val="22"/>
        </w:rPr>
        <w:t xml:space="preserve">Rules and other </w:t>
      </w:r>
      <w:r w:rsidR="00EA6B9E">
        <w:rPr>
          <w:rFonts w:asciiTheme="minorHAnsi" w:hAnsiTheme="minorHAnsi" w:cstheme="minorHAnsi"/>
          <w:szCs w:val="22"/>
        </w:rPr>
        <w:t xml:space="preserve">relevant </w:t>
      </w:r>
      <w:r w:rsidRPr="00D1462A">
        <w:rPr>
          <w:rFonts w:asciiTheme="minorHAnsi" w:hAnsiTheme="minorHAnsi" w:cstheme="minorHAnsi"/>
          <w:szCs w:val="22"/>
        </w:rPr>
        <w:t>laws and regulations</w:t>
      </w:r>
      <w:r w:rsidR="00913E3A">
        <w:rPr>
          <w:rFonts w:asciiTheme="minorHAnsi" w:hAnsiTheme="minorHAnsi" w:cstheme="minorHAnsi"/>
          <w:szCs w:val="22"/>
        </w:rPr>
        <w:t>.</w:t>
      </w:r>
      <w:r w:rsidR="00913E3A" w:rsidRPr="00D1462A">
        <w:rPr>
          <w:rFonts w:asciiTheme="minorHAnsi" w:hAnsiTheme="minorHAnsi" w:cstheme="minorHAnsi"/>
          <w:szCs w:val="22"/>
        </w:rPr>
        <w:t xml:space="preserve"> </w:t>
      </w:r>
    </w:p>
    <w:p w:rsidR="006E6C40" w:rsidRPr="00D1462A" w:rsidRDefault="006E6C40" w:rsidP="001F5700">
      <w:pPr>
        <w:pStyle w:val="ListParagraph"/>
        <w:keepNext/>
        <w:keepLines/>
        <w:numPr>
          <w:ilvl w:val="0"/>
          <w:numId w:val="46"/>
        </w:numPr>
        <w:ind w:left="567" w:hanging="567"/>
        <w:rPr>
          <w:rFonts w:asciiTheme="minorHAnsi" w:hAnsiTheme="minorHAnsi" w:cstheme="minorHAnsi"/>
          <w:szCs w:val="22"/>
        </w:rPr>
      </w:pPr>
      <w:r w:rsidRPr="00D1462A">
        <w:rPr>
          <w:rFonts w:asciiTheme="minorHAnsi" w:hAnsiTheme="minorHAnsi" w:cstheme="minorHAnsi"/>
          <w:szCs w:val="22"/>
        </w:rPr>
        <w:t>If the auditor becomes aware of information concerning an instance of non</w:t>
      </w:r>
      <w:r w:rsidR="000641E5">
        <w:rPr>
          <w:rFonts w:asciiTheme="minorHAnsi" w:hAnsiTheme="minorHAnsi" w:cstheme="minorHAnsi"/>
          <w:szCs w:val="22"/>
        </w:rPr>
        <w:t>-</w:t>
      </w:r>
      <w:r w:rsidRPr="00D1462A">
        <w:rPr>
          <w:rFonts w:asciiTheme="minorHAnsi" w:hAnsiTheme="minorHAnsi" w:cstheme="minorHAnsi"/>
          <w:szCs w:val="22"/>
        </w:rPr>
        <w:t>compliance or suspected non</w:t>
      </w:r>
      <w:r w:rsidR="000641E5">
        <w:rPr>
          <w:rFonts w:asciiTheme="minorHAnsi" w:hAnsiTheme="minorHAnsi" w:cstheme="minorHAnsi"/>
          <w:szCs w:val="22"/>
        </w:rPr>
        <w:t>-</w:t>
      </w:r>
      <w:r w:rsidRPr="00D1462A">
        <w:rPr>
          <w:rFonts w:asciiTheme="minorHAnsi" w:hAnsiTheme="minorHAnsi" w:cstheme="minorHAnsi"/>
          <w:szCs w:val="22"/>
        </w:rPr>
        <w:t>compliance with the Act</w:t>
      </w:r>
      <w:r w:rsidR="009B6834">
        <w:rPr>
          <w:rFonts w:asciiTheme="minorHAnsi" w:hAnsiTheme="minorHAnsi" w:cstheme="minorHAnsi"/>
          <w:szCs w:val="22"/>
        </w:rPr>
        <w:t>,</w:t>
      </w:r>
      <w:r w:rsidRPr="00D1462A">
        <w:rPr>
          <w:rFonts w:asciiTheme="minorHAnsi" w:hAnsiTheme="minorHAnsi" w:cstheme="minorHAnsi"/>
          <w:szCs w:val="22"/>
        </w:rPr>
        <w:t xml:space="preserve"> </w:t>
      </w:r>
      <w:r w:rsidR="009B6834">
        <w:rPr>
          <w:rFonts w:asciiTheme="minorHAnsi" w:hAnsiTheme="minorHAnsi" w:cstheme="minorHAnsi"/>
          <w:szCs w:val="22"/>
        </w:rPr>
        <w:t xml:space="preserve">the </w:t>
      </w:r>
      <w:r w:rsidRPr="00D1462A">
        <w:rPr>
          <w:rFonts w:asciiTheme="minorHAnsi" w:hAnsiTheme="minorHAnsi" w:cstheme="minorHAnsi"/>
          <w:szCs w:val="22"/>
        </w:rPr>
        <w:t>Rules and other laws and regulations, the auditor obtains:</w:t>
      </w:r>
    </w:p>
    <w:p w:rsidR="006E6C40" w:rsidRPr="00D1462A" w:rsidRDefault="006E6C40" w:rsidP="00BE596B">
      <w:pPr>
        <w:numPr>
          <w:ilvl w:val="0"/>
          <w:numId w:val="23"/>
        </w:numPr>
        <w:autoSpaceDE w:val="0"/>
        <w:autoSpaceDN w:val="0"/>
        <w:adjustRightInd w:val="0"/>
        <w:ind w:left="993" w:hanging="426"/>
        <w:rPr>
          <w:rFonts w:asciiTheme="minorHAnsi" w:hAnsiTheme="minorHAnsi" w:cstheme="minorHAnsi"/>
          <w:szCs w:val="22"/>
          <w:lang w:val="en-ZA" w:eastAsia="en-ZA"/>
        </w:rPr>
      </w:pPr>
      <w:r w:rsidRPr="00D1462A">
        <w:rPr>
          <w:rFonts w:asciiTheme="minorHAnsi" w:hAnsiTheme="minorHAnsi" w:cstheme="minorHAnsi"/>
          <w:szCs w:val="22"/>
          <w:lang w:val="en-ZA" w:eastAsia="en-ZA"/>
        </w:rPr>
        <w:t>An understanding of the nature of the non</w:t>
      </w:r>
      <w:r w:rsidR="000641E5">
        <w:rPr>
          <w:rFonts w:asciiTheme="minorHAnsi" w:hAnsiTheme="minorHAnsi" w:cstheme="minorHAnsi"/>
          <w:szCs w:val="22"/>
          <w:lang w:val="en-ZA" w:eastAsia="en-ZA"/>
        </w:rPr>
        <w:t>-</w:t>
      </w:r>
      <w:r w:rsidRPr="00D1462A">
        <w:rPr>
          <w:rFonts w:asciiTheme="minorHAnsi" w:hAnsiTheme="minorHAnsi" w:cstheme="minorHAnsi"/>
          <w:szCs w:val="22"/>
          <w:lang w:val="en-ZA" w:eastAsia="en-ZA"/>
        </w:rPr>
        <w:t>compliance and the circumstances in which it has occurred; and</w:t>
      </w:r>
    </w:p>
    <w:p w:rsidR="006E6C40" w:rsidRPr="00D1462A" w:rsidRDefault="006E6C40" w:rsidP="00BE596B">
      <w:pPr>
        <w:numPr>
          <w:ilvl w:val="0"/>
          <w:numId w:val="23"/>
        </w:numPr>
        <w:autoSpaceDE w:val="0"/>
        <w:autoSpaceDN w:val="0"/>
        <w:adjustRightInd w:val="0"/>
        <w:ind w:left="993" w:hanging="426"/>
        <w:rPr>
          <w:rFonts w:asciiTheme="minorHAnsi" w:hAnsiTheme="minorHAnsi" w:cstheme="minorHAnsi"/>
          <w:szCs w:val="22"/>
          <w:lang w:val="en-ZA" w:eastAsia="en-ZA"/>
        </w:rPr>
      </w:pPr>
      <w:r w:rsidRPr="00D1462A">
        <w:rPr>
          <w:rFonts w:asciiTheme="minorHAnsi" w:hAnsiTheme="minorHAnsi" w:cstheme="minorHAnsi"/>
          <w:szCs w:val="22"/>
          <w:lang w:val="en-ZA" w:eastAsia="en-ZA"/>
        </w:rPr>
        <w:t xml:space="preserve">Further information to evaluate the possible effect on fund transactions reflected in the </w:t>
      </w:r>
      <w:r w:rsidRPr="00D1462A">
        <w:rPr>
          <w:rFonts w:asciiTheme="minorHAnsi" w:hAnsiTheme="minorHAnsi" w:cstheme="minorHAnsi"/>
          <w:szCs w:val="22"/>
        </w:rPr>
        <w:t>attorney’s trust account</w:t>
      </w:r>
      <w:r w:rsidRPr="00D1462A">
        <w:rPr>
          <w:rFonts w:asciiTheme="minorHAnsi" w:hAnsiTheme="minorHAnsi" w:cstheme="minorHAnsi"/>
          <w:szCs w:val="22"/>
          <w:lang w:val="en-ZA" w:eastAsia="en-ZA"/>
        </w:rPr>
        <w:t xml:space="preserve">. </w:t>
      </w:r>
    </w:p>
    <w:p w:rsidR="006E6C40" w:rsidRPr="00D1462A" w:rsidRDefault="006E6C40" w:rsidP="001F5700">
      <w:pPr>
        <w:pStyle w:val="ListParagraph"/>
        <w:keepNext/>
        <w:keepLines/>
        <w:numPr>
          <w:ilvl w:val="0"/>
          <w:numId w:val="46"/>
        </w:numPr>
        <w:ind w:left="567" w:hanging="567"/>
        <w:rPr>
          <w:rFonts w:asciiTheme="minorHAnsi" w:hAnsiTheme="minorHAnsi" w:cstheme="minorHAnsi"/>
          <w:szCs w:val="22"/>
        </w:rPr>
      </w:pPr>
      <w:r w:rsidRPr="00D1462A">
        <w:rPr>
          <w:rFonts w:asciiTheme="minorHAnsi" w:hAnsiTheme="minorHAnsi" w:cstheme="minorHAnsi"/>
          <w:szCs w:val="22"/>
        </w:rPr>
        <w:t>If the auditor becomes aware of the existence of, or information about, the following matters, it may be an indication of non</w:t>
      </w:r>
      <w:r w:rsidR="000641E5">
        <w:rPr>
          <w:rFonts w:asciiTheme="minorHAnsi" w:hAnsiTheme="minorHAnsi" w:cstheme="minorHAnsi"/>
          <w:szCs w:val="22"/>
        </w:rPr>
        <w:t>-</w:t>
      </w:r>
      <w:r w:rsidRPr="00D1462A">
        <w:rPr>
          <w:rFonts w:asciiTheme="minorHAnsi" w:hAnsiTheme="minorHAnsi" w:cstheme="minorHAnsi"/>
          <w:szCs w:val="22"/>
        </w:rPr>
        <w:t>compliance with laws and regulations:</w:t>
      </w:r>
    </w:p>
    <w:p w:rsidR="006E6C40" w:rsidRPr="00D1462A" w:rsidRDefault="006E6C40" w:rsidP="00BE596B">
      <w:pPr>
        <w:pStyle w:val="ListParagraph"/>
        <w:numPr>
          <w:ilvl w:val="1"/>
          <w:numId w:val="26"/>
        </w:numPr>
        <w:tabs>
          <w:tab w:val="clear" w:pos="1080"/>
          <w:tab w:val="num" w:pos="709"/>
        </w:tabs>
        <w:ind w:left="709" w:hanging="283"/>
        <w:rPr>
          <w:rFonts w:asciiTheme="minorHAnsi" w:hAnsiTheme="minorHAnsi" w:cstheme="minorHAnsi"/>
          <w:szCs w:val="22"/>
        </w:rPr>
      </w:pPr>
      <w:r w:rsidRPr="00D1462A">
        <w:rPr>
          <w:rFonts w:asciiTheme="minorHAnsi" w:hAnsiTheme="minorHAnsi" w:cstheme="minorHAnsi"/>
          <w:szCs w:val="22"/>
        </w:rPr>
        <w:t xml:space="preserve">Investigations of the attorney or firm by the </w:t>
      </w:r>
      <w:r w:rsidR="005639C9">
        <w:rPr>
          <w:rFonts w:asciiTheme="minorHAnsi" w:hAnsiTheme="minorHAnsi" w:cstheme="minorHAnsi"/>
          <w:szCs w:val="22"/>
        </w:rPr>
        <w:t xml:space="preserve">relevant </w:t>
      </w:r>
      <w:r w:rsidRPr="00D1462A">
        <w:rPr>
          <w:rFonts w:asciiTheme="minorHAnsi" w:hAnsiTheme="minorHAnsi" w:cstheme="minorHAnsi"/>
          <w:szCs w:val="22"/>
        </w:rPr>
        <w:t>Law Society, any regulatory organisations, government departments or evidence of payment of fines or penalties;</w:t>
      </w:r>
    </w:p>
    <w:p w:rsidR="006E6C40" w:rsidRPr="00D1462A" w:rsidRDefault="006E6C40" w:rsidP="00BE596B">
      <w:pPr>
        <w:pStyle w:val="ListParagraph"/>
        <w:numPr>
          <w:ilvl w:val="1"/>
          <w:numId w:val="26"/>
        </w:numPr>
        <w:tabs>
          <w:tab w:val="clear" w:pos="1080"/>
          <w:tab w:val="num" w:pos="709"/>
        </w:tabs>
        <w:ind w:left="709" w:hanging="283"/>
        <w:rPr>
          <w:rFonts w:asciiTheme="minorHAnsi" w:hAnsiTheme="minorHAnsi" w:cstheme="minorHAnsi"/>
          <w:szCs w:val="22"/>
        </w:rPr>
      </w:pPr>
      <w:r w:rsidRPr="00D1462A">
        <w:rPr>
          <w:rFonts w:asciiTheme="minorHAnsi" w:hAnsiTheme="minorHAnsi" w:cstheme="minorHAnsi"/>
          <w:szCs w:val="22"/>
        </w:rPr>
        <w:t xml:space="preserve">Payments for unspecified services or </w:t>
      </w:r>
      <w:r w:rsidR="00D73993">
        <w:rPr>
          <w:rFonts w:asciiTheme="minorHAnsi" w:hAnsiTheme="minorHAnsi" w:cstheme="minorHAnsi"/>
          <w:szCs w:val="22"/>
        </w:rPr>
        <w:t xml:space="preserve">making of </w:t>
      </w:r>
      <w:r w:rsidRPr="00D1462A">
        <w:rPr>
          <w:rFonts w:asciiTheme="minorHAnsi" w:hAnsiTheme="minorHAnsi" w:cstheme="minorHAnsi"/>
          <w:szCs w:val="22"/>
        </w:rPr>
        <w:t xml:space="preserve">loans to consultants, related parties, employees or government employees not in accordance with the </w:t>
      </w:r>
      <w:r w:rsidR="00CE7E19">
        <w:rPr>
          <w:rFonts w:asciiTheme="minorHAnsi" w:hAnsiTheme="minorHAnsi" w:cstheme="minorHAnsi"/>
          <w:szCs w:val="22"/>
        </w:rPr>
        <w:t xml:space="preserve">relevant </w:t>
      </w:r>
      <w:r w:rsidRPr="00D1462A">
        <w:rPr>
          <w:rFonts w:asciiTheme="minorHAnsi" w:hAnsiTheme="minorHAnsi" w:cstheme="minorHAnsi"/>
          <w:szCs w:val="22"/>
        </w:rPr>
        <w:t>service activity or client mandate</w:t>
      </w:r>
      <w:r w:rsidR="001A5B84">
        <w:rPr>
          <w:rFonts w:asciiTheme="minorHAnsi" w:hAnsiTheme="minorHAnsi" w:cstheme="minorHAnsi"/>
          <w:szCs w:val="22"/>
        </w:rPr>
        <w:t>;</w:t>
      </w:r>
    </w:p>
    <w:p w:rsidR="006E6C40" w:rsidRPr="004A7B93" w:rsidRDefault="001A5B84" w:rsidP="00BE596B">
      <w:pPr>
        <w:pStyle w:val="ListParagraph"/>
        <w:numPr>
          <w:ilvl w:val="1"/>
          <w:numId w:val="26"/>
        </w:numPr>
        <w:tabs>
          <w:tab w:val="clear" w:pos="1080"/>
          <w:tab w:val="num" w:pos="709"/>
        </w:tabs>
        <w:ind w:left="709" w:hanging="283"/>
        <w:rPr>
          <w:rFonts w:asciiTheme="minorHAnsi" w:hAnsiTheme="minorHAnsi" w:cstheme="minorHAnsi"/>
          <w:szCs w:val="22"/>
        </w:rPr>
      </w:pPr>
      <w:r>
        <w:rPr>
          <w:rFonts w:asciiTheme="minorHAnsi" w:hAnsiTheme="minorHAnsi" w:cstheme="minorHAnsi"/>
          <w:szCs w:val="22"/>
        </w:rPr>
        <w:t>Payments in c</w:t>
      </w:r>
      <w:r w:rsidR="006E6C40" w:rsidRPr="007D081F">
        <w:rPr>
          <w:rFonts w:asciiTheme="minorHAnsi" w:hAnsiTheme="minorHAnsi" w:cstheme="minorHAnsi"/>
          <w:szCs w:val="22"/>
        </w:rPr>
        <w:t>ash</w:t>
      </w:r>
      <w:r>
        <w:rPr>
          <w:rFonts w:asciiTheme="minorHAnsi" w:hAnsiTheme="minorHAnsi" w:cstheme="minorHAnsi"/>
          <w:szCs w:val="22"/>
        </w:rPr>
        <w:t>,</w:t>
      </w:r>
      <w:r w:rsidR="00B412FA">
        <w:rPr>
          <w:rFonts w:asciiTheme="minorHAnsi" w:hAnsiTheme="minorHAnsi" w:cstheme="minorHAnsi"/>
          <w:szCs w:val="22"/>
        </w:rPr>
        <w:t xml:space="preserve"> </w:t>
      </w:r>
      <w:r>
        <w:rPr>
          <w:rFonts w:asciiTheme="minorHAnsi" w:hAnsiTheme="minorHAnsi" w:cstheme="minorHAnsi"/>
          <w:szCs w:val="22"/>
        </w:rPr>
        <w:t>or</w:t>
      </w:r>
      <w:r w:rsidR="006E6C40" w:rsidRPr="007D081F">
        <w:rPr>
          <w:rFonts w:asciiTheme="minorHAnsi" w:hAnsiTheme="minorHAnsi" w:cstheme="minorHAnsi"/>
          <w:szCs w:val="22"/>
        </w:rPr>
        <w:t xml:space="preserve"> in the form of cash cheques payable to bearer</w:t>
      </w:r>
      <w:r>
        <w:rPr>
          <w:rFonts w:asciiTheme="minorHAnsi" w:hAnsiTheme="minorHAnsi" w:cstheme="minorHAnsi"/>
          <w:szCs w:val="22"/>
        </w:rPr>
        <w:t>,</w:t>
      </w:r>
      <w:r w:rsidR="006E6C40" w:rsidRPr="007D081F">
        <w:rPr>
          <w:rFonts w:asciiTheme="minorHAnsi" w:hAnsiTheme="minorHAnsi" w:cstheme="minorHAnsi"/>
          <w:szCs w:val="22"/>
        </w:rPr>
        <w:t xml:space="preserve"> or </w:t>
      </w:r>
      <w:r>
        <w:rPr>
          <w:rFonts w:asciiTheme="minorHAnsi" w:hAnsiTheme="minorHAnsi" w:cstheme="minorHAnsi"/>
          <w:szCs w:val="22"/>
        </w:rPr>
        <w:t xml:space="preserve">electronic fund </w:t>
      </w:r>
      <w:r w:rsidR="006E6C40" w:rsidRPr="007D081F">
        <w:rPr>
          <w:rFonts w:asciiTheme="minorHAnsi" w:hAnsiTheme="minorHAnsi" w:cstheme="minorHAnsi"/>
          <w:szCs w:val="22"/>
        </w:rPr>
        <w:t>transfers to</w:t>
      </w:r>
      <w:r>
        <w:rPr>
          <w:rFonts w:asciiTheme="minorHAnsi" w:hAnsiTheme="minorHAnsi" w:cstheme="minorHAnsi"/>
          <w:szCs w:val="22"/>
        </w:rPr>
        <w:t xml:space="preserve"> </w:t>
      </w:r>
      <w:r w:rsidR="006E6C40" w:rsidRPr="007D081F">
        <w:rPr>
          <w:rFonts w:asciiTheme="minorHAnsi" w:hAnsiTheme="minorHAnsi" w:cstheme="minorHAnsi"/>
          <w:szCs w:val="22"/>
        </w:rPr>
        <w:t>numbered bank accounts</w:t>
      </w:r>
      <w:r>
        <w:rPr>
          <w:rFonts w:asciiTheme="minorHAnsi" w:hAnsiTheme="minorHAnsi" w:cstheme="minorHAnsi"/>
          <w:szCs w:val="22"/>
        </w:rPr>
        <w:t>,</w:t>
      </w:r>
      <w:r w:rsidR="002A06AE">
        <w:rPr>
          <w:rFonts w:asciiTheme="minorHAnsi" w:hAnsiTheme="minorHAnsi" w:cstheme="minorHAnsi"/>
          <w:szCs w:val="22"/>
        </w:rPr>
        <w:t xml:space="preserve"> where the payee is </w:t>
      </w:r>
      <w:r w:rsidR="0053687B">
        <w:rPr>
          <w:rFonts w:asciiTheme="minorHAnsi" w:hAnsiTheme="minorHAnsi" w:cstheme="minorHAnsi"/>
          <w:szCs w:val="22"/>
        </w:rPr>
        <w:t>not identified</w:t>
      </w:r>
      <w:r>
        <w:rPr>
          <w:rFonts w:asciiTheme="minorHAnsi" w:hAnsiTheme="minorHAnsi" w:cstheme="minorHAnsi"/>
          <w:szCs w:val="22"/>
        </w:rPr>
        <w:t>;</w:t>
      </w:r>
    </w:p>
    <w:p w:rsidR="006E6C40" w:rsidRPr="00D1462A" w:rsidRDefault="006E6C40" w:rsidP="00BE596B">
      <w:pPr>
        <w:pStyle w:val="ListParagraph"/>
        <w:numPr>
          <w:ilvl w:val="1"/>
          <w:numId w:val="26"/>
        </w:numPr>
        <w:tabs>
          <w:tab w:val="clear" w:pos="1080"/>
          <w:tab w:val="num" w:pos="709"/>
        </w:tabs>
        <w:ind w:left="709" w:hanging="283"/>
        <w:rPr>
          <w:rFonts w:asciiTheme="minorHAnsi" w:hAnsiTheme="minorHAnsi" w:cstheme="minorHAnsi"/>
          <w:szCs w:val="22"/>
        </w:rPr>
      </w:pPr>
      <w:r w:rsidRPr="00D1462A">
        <w:rPr>
          <w:rFonts w:asciiTheme="minorHAnsi" w:hAnsiTheme="minorHAnsi" w:cstheme="minorHAnsi"/>
          <w:szCs w:val="22"/>
        </w:rPr>
        <w:t xml:space="preserve">Unusual </w:t>
      </w:r>
      <w:r w:rsidR="00CE7E19">
        <w:rPr>
          <w:rFonts w:asciiTheme="minorHAnsi" w:hAnsiTheme="minorHAnsi" w:cstheme="minorHAnsi"/>
          <w:szCs w:val="22"/>
        </w:rPr>
        <w:t xml:space="preserve">offshore or cross-border </w:t>
      </w:r>
      <w:r w:rsidRPr="00D1462A">
        <w:rPr>
          <w:rFonts w:asciiTheme="minorHAnsi" w:hAnsiTheme="minorHAnsi" w:cstheme="minorHAnsi"/>
          <w:szCs w:val="22"/>
        </w:rPr>
        <w:t xml:space="preserve">transactions </w:t>
      </w:r>
      <w:r w:rsidR="00963868">
        <w:rPr>
          <w:rFonts w:asciiTheme="minorHAnsi" w:hAnsiTheme="minorHAnsi" w:cstheme="minorHAnsi"/>
          <w:szCs w:val="22"/>
        </w:rPr>
        <w:t>in the attorney’s trust account</w:t>
      </w:r>
      <w:r w:rsidR="00CE7E19">
        <w:rPr>
          <w:rFonts w:asciiTheme="minorHAnsi" w:hAnsiTheme="minorHAnsi" w:cstheme="minorHAnsi"/>
          <w:szCs w:val="22"/>
        </w:rPr>
        <w:t>s</w:t>
      </w:r>
      <w:r w:rsidR="00963868">
        <w:rPr>
          <w:rFonts w:asciiTheme="minorHAnsi" w:hAnsiTheme="minorHAnsi" w:cstheme="minorHAnsi"/>
          <w:szCs w:val="22"/>
        </w:rPr>
        <w:t xml:space="preserve"> </w:t>
      </w:r>
      <w:r w:rsidRPr="00D1462A">
        <w:rPr>
          <w:rFonts w:asciiTheme="minorHAnsi" w:hAnsiTheme="minorHAnsi" w:cstheme="minorHAnsi"/>
          <w:szCs w:val="22"/>
        </w:rPr>
        <w:t xml:space="preserve">with entities in other jurisdictions </w:t>
      </w:r>
      <w:r w:rsidR="00CE7E19">
        <w:rPr>
          <w:rFonts w:asciiTheme="minorHAnsi" w:hAnsiTheme="minorHAnsi" w:cstheme="minorHAnsi"/>
          <w:szCs w:val="22"/>
        </w:rPr>
        <w:t>(</w:t>
      </w:r>
      <w:r w:rsidRPr="00D1462A">
        <w:rPr>
          <w:rFonts w:asciiTheme="minorHAnsi" w:hAnsiTheme="minorHAnsi" w:cstheme="minorHAnsi"/>
          <w:szCs w:val="22"/>
        </w:rPr>
        <w:t>including tax havens</w:t>
      </w:r>
      <w:r w:rsidR="00CE7E19">
        <w:rPr>
          <w:rFonts w:asciiTheme="minorHAnsi" w:hAnsiTheme="minorHAnsi" w:cstheme="minorHAnsi"/>
          <w:szCs w:val="22"/>
        </w:rPr>
        <w:t>);</w:t>
      </w:r>
    </w:p>
    <w:p w:rsidR="006E6C40" w:rsidRPr="00D1462A" w:rsidRDefault="006E6C40" w:rsidP="00BE596B">
      <w:pPr>
        <w:pStyle w:val="ListParagraph"/>
        <w:numPr>
          <w:ilvl w:val="1"/>
          <w:numId w:val="26"/>
        </w:numPr>
        <w:tabs>
          <w:tab w:val="clear" w:pos="1080"/>
          <w:tab w:val="num" w:pos="709"/>
        </w:tabs>
        <w:ind w:left="709" w:hanging="283"/>
        <w:rPr>
          <w:rFonts w:asciiTheme="minorHAnsi" w:hAnsiTheme="minorHAnsi" w:cstheme="minorHAnsi"/>
          <w:szCs w:val="22"/>
        </w:rPr>
      </w:pPr>
      <w:r w:rsidRPr="00D1462A">
        <w:rPr>
          <w:rFonts w:asciiTheme="minorHAnsi" w:hAnsiTheme="minorHAnsi" w:cstheme="minorHAnsi"/>
          <w:szCs w:val="22"/>
        </w:rPr>
        <w:t>Payments for goods or services made other than to the country from which the goods or services originated;</w:t>
      </w:r>
    </w:p>
    <w:p w:rsidR="006E6C40" w:rsidRPr="00D1462A" w:rsidRDefault="006E6C40" w:rsidP="00BE596B">
      <w:pPr>
        <w:pStyle w:val="ListParagraph"/>
        <w:numPr>
          <w:ilvl w:val="1"/>
          <w:numId w:val="26"/>
        </w:numPr>
        <w:tabs>
          <w:tab w:val="clear" w:pos="1080"/>
          <w:tab w:val="num" w:pos="709"/>
        </w:tabs>
        <w:ind w:left="709" w:hanging="283"/>
        <w:rPr>
          <w:rFonts w:asciiTheme="minorHAnsi" w:hAnsiTheme="minorHAnsi" w:cstheme="minorHAnsi"/>
          <w:szCs w:val="22"/>
        </w:rPr>
      </w:pPr>
      <w:r w:rsidRPr="00D1462A">
        <w:rPr>
          <w:rFonts w:asciiTheme="minorHAnsi" w:hAnsiTheme="minorHAnsi" w:cstheme="minorHAnsi"/>
          <w:szCs w:val="22"/>
        </w:rPr>
        <w:t>Payments without proper exchange control documentation;</w:t>
      </w:r>
    </w:p>
    <w:p w:rsidR="006E6C40" w:rsidRPr="00D1462A" w:rsidRDefault="006E6C40" w:rsidP="00BE596B">
      <w:pPr>
        <w:pStyle w:val="ListParagraph"/>
        <w:numPr>
          <w:ilvl w:val="1"/>
          <w:numId w:val="26"/>
        </w:numPr>
        <w:tabs>
          <w:tab w:val="clear" w:pos="1080"/>
          <w:tab w:val="num" w:pos="709"/>
        </w:tabs>
        <w:ind w:left="709" w:hanging="283"/>
        <w:rPr>
          <w:rFonts w:asciiTheme="minorHAnsi" w:hAnsiTheme="minorHAnsi" w:cstheme="minorHAnsi"/>
          <w:szCs w:val="22"/>
        </w:rPr>
      </w:pPr>
      <w:r w:rsidRPr="00D1462A">
        <w:rPr>
          <w:rFonts w:asciiTheme="minorHAnsi" w:hAnsiTheme="minorHAnsi" w:cstheme="minorHAnsi"/>
          <w:szCs w:val="22"/>
        </w:rPr>
        <w:t xml:space="preserve">Existence of an information system which, whether by design or accident, </w:t>
      </w:r>
      <w:r w:rsidR="00963868">
        <w:rPr>
          <w:rFonts w:asciiTheme="minorHAnsi" w:hAnsiTheme="minorHAnsi" w:cstheme="minorHAnsi"/>
          <w:szCs w:val="22"/>
        </w:rPr>
        <w:t xml:space="preserve">fails </w:t>
      </w:r>
      <w:r w:rsidRPr="00D1462A">
        <w:rPr>
          <w:rFonts w:asciiTheme="minorHAnsi" w:hAnsiTheme="minorHAnsi" w:cstheme="minorHAnsi"/>
          <w:szCs w:val="22"/>
        </w:rPr>
        <w:t>to provide an adequate audit trail or sufficient evidence;</w:t>
      </w:r>
    </w:p>
    <w:p w:rsidR="006E6C40" w:rsidRPr="00D1462A" w:rsidRDefault="006E6C40" w:rsidP="00BE596B">
      <w:pPr>
        <w:pStyle w:val="ListParagraph"/>
        <w:numPr>
          <w:ilvl w:val="1"/>
          <w:numId w:val="26"/>
        </w:numPr>
        <w:tabs>
          <w:tab w:val="clear" w:pos="1080"/>
          <w:tab w:val="num" w:pos="709"/>
        </w:tabs>
        <w:ind w:left="709" w:hanging="283"/>
        <w:rPr>
          <w:rFonts w:asciiTheme="minorHAnsi" w:hAnsiTheme="minorHAnsi" w:cstheme="minorHAnsi"/>
          <w:szCs w:val="22"/>
        </w:rPr>
      </w:pPr>
      <w:r w:rsidRPr="00D1462A">
        <w:rPr>
          <w:rFonts w:asciiTheme="minorHAnsi" w:hAnsiTheme="minorHAnsi" w:cstheme="minorHAnsi"/>
          <w:szCs w:val="22"/>
        </w:rPr>
        <w:t>Unauthorised transactions or improperly recorded transactions;</w:t>
      </w:r>
      <w:r w:rsidR="009B6834">
        <w:rPr>
          <w:rFonts w:asciiTheme="minorHAnsi" w:hAnsiTheme="minorHAnsi" w:cstheme="minorHAnsi"/>
          <w:szCs w:val="22"/>
        </w:rPr>
        <w:t xml:space="preserve"> and</w:t>
      </w:r>
    </w:p>
    <w:p w:rsidR="006E6C40" w:rsidRPr="00D1462A" w:rsidRDefault="006E6C40" w:rsidP="00BE596B">
      <w:pPr>
        <w:pStyle w:val="ListParagraph"/>
        <w:numPr>
          <w:ilvl w:val="1"/>
          <w:numId w:val="26"/>
        </w:numPr>
        <w:tabs>
          <w:tab w:val="clear" w:pos="1080"/>
          <w:tab w:val="num" w:pos="709"/>
        </w:tabs>
        <w:ind w:left="709" w:hanging="283"/>
        <w:rPr>
          <w:rFonts w:asciiTheme="minorHAnsi" w:hAnsiTheme="minorHAnsi" w:cstheme="minorHAnsi"/>
          <w:szCs w:val="22"/>
        </w:rPr>
      </w:pPr>
      <w:r w:rsidRPr="00D1462A">
        <w:rPr>
          <w:rFonts w:asciiTheme="minorHAnsi" w:hAnsiTheme="minorHAnsi" w:cstheme="minorHAnsi"/>
          <w:szCs w:val="22"/>
        </w:rPr>
        <w:t>Adverse media comment.</w:t>
      </w:r>
    </w:p>
    <w:p w:rsidR="006E6C40" w:rsidRPr="007D081F" w:rsidRDefault="006C58EC" w:rsidP="00C35CE6">
      <w:pPr>
        <w:pStyle w:val="Heading2"/>
      </w:pPr>
      <w:bookmarkStart w:id="78" w:name="_Toc219695273"/>
      <w:bookmarkStart w:id="79" w:name="_Toc220911094"/>
      <w:bookmarkStart w:id="80" w:name="_Toc275860855"/>
      <w:bookmarkStart w:id="81" w:name="_Toc456358640"/>
      <w:bookmarkStart w:id="82" w:name="_Toc468105320"/>
      <w:bookmarkStart w:id="83" w:name="_Toc219695272"/>
      <w:bookmarkEnd w:id="77"/>
      <w:r w:rsidRPr="007D081F">
        <w:t>Written r</w:t>
      </w:r>
      <w:r w:rsidR="006E6C40" w:rsidRPr="007D081F">
        <w:t xml:space="preserve">epresentations by </w:t>
      </w:r>
      <w:bookmarkEnd w:id="78"/>
      <w:bookmarkEnd w:id="79"/>
      <w:bookmarkEnd w:id="80"/>
      <w:r w:rsidR="004D3F22" w:rsidRPr="007D081F">
        <w:t>an</w:t>
      </w:r>
      <w:r w:rsidR="001706BC" w:rsidRPr="007D081F">
        <w:t xml:space="preserve"> attorney</w:t>
      </w:r>
      <w:bookmarkEnd w:id="81"/>
      <w:bookmarkEnd w:id="82"/>
    </w:p>
    <w:p w:rsidR="00F81D1C" w:rsidRPr="00C364F6" w:rsidRDefault="006E6C40" w:rsidP="001F5700">
      <w:pPr>
        <w:pStyle w:val="ListParagraph"/>
        <w:numPr>
          <w:ilvl w:val="0"/>
          <w:numId w:val="46"/>
        </w:numPr>
        <w:ind w:left="567" w:hanging="567"/>
        <w:rPr>
          <w:rFonts w:asciiTheme="minorHAnsi" w:hAnsiTheme="minorHAnsi" w:cstheme="minorHAnsi"/>
          <w:szCs w:val="22"/>
        </w:rPr>
      </w:pPr>
      <w:r w:rsidRPr="00F81D1C">
        <w:rPr>
          <w:rFonts w:asciiTheme="minorHAnsi" w:hAnsiTheme="minorHAnsi" w:cstheme="minorHAnsi"/>
          <w:szCs w:val="22"/>
        </w:rPr>
        <w:t xml:space="preserve">The auditor obtains </w:t>
      </w:r>
      <w:r w:rsidR="006C58EC">
        <w:rPr>
          <w:rFonts w:asciiTheme="minorHAnsi" w:hAnsiTheme="minorHAnsi" w:cstheme="minorHAnsi"/>
          <w:szCs w:val="22"/>
        </w:rPr>
        <w:t xml:space="preserve">written </w:t>
      </w:r>
      <w:r w:rsidRPr="00F81D1C">
        <w:rPr>
          <w:rFonts w:asciiTheme="minorHAnsi" w:hAnsiTheme="minorHAnsi" w:cstheme="minorHAnsi"/>
          <w:szCs w:val="22"/>
        </w:rPr>
        <w:t>representations in respect of attorneys</w:t>
      </w:r>
      <w:r w:rsidR="00C2702E">
        <w:rPr>
          <w:rFonts w:asciiTheme="minorHAnsi" w:hAnsiTheme="minorHAnsi" w:cstheme="minorHAnsi"/>
          <w:szCs w:val="22"/>
        </w:rPr>
        <w:t>’</w:t>
      </w:r>
      <w:r w:rsidRPr="00F81D1C">
        <w:rPr>
          <w:rFonts w:asciiTheme="minorHAnsi" w:hAnsiTheme="minorHAnsi" w:cstheme="minorHAnsi"/>
          <w:szCs w:val="22"/>
        </w:rPr>
        <w:t xml:space="preserve"> trust accounts from the attorney</w:t>
      </w:r>
      <w:r w:rsidR="00206A12">
        <w:rPr>
          <w:rFonts w:asciiTheme="minorHAnsi" w:hAnsiTheme="minorHAnsi" w:cstheme="minorHAnsi"/>
          <w:szCs w:val="22"/>
        </w:rPr>
        <w:t xml:space="preserve"> or management</w:t>
      </w:r>
      <w:r w:rsidRPr="00F81D1C">
        <w:rPr>
          <w:rFonts w:asciiTheme="minorHAnsi" w:hAnsiTheme="minorHAnsi" w:cstheme="minorHAnsi"/>
          <w:szCs w:val="22"/>
        </w:rPr>
        <w:t>. It should be noted that</w:t>
      </w:r>
      <w:r w:rsidR="00206A12">
        <w:rPr>
          <w:rFonts w:asciiTheme="minorHAnsi" w:hAnsiTheme="minorHAnsi" w:cstheme="minorHAnsi"/>
          <w:szCs w:val="22"/>
        </w:rPr>
        <w:t xml:space="preserve"> the </w:t>
      </w:r>
      <w:r w:rsidR="00AB6E81">
        <w:rPr>
          <w:rFonts w:asciiTheme="minorHAnsi" w:hAnsiTheme="minorHAnsi" w:cstheme="minorHAnsi"/>
          <w:szCs w:val="22"/>
        </w:rPr>
        <w:t xml:space="preserve">representations from the </w:t>
      </w:r>
      <w:r w:rsidR="00206A12">
        <w:rPr>
          <w:rFonts w:asciiTheme="minorHAnsi" w:hAnsiTheme="minorHAnsi" w:cstheme="minorHAnsi"/>
          <w:szCs w:val="22"/>
        </w:rPr>
        <w:t>attorney or</w:t>
      </w:r>
      <w:r w:rsidRPr="00F81D1C">
        <w:rPr>
          <w:rFonts w:asciiTheme="minorHAnsi" w:hAnsiTheme="minorHAnsi" w:cstheme="minorHAnsi"/>
          <w:szCs w:val="22"/>
        </w:rPr>
        <w:t xml:space="preserve"> </w:t>
      </w:r>
      <w:r w:rsidR="00206A12">
        <w:rPr>
          <w:rFonts w:asciiTheme="minorHAnsi" w:hAnsiTheme="minorHAnsi" w:cstheme="minorHAnsi"/>
          <w:szCs w:val="22"/>
        </w:rPr>
        <w:t>management</w:t>
      </w:r>
      <w:r w:rsidR="00AB6E81">
        <w:rPr>
          <w:rFonts w:asciiTheme="minorHAnsi" w:hAnsiTheme="minorHAnsi" w:cstheme="minorHAnsi"/>
          <w:szCs w:val="22"/>
        </w:rPr>
        <w:t xml:space="preserve"> </w:t>
      </w:r>
      <w:r w:rsidR="00ED1CCE">
        <w:rPr>
          <w:rFonts w:asciiTheme="minorHAnsi" w:hAnsiTheme="minorHAnsi" w:cstheme="minorHAnsi"/>
          <w:szCs w:val="22"/>
        </w:rPr>
        <w:t xml:space="preserve">do </w:t>
      </w:r>
      <w:r w:rsidR="00ED1CCE" w:rsidRPr="00F81D1C">
        <w:rPr>
          <w:rFonts w:asciiTheme="minorHAnsi" w:hAnsiTheme="minorHAnsi" w:cstheme="minorHAnsi"/>
          <w:szCs w:val="22"/>
        </w:rPr>
        <w:t xml:space="preserve">not </w:t>
      </w:r>
      <w:r w:rsidRPr="00F81D1C">
        <w:rPr>
          <w:rFonts w:asciiTheme="minorHAnsi" w:hAnsiTheme="minorHAnsi" w:cstheme="minorHAnsi"/>
          <w:szCs w:val="22"/>
        </w:rPr>
        <w:t>replace other evidence the auditor reasonably expects to be available.</w:t>
      </w:r>
      <w:r w:rsidR="00122D86">
        <w:rPr>
          <w:rFonts w:asciiTheme="minorHAnsi" w:hAnsiTheme="minorHAnsi" w:cstheme="minorHAnsi"/>
          <w:szCs w:val="22"/>
        </w:rPr>
        <w:t xml:space="preserve"> The auditor evaluate</w:t>
      </w:r>
      <w:r w:rsidR="008209A3">
        <w:rPr>
          <w:rFonts w:asciiTheme="minorHAnsi" w:hAnsiTheme="minorHAnsi" w:cstheme="minorHAnsi"/>
          <w:szCs w:val="22"/>
        </w:rPr>
        <w:t>s</w:t>
      </w:r>
      <w:r w:rsidR="00122D86">
        <w:rPr>
          <w:rFonts w:asciiTheme="minorHAnsi" w:hAnsiTheme="minorHAnsi" w:cstheme="minorHAnsi"/>
          <w:szCs w:val="22"/>
        </w:rPr>
        <w:t xml:space="preserve"> the reliability of written representations and their consistency with other evidence obtained. When the availability or reliability of written representations come</w:t>
      </w:r>
      <w:r w:rsidR="00C2702E">
        <w:rPr>
          <w:rFonts w:asciiTheme="minorHAnsi" w:hAnsiTheme="minorHAnsi" w:cstheme="minorHAnsi"/>
          <w:szCs w:val="22"/>
        </w:rPr>
        <w:t>s</w:t>
      </w:r>
      <w:r w:rsidR="00122D86">
        <w:rPr>
          <w:rFonts w:asciiTheme="minorHAnsi" w:hAnsiTheme="minorHAnsi" w:cstheme="minorHAnsi"/>
          <w:szCs w:val="22"/>
        </w:rPr>
        <w:t xml:space="preserve"> into question, the auditor should consider the impact thereof on other evidence obtained and the conclusion in the assurance report.</w:t>
      </w:r>
      <w:r w:rsidR="00652EAF" w:rsidRPr="00652EAF">
        <w:rPr>
          <w:rFonts w:asciiTheme="minorHAnsi" w:hAnsiTheme="minorHAnsi" w:cstheme="minorHAnsi"/>
          <w:szCs w:val="22"/>
        </w:rPr>
        <w:t xml:space="preserve"> The date of the written representations shall be as near as practical to, but not after</w:t>
      </w:r>
      <w:r w:rsidR="00C2702E">
        <w:rPr>
          <w:rFonts w:asciiTheme="minorHAnsi" w:hAnsiTheme="minorHAnsi" w:cstheme="minorHAnsi"/>
          <w:szCs w:val="22"/>
        </w:rPr>
        <w:t>,</w:t>
      </w:r>
      <w:r w:rsidR="00652EAF" w:rsidRPr="00652EAF">
        <w:rPr>
          <w:rFonts w:asciiTheme="minorHAnsi" w:hAnsiTheme="minorHAnsi" w:cstheme="minorHAnsi"/>
          <w:szCs w:val="22"/>
        </w:rPr>
        <w:t xml:space="preserve"> the date of the auditor’s report.</w:t>
      </w:r>
      <w:r w:rsidR="00122D86">
        <w:rPr>
          <w:rFonts w:asciiTheme="minorHAnsi" w:hAnsiTheme="minorHAnsi" w:cstheme="minorHAnsi"/>
          <w:szCs w:val="22"/>
        </w:rPr>
        <w:t xml:space="preserve"> </w:t>
      </w:r>
      <w:r w:rsidRPr="00F81D1C">
        <w:rPr>
          <w:rFonts w:asciiTheme="minorHAnsi" w:hAnsiTheme="minorHAnsi" w:cstheme="minorHAnsi"/>
          <w:szCs w:val="22"/>
        </w:rPr>
        <w:t xml:space="preserve">Appendix </w:t>
      </w:r>
      <w:r w:rsidR="00634EF3">
        <w:rPr>
          <w:rFonts w:asciiTheme="minorHAnsi" w:hAnsiTheme="minorHAnsi" w:cstheme="minorHAnsi"/>
          <w:szCs w:val="22"/>
        </w:rPr>
        <w:t>3</w:t>
      </w:r>
      <w:r w:rsidR="00634EF3" w:rsidRPr="00F81D1C">
        <w:rPr>
          <w:rFonts w:asciiTheme="minorHAnsi" w:hAnsiTheme="minorHAnsi" w:cstheme="minorHAnsi"/>
          <w:szCs w:val="22"/>
        </w:rPr>
        <w:t xml:space="preserve"> </w:t>
      </w:r>
      <w:r w:rsidR="00D85A42" w:rsidRPr="00F81D1C">
        <w:rPr>
          <w:rFonts w:asciiTheme="minorHAnsi" w:hAnsiTheme="minorHAnsi" w:cstheme="minorHAnsi"/>
          <w:szCs w:val="22"/>
        </w:rPr>
        <w:t>contains an</w:t>
      </w:r>
      <w:r w:rsidRPr="00F81D1C">
        <w:rPr>
          <w:rFonts w:asciiTheme="minorHAnsi" w:hAnsiTheme="minorHAnsi" w:cstheme="minorHAnsi"/>
          <w:szCs w:val="22"/>
        </w:rPr>
        <w:t xml:space="preserve"> illustrative </w:t>
      </w:r>
      <w:bookmarkStart w:id="84" w:name="_Toc219695274"/>
      <w:bookmarkStart w:id="85" w:name="_Toc220911095"/>
      <w:bookmarkStart w:id="86" w:name="_Toc275860856"/>
      <w:r w:rsidR="00F81D1C">
        <w:rPr>
          <w:rFonts w:asciiTheme="minorHAnsi" w:hAnsiTheme="minorHAnsi" w:cstheme="minorHAnsi"/>
          <w:szCs w:val="22"/>
        </w:rPr>
        <w:t>representation letter</w:t>
      </w:r>
      <w:r w:rsidR="00FA4FF7">
        <w:rPr>
          <w:rFonts w:asciiTheme="minorHAnsi" w:hAnsiTheme="minorHAnsi" w:cstheme="minorHAnsi"/>
          <w:szCs w:val="22"/>
        </w:rPr>
        <w:t>,</w:t>
      </w:r>
      <w:r w:rsidR="00954E5B">
        <w:rPr>
          <w:rFonts w:asciiTheme="minorHAnsi" w:hAnsiTheme="minorHAnsi" w:cstheme="minorHAnsi"/>
          <w:szCs w:val="22"/>
        </w:rPr>
        <w:t xml:space="preserve"> which </w:t>
      </w:r>
      <w:r w:rsidR="00FA4FF7">
        <w:rPr>
          <w:rFonts w:asciiTheme="minorHAnsi" w:hAnsiTheme="minorHAnsi" w:cstheme="minorHAnsi"/>
          <w:szCs w:val="22"/>
        </w:rPr>
        <w:t>could</w:t>
      </w:r>
      <w:r w:rsidR="00D16942">
        <w:rPr>
          <w:rFonts w:asciiTheme="minorHAnsi" w:hAnsiTheme="minorHAnsi" w:cstheme="minorHAnsi"/>
          <w:szCs w:val="22"/>
        </w:rPr>
        <w:t xml:space="preserve"> be</w:t>
      </w:r>
      <w:r w:rsidR="00954E5B">
        <w:rPr>
          <w:rFonts w:asciiTheme="minorHAnsi" w:hAnsiTheme="minorHAnsi" w:cstheme="minorHAnsi"/>
          <w:szCs w:val="22"/>
        </w:rPr>
        <w:t xml:space="preserve"> tailored for different circumstances.</w:t>
      </w:r>
    </w:p>
    <w:p w:rsidR="006E6C40" w:rsidRPr="00F81D1C" w:rsidRDefault="00823B7D" w:rsidP="00C35CE6">
      <w:pPr>
        <w:pStyle w:val="Heading2"/>
      </w:pPr>
      <w:bookmarkStart w:id="87" w:name="_Toc456358641"/>
      <w:bookmarkStart w:id="88" w:name="_Toc468105321"/>
      <w:r w:rsidRPr="00F81D1C">
        <w:t>S</w:t>
      </w:r>
      <w:r w:rsidR="006E6C40" w:rsidRPr="00F81D1C">
        <w:t>ubsequent events</w:t>
      </w:r>
      <w:bookmarkEnd w:id="84"/>
      <w:bookmarkEnd w:id="85"/>
      <w:bookmarkEnd w:id="86"/>
      <w:bookmarkEnd w:id="87"/>
      <w:bookmarkEnd w:id="88"/>
    </w:p>
    <w:p w:rsidR="006E6C40" w:rsidRPr="00D1462A" w:rsidRDefault="006E6C40" w:rsidP="001F5700">
      <w:pPr>
        <w:pStyle w:val="ListParagraph"/>
        <w:numPr>
          <w:ilvl w:val="0"/>
          <w:numId w:val="46"/>
        </w:numPr>
        <w:ind w:left="567" w:hanging="567"/>
        <w:rPr>
          <w:rFonts w:asciiTheme="minorHAnsi" w:hAnsiTheme="minorHAnsi" w:cstheme="minorHAnsi"/>
          <w:szCs w:val="22"/>
        </w:rPr>
      </w:pPr>
      <w:r w:rsidRPr="00D1462A">
        <w:rPr>
          <w:rFonts w:asciiTheme="minorHAnsi" w:hAnsiTheme="minorHAnsi" w:cstheme="minorHAnsi"/>
          <w:szCs w:val="22"/>
        </w:rPr>
        <w:t xml:space="preserve">The auditor considers the effect on </w:t>
      </w:r>
      <w:r w:rsidR="00C2702E">
        <w:rPr>
          <w:rFonts w:asciiTheme="minorHAnsi" w:hAnsiTheme="minorHAnsi" w:cstheme="minorHAnsi"/>
          <w:szCs w:val="22"/>
        </w:rPr>
        <w:t xml:space="preserve">the </w:t>
      </w:r>
      <w:r w:rsidRPr="00D1462A">
        <w:rPr>
          <w:rFonts w:asciiTheme="minorHAnsi" w:hAnsiTheme="minorHAnsi" w:cstheme="minorHAnsi"/>
          <w:szCs w:val="22"/>
        </w:rPr>
        <w:t>attorney</w:t>
      </w:r>
      <w:r w:rsidR="00C2702E">
        <w:rPr>
          <w:rFonts w:asciiTheme="minorHAnsi" w:hAnsiTheme="minorHAnsi" w:cstheme="minorHAnsi"/>
          <w:szCs w:val="22"/>
        </w:rPr>
        <w:t>’</w:t>
      </w:r>
      <w:r w:rsidRPr="00D1462A">
        <w:rPr>
          <w:rFonts w:asciiTheme="minorHAnsi" w:hAnsiTheme="minorHAnsi" w:cstheme="minorHAnsi"/>
          <w:szCs w:val="22"/>
        </w:rPr>
        <w:t xml:space="preserve">s trust accounts and assurance report of events up to the date of the </w:t>
      </w:r>
      <w:r w:rsidR="004F67EF">
        <w:rPr>
          <w:rFonts w:asciiTheme="minorHAnsi" w:hAnsiTheme="minorHAnsi" w:cstheme="minorHAnsi"/>
          <w:szCs w:val="22"/>
        </w:rPr>
        <w:t>auditor’s</w:t>
      </w:r>
      <w:r w:rsidRPr="00D1462A">
        <w:rPr>
          <w:rFonts w:asciiTheme="minorHAnsi" w:hAnsiTheme="minorHAnsi" w:cstheme="minorHAnsi"/>
          <w:szCs w:val="22"/>
        </w:rPr>
        <w:t xml:space="preserve"> report. The extent of consideration of subsequent events depend</w:t>
      </w:r>
      <w:r w:rsidR="004F67EF">
        <w:rPr>
          <w:rFonts w:asciiTheme="minorHAnsi" w:hAnsiTheme="minorHAnsi" w:cstheme="minorHAnsi"/>
          <w:szCs w:val="22"/>
        </w:rPr>
        <w:t>s</w:t>
      </w:r>
      <w:r w:rsidRPr="00D1462A">
        <w:rPr>
          <w:rFonts w:asciiTheme="minorHAnsi" w:hAnsiTheme="minorHAnsi" w:cstheme="minorHAnsi"/>
          <w:szCs w:val="22"/>
        </w:rPr>
        <w:t xml:space="preserve"> on the potential for such events to affect the attorney’s trust accounts and to affect the appropriateness of the auditor’s conclusion.</w:t>
      </w:r>
      <w:r w:rsidR="0086789A">
        <w:rPr>
          <w:rFonts w:asciiTheme="minorHAnsi" w:hAnsiTheme="minorHAnsi" w:cstheme="minorHAnsi"/>
          <w:szCs w:val="22"/>
        </w:rPr>
        <w:t xml:space="preserve"> The auditor should be alert to transactions recorded after the p</w:t>
      </w:r>
      <w:r w:rsidR="00FA4FF7">
        <w:rPr>
          <w:rFonts w:asciiTheme="minorHAnsi" w:hAnsiTheme="minorHAnsi" w:cstheme="minorHAnsi"/>
          <w:szCs w:val="22"/>
        </w:rPr>
        <w:t>eriod/year-</w:t>
      </w:r>
      <w:r w:rsidR="0086789A">
        <w:rPr>
          <w:rFonts w:asciiTheme="minorHAnsi" w:hAnsiTheme="minorHAnsi" w:cstheme="minorHAnsi"/>
          <w:szCs w:val="22"/>
        </w:rPr>
        <w:t>end but before the date of the auditor’s report that may have an effect on the auditor’s</w:t>
      </w:r>
      <w:r w:rsidR="00954E5B">
        <w:rPr>
          <w:rFonts w:asciiTheme="minorHAnsi" w:hAnsiTheme="minorHAnsi" w:cstheme="minorHAnsi"/>
          <w:szCs w:val="22"/>
        </w:rPr>
        <w:t xml:space="preserve"> previous consideration</w:t>
      </w:r>
      <w:r w:rsidR="0086789A">
        <w:rPr>
          <w:rFonts w:asciiTheme="minorHAnsi" w:hAnsiTheme="minorHAnsi" w:cstheme="minorHAnsi"/>
          <w:szCs w:val="22"/>
        </w:rPr>
        <w:t xml:space="preserve"> of compliance.</w:t>
      </w:r>
      <w:r w:rsidR="00652EAF" w:rsidRPr="00652EAF">
        <w:rPr>
          <w:rFonts w:asciiTheme="minorHAnsi" w:hAnsiTheme="minorHAnsi" w:cstheme="minorHAnsi"/>
          <w:szCs w:val="22"/>
        </w:rPr>
        <w:t xml:space="preserve"> Furthermore, the auditor has no responsibility to perform any procedures reg</w:t>
      </w:r>
      <w:r w:rsidR="0082752F">
        <w:rPr>
          <w:rFonts w:asciiTheme="minorHAnsi" w:hAnsiTheme="minorHAnsi" w:cstheme="minorHAnsi"/>
          <w:szCs w:val="22"/>
        </w:rPr>
        <w:t>arding the attorney’s trust a</w:t>
      </w:r>
      <w:r w:rsidR="00652EAF" w:rsidRPr="00652EAF">
        <w:rPr>
          <w:rFonts w:asciiTheme="minorHAnsi" w:hAnsiTheme="minorHAnsi" w:cstheme="minorHAnsi"/>
          <w:szCs w:val="22"/>
        </w:rPr>
        <w:t>ccount</w:t>
      </w:r>
      <w:r w:rsidR="0016766B">
        <w:rPr>
          <w:rFonts w:asciiTheme="minorHAnsi" w:hAnsiTheme="minorHAnsi" w:cstheme="minorHAnsi"/>
          <w:szCs w:val="22"/>
        </w:rPr>
        <w:t>s</w:t>
      </w:r>
      <w:r w:rsidR="00652EAF" w:rsidRPr="00652EAF">
        <w:rPr>
          <w:rFonts w:asciiTheme="minorHAnsi" w:hAnsiTheme="minorHAnsi" w:cstheme="minorHAnsi"/>
          <w:szCs w:val="22"/>
        </w:rPr>
        <w:t xml:space="preserve"> after the date of the auditor’s report.</w:t>
      </w:r>
    </w:p>
    <w:p w:rsidR="006E6C40" w:rsidRPr="007D081F" w:rsidRDefault="00823B7D" w:rsidP="00C35CE6">
      <w:pPr>
        <w:pStyle w:val="Heading2"/>
      </w:pPr>
      <w:bookmarkStart w:id="89" w:name="_Toc275860857"/>
      <w:bookmarkStart w:id="90" w:name="_Toc456358642"/>
      <w:bookmarkStart w:id="91" w:name="_Toc468105322"/>
      <w:bookmarkStart w:id="92" w:name="_Toc219695275"/>
      <w:bookmarkStart w:id="93" w:name="_Toc220911096"/>
      <w:r w:rsidRPr="007D081F">
        <w:t xml:space="preserve">Auditor’s </w:t>
      </w:r>
      <w:r w:rsidR="00AD21EE" w:rsidRPr="007D081F">
        <w:t>d</w:t>
      </w:r>
      <w:r w:rsidR="006E6C40" w:rsidRPr="007D081F">
        <w:t>ocumentation</w:t>
      </w:r>
      <w:bookmarkEnd w:id="89"/>
      <w:bookmarkEnd w:id="90"/>
      <w:bookmarkEnd w:id="91"/>
    </w:p>
    <w:p w:rsidR="006E6C40" w:rsidRPr="00D1462A" w:rsidRDefault="006E6C40" w:rsidP="00BE596B">
      <w:pPr>
        <w:pStyle w:val="ListParagraph"/>
        <w:keepNext/>
        <w:keepLines/>
        <w:numPr>
          <w:ilvl w:val="0"/>
          <w:numId w:val="46"/>
        </w:numPr>
        <w:ind w:left="567" w:hanging="567"/>
        <w:rPr>
          <w:rFonts w:asciiTheme="minorHAnsi" w:hAnsiTheme="minorHAnsi" w:cstheme="minorHAnsi"/>
          <w:szCs w:val="22"/>
        </w:rPr>
      </w:pPr>
      <w:r w:rsidRPr="00D1462A">
        <w:rPr>
          <w:rFonts w:asciiTheme="minorHAnsi" w:hAnsiTheme="minorHAnsi" w:cstheme="minorHAnsi"/>
          <w:szCs w:val="22"/>
        </w:rPr>
        <w:t xml:space="preserve">The auditor </w:t>
      </w:r>
      <w:r w:rsidR="003C6C5F" w:rsidRPr="00D1462A">
        <w:rPr>
          <w:rFonts w:asciiTheme="minorHAnsi" w:hAnsiTheme="minorHAnsi" w:cstheme="minorHAnsi"/>
          <w:szCs w:val="22"/>
        </w:rPr>
        <w:t>records</w:t>
      </w:r>
      <w:r w:rsidRPr="00D1462A">
        <w:rPr>
          <w:rFonts w:asciiTheme="minorHAnsi" w:hAnsiTheme="minorHAnsi" w:cstheme="minorHAnsi"/>
          <w:szCs w:val="22"/>
        </w:rPr>
        <w:t xml:space="preserve"> matters that are significant in providing evidence that supports the </w:t>
      </w:r>
      <w:r w:rsidR="00F81D1C">
        <w:rPr>
          <w:rFonts w:asciiTheme="minorHAnsi" w:hAnsiTheme="minorHAnsi" w:cstheme="minorHAnsi"/>
          <w:szCs w:val="22"/>
        </w:rPr>
        <w:t>auditor’s</w:t>
      </w:r>
      <w:r w:rsidRPr="00D1462A">
        <w:rPr>
          <w:rFonts w:asciiTheme="minorHAnsi" w:hAnsiTheme="minorHAnsi" w:cstheme="minorHAnsi"/>
          <w:szCs w:val="22"/>
        </w:rPr>
        <w:t xml:space="preserve"> </w:t>
      </w:r>
      <w:r w:rsidR="003C6C5F" w:rsidRPr="00D1462A">
        <w:rPr>
          <w:rFonts w:asciiTheme="minorHAnsi" w:hAnsiTheme="minorHAnsi" w:cstheme="minorHAnsi"/>
          <w:szCs w:val="22"/>
        </w:rPr>
        <w:t>report.</w:t>
      </w:r>
      <w:r w:rsidR="00C47EE6" w:rsidRPr="00BE596B">
        <w:rPr>
          <w:vertAlign w:val="superscript"/>
        </w:rPr>
        <w:footnoteReference w:id="19"/>
      </w:r>
      <w:r w:rsidR="003C6C5F" w:rsidRPr="00D1462A">
        <w:rPr>
          <w:rFonts w:asciiTheme="minorHAnsi" w:hAnsiTheme="minorHAnsi" w:cstheme="minorHAnsi"/>
          <w:szCs w:val="22"/>
        </w:rPr>
        <w:t xml:space="preserve"> This</w:t>
      </w:r>
      <w:r w:rsidRPr="00D1462A">
        <w:rPr>
          <w:rFonts w:asciiTheme="minorHAnsi" w:hAnsiTheme="minorHAnsi" w:cstheme="minorHAnsi"/>
          <w:szCs w:val="22"/>
        </w:rPr>
        <w:t xml:space="preserve"> includes a record of the auditor’s reasoning on all significant matters that require the exercise of judg</w:t>
      </w:r>
      <w:r w:rsidR="00756277">
        <w:rPr>
          <w:rFonts w:asciiTheme="minorHAnsi" w:hAnsiTheme="minorHAnsi" w:cstheme="minorHAnsi"/>
          <w:szCs w:val="22"/>
        </w:rPr>
        <w:t>e</w:t>
      </w:r>
      <w:r w:rsidRPr="00D1462A">
        <w:rPr>
          <w:rFonts w:asciiTheme="minorHAnsi" w:hAnsiTheme="minorHAnsi" w:cstheme="minorHAnsi"/>
          <w:szCs w:val="22"/>
        </w:rPr>
        <w:t>ment and related conclusions. The existence of difficult questions of principle or judg</w:t>
      </w:r>
      <w:r w:rsidR="00756277">
        <w:rPr>
          <w:rFonts w:asciiTheme="minorHAnsi" w:hAnsiTheme="minorHAnsi" w:cstheme="minorHAnsi"/>
          <w:szCs w:val="22"/>
        </w:rPr>
        <w:t>e</w:t>
      </w:r>
      <w:r w:rsidRPr="00D1462A">
        <w:rPr>
          <w:rFonts w:asciiTheme="minorHAnsi" w:hAnsiTheme="minorHAnsi" w:cstheme="minorHAnsi"/>
          <w:szCs w:val="22"/>
        </w:rPr>
        <w:t>ment calls for the documentation to include the relevant facts that were known by the auditor at the time the conclusion was reached.</w:t>
      </w:r>
    </w:p>
    <w:p w:rsidR="00ED7B85" w:rsidRPr="001A5B84" w:rsidRDefault="00F971D4">
      <w:pPr>
        <w:pStyle w:val="ListParagraph"/>
        <w:numPr>
          <w:ilvl w:val="0"/>
          <w:numId w:val="46"/>
        </w:numPr>
        <w:ind w:left="567" w:hanging="567"/>
        <w:rPr>
          <w:rFonts w:asciiTheme="minorHAnsi" w:hAnsiTheme="minorHAnsi" w:cstheme="minorHAnsi"/>
          <w:szCs w:val="22"/>
        </w:rPr>
      </w:pPr>
      <w:r w:rsidRPr="00B75D21">
        <w:rPr>
          <w:rFonts w:asciiTheme="minorHAnsi" w:hAnsiTheme="minorHAnsi" w:cstheme="minorHAnsi"/>
          <w:szCs w:val="22"/>
        </w:rPr>
        <w:t>The auditor document</w:t>
      </w:r>
      <w:r w:rsidR="00870EC4" w:rsidRPr="00B75D21">
        <w:rPr>
          <w:rFonts w:asciiTheme="minorHAnsi" w:hAnsiTheme="minorHAnsi" w:cstheme="minorHAnsi"/>
          <w:szCs w:val="22"/>
        </w:rPr>
        <w:t>s</w:t>
      </w:r>
      <w:r w:rsidRPr="00B75D21">
        <w:rPr>
          <w:rFonts w:asciiTheme="minorHAnsi" w:hAnsiTheme="minorHAnsi" w:cstheme="minorHAnsi"/>
          <w:szCs w:val="22"/>
        </w:rPr>
        <w:t xml:space="preserve"> work performed on opening </w:t>
      </w:r>
      <w:r w:rsidR="00B75D21">
        <w:rPr>
          <w:rFonts w:asciiTheme="minorHAnsi" w:hAnsiTheme="minorHAnsi" w:cstheme="minorHAnsi"/>
          <w:szCs w:val="22"/>
        </w:rPr>
        <w:t xml:space="preserve">trust </w:t>
      </w:r>
      <w:r w:rsidRPr="00B75D21">
        <w:rPr>
          <w:rFonts w:asciiTheme="minorHAnsi" w:hAnsiTheme="minorHAnsi" w:cstheme="minorHAnsi"/>
          <w:szCs w:val="22"/>
        </w:rPr>
        <w:t xml:space="preserve">balances </w:t>
      </w:r>
      <w:r w:rsidR="004309FC">
        <w:rPr>
          <w:rFonts w:asciiTheme="minorHAnsi" w:hAnsiTheme="minorHAnsi" w:cstheme="minorHAnsi"/>
          <w:szCs w:val="22"/>
        </w:rPr>
        <w:t xml:space="preserve">(as per the trust accounting system) </w:t>
      </w:r>
      <w:r w:rsidRPr="00B75D21">
        <w:rPr>
          <w:rFonts w:asciiTheme="minorHAnsi" w:hAnsiTheme="minorHAnsi" w:cstheme="minorHAnsi"/>
          <w:szCs w:val="22"/>
        </w:rPr>
        <w:t>in both initial</w:t>
      </w:r>
      <w:r w:rsidR="0071683D" w:rsidRPr="0071683D">
        <w:rPr>
          <w:rFonts w:asciiTheme="minorHAnsi" w:hAnsiTheme="minorHAnsi" w:cstheme="minorHAnsi"/>
          <w:szCs w:val="22"/>
          <w:vertAlign w:val="superscript"/>
        </w:rPr>
        <w:footnoteReference w:id="20"/>
      </w:r>
      <w:r w:rsidRPr="00B75D21">
        <w:rPr>
          <w:rFonts w:asciiTheme="minorHAnsi" w:hAnsiTheme="minorHAnsi" w:cstheme="minorHAnsi"/>
          <w:szCs w:val="22"/>
        </w:rPr>
        <w:t xml:space="preserve"> and continuing engagements</w:t>
      </w:r>
      <w:r w:rsidR="0031781F" w:rsidRPr="00BB5B0F">
        <w:rPr>
          <w:rFonts w:asciiTheme="minorHAnsi" w:hAnsiTheme="minorHAnsi" w:cstheme="minorHAnsi"/>
          <w:szCs w:val="22"/>
        </w:rPr>
        <w:t>.</w:t>
      </w:r>
    </w:p>
    <w:p w:rsidR="006E6C40" w:rsidRDefault="00B84F42" w:rsidP="00A53FD4">
      <w:pPr>
        <w:pStyle w:val="Heading1"/>
      </w:pPr>
      <w:bookmarkStart w:id="94" w:name="_Toc275860859"/>
      <w:bookmarkStart w:id="95" w:name="_Toc456358643"/>
      <w:bookmarkStart w:id="96" w:name="_Toc468105323"/>
      <w:bookmarkEnd w:id="92"/>
      <w:bookmarkEnd w:id="93"/>
      <w:r>
        <w:t>A</w:t>
      </w:r>
      <w:r w:rsidR="00823B7D">
        <w:t xml:space="preserve">uditor </w:t>
      </w:r>
      <w:r w:rsidR="00C2702E" w:rsidRPr="001706BC">
        <w:t>Report</w:t>
      </w:r>
      <w:bookmarkEnd w:id="94"/>
      <w:r w:rsidR="00C2702E">
        <w:t>ing</w:t>
      </w:r>
      <w:bookmarkEnd w:id="95"/>
      <w:bookmarkEnd w:id="96"/>
    </w:p>
    <w:p w:rsidR="00C24FF1" w:rsidRPr="00C15796" w:rsidRDefault="00C24FF1" w:rsidP="00C35CE6">
      <w:pPr>
        <w:pStyle w:val="Heading2"/>
      </w:pPr>
      <w:bookmarkStart w:id="97" w:name="_Toc456358644"/>
      <w:bookmarkStart w:id="98" w:name="_Toc468105324"/>
      <w:r>
        <w:t xml:space="preserve">Assurance </w:t>
      </w:r>
      <w:r w:rsidRPr="00C15796">
        <w:t>report</w:t>
      </w:r>
      <w:r>
        <w:t xml:space="preserve"> content</w:t>
      </w:r>
      <w:bookmarkEnd w:id="97"/>
      <w:bookmarkEnd w:id="98"/>
    </w:p>
    <w:p w:rsidR="00C24FF1" w:rsidRDefault="00C24FF1" w:rsidP="00C24FF1">
      <w:pPr>
        <w:pStyle w:val="ListParagraph"/>
        <w:numPr>
          <w:ilvl w:val="0"/>
          <w:numId w:val="46"/>
        </w:numPr>
        <w:ind w:left="567" w:hanging="567"/>
        <w:rPr>
          <w:rFonts w:asciiTheme="minorHAnsi" w:hAnsiTheme="minorHAnsi" w:cstheme="minorHAnsi"/>
          <w:szCs w:val="22"/>
        </w:rPr>
      </w:pPr>
      <w:r>
        <w:rPr>
          <w:rFonts w:asciiTheme="minorHAnsi" w:hAnsiTheme="minorHAnsi" w:cstheme="minorHAnsi"/>
          <w:szCs w:val="22"/>
        </w:rPr>
        <w:t>The auditor’s assurance report content follows the guidance in paragraph</w:t>
      </w:r>
      <w:r w:rsidR="00B84ABC">
        <w:rPr>
          <w:rFonts w:asciiTheme="minorHAnsi" w:hAnsiTheme="minorHAnsi" w:cstheme="minorHAnsi"/>
          <w:szCs w:val="22"/>
        </w:rPr>
        <w:t>s</w:t>
      </w:r>
      <w:r w:rsidR="00BC16F7">
        <w:rPr>
          <w:rFonts w:asciiTheme="minorHAnsi" w:hAnsiTheme="minorHAnsi" w:cstheme="minorHAnsi"/>
          <w:szCs w:val="22"/>
        </w:rPr>
        <w:t xml:space="preserve"> 69</w:t>
      </w:r>
      <w:r w:rsidR="00B84ABC">
        <w:rPr>
          <w:rFonts w:asciiTheme="minorHAnsi" w:hAnsiTheme="minorHAnsi" w:cstheme="minorHAnsi"/>
          <w:szCs w:val="22"/>
        </w:rPr>
        <w:t>-</w:t>
      </w:r>
      <w:r w:rsidR="0082752F">
        <w:rPr>
          <w:rFonts w:asciiTheme="minorHAnsi" w:hAnsiTheme="minorHAnsi" w:cstheme="minorHAnsi"/>
          <w:szCs w:val="22"/>
        </w:rPr>
        <w:t>71</w:t>
      </w:r>
      <w:r w:rsidR="00652EAF">
        <w:rPr>
          <w:rFonts w:asciiTheme="minorHAnsi" w:hAnsiTheme="minorHAnsi" w:cstheme="minorHAnsi"/>
          <w:szCs w:val="22"/>
        </w:rPr>
        <w:t xml:space="preserve"> </w:t>
      </w:r>
      <w:r>
        <w:rPr>
          <w:rFonts w:asciiTheme="minorHAnsi" w:hAnsiTheme="minorHAnsi" w:cstheme="minorHAnsi"/>
          <w:szCs w:val="22"/>
        </w:rPr>
        <w:t>of ISAE 3000</w:t>
      </w:r>
      <w:r w:rsidR="00BC16F7">
        <w:rPr>
          <w:rFonts w:asciiTheme="minorHAnsi" w:hAnsiTheme="minorHAnsi" w:cstheme="minorHAnsi"/>
          <w:szCs w:val="22"/>
        </w:rPr>
        <w:t xml:space="preserve"> (Revised)</w:t>
      </w:r>
      <w:r>
        <w:rPr>
          <w:rFonts w:asciiTheme="minorHAnsi" w:hAnsiTheme="minorHAnsi" w:cstheme="minorHAnsi"/>
          <w:szCs w:val="22"/>
        </w:rPr>
        <w:t xml:space="preserve">. </w:t>
      </w:r>
    </w:p>
    <w:p w:rsidR="00C24FF1" w:rsidRPr="00962846" w:rsidRDefault="00B84ABC" w:rsidP="00C24FF1">
      <w:pPr>
        <w:pStyle w:val="ListParagraph"/>
        <w:numPr>
          <w:ilvl w:val="0"/>
          <w:numId w:val="46"/>
        </w:numPr>
        <w:ind w:left="567" w:hanging="567"/>
        <w:rPr>
          <w:rFonts w:asciiTheme="minorHAnsi" w:hAnsiTheme="minorHAnsi" w:cstheme="minorHAnsi"/>
          <w:szCs w:val="22"/>
        </w:rPr>
      </w:pPr>
      <w:r>
        <w:rPr>
          <w:rFonts w:asciiTheme="minorHAnsi" w:hAnsiTheme="minorHAnsi" w:cstheme="minorHAnsi"/>
          <w:szCs w:val="22"/>
        </w:rPr>
        <w:t xml:space="preserve">For </w:t>
      </w:r>
      <w:r w:rsidR="00AB6E81">
        <w:rPr>
          <w:rFonts w:asciiTheme="minorHAnsi" w:hAnsiTheme="minorHAnsi" w:cstheme="minorHAnsi"/>
          <w:szCs w:val="22"/>
        </w:rPr>
        <w:t>the auditor’s opinion to be understood in the context of the engagement, t</w:t>
      </w:r>
      <w:r w:rsidR="00C24FF1" w:rsidRPr="00962846">
        <w:rPr>
          <w:rFonts w:asciiTheme="minorHAnsi" w:hAnsiTheme="minorHAnsi" w:cstheme="minorHAnsi"/>
          <w:szCs w:val="22"/>
        </w:rPr>
        <w:t>he auditor’s responsibility paragraph states</w:t>
      </w:r>
      <w:r>
        <w:rPr>
          <w:rFonts w:asciiTheme="minorHAnsi" w:hAnsiTheme="minorHAnsi" w:cstheme="minorHAnsi"/>
          <w:szCs w:val="22"/>
        </w:rPr>
        <w:t>,</w:t>
      </w:r>
      <w:r w:rsidR="00C24FF1" w:rsidRPr="00962846">
        <w:rPr>
          <w:rFonts w:asciiTheme="minorHAnsi" w:hAnsiTheme="minorHAnsi" w:cstheme="minorHAnsi"/>
          <w:szCs w:val="22"/>
        </w:rPr>
        <w:t xml:space="preserve"> inter</w:t>
      </w:r>
      <w:r w:rsidR="00C24FF1">
        <w:rPr>
          <w:rFonts w:asciiTheme="minorHAnsi" w:hAnsiTheme="minorHAnsi" w:cstheme="minorHAnsi"/>
          <w:szCs w:val="22"/>
        </w:rPr>
        <w:t xml:space="preserve"> </w:t>
      </w:r>
      <w:r w:rsidR="00C24FF1" w:rsidRPr="00962846">
        <w:rPr>
          <w:rFonts w:asciiTheme="minorHAnsi" w:hAnsiTheme="minorHAnsi" w:cstheme="minorHAnsi"/>
          <w:szCs w:val="22"/>
        </w:rPr>
        <w:t>alia</w:t>
      </w:r>
      <w:r>
        <w:rPr>
          <w:rFonts w:asciiTheme="minorHAnsi" w:hAnsiTheme="minorHAnsi" w:cstheme="minorHAnsi"/>
          <w:szCs w:val="22"/>
        </w:rPr>
        <w:t>,</w:t>
      </w:r>
      <w:r w:rsidR="00C24FF1" w:rsidRPr="00962846">
        <w:rPr>
          <w:rFonts w:asciiTheme="minorHAnsi" w:hAnsiTheme="minorHAnsi" w:cstheme="minorHAnsi"/>
          <w:szCs w:val="22"/>
        </w:rPr>
        <w:t xml:space="preserve"> that:</w:t>
      </w:r>
    </w:p>
    <w:p w:rsidR="00C24FF1" w:rsidRDefault="00C24FF1" w:rsidP="00C24FF1">
      <w:pPr>
        <w:pStyle w:val="ListParagraph"/>
        <w:autoSpaceDE w:val="0"/>
        <w:autoSpaceDN w:val="0"/>
        <w:adjustRightInd w:val="0"/>
        <w:ind w:left="567"/>
      </w:pPr>
      <w:r>
        <w:rPr>
          <w:rFonts w:asciiTheme="minorHAnsi" w:hAnsiTheme="minorHAnsi" w:cstheme="minorHAnsi"/>
          <w:szCs w:val="22"/>
        </w:rPr>
        <w:t>“A</w:t>
      </w:r>
      <w:r w:rsidRPr="00C61045">
        <w:rPr>
          <w:rFonts w:asciiTheme="minorHAnsi" w:hAnsiTheme="minorHAnsi" w:cstheme="minorHAnsi"/>
          <w:szCs w:val="22"/>
        </w:rPr>
        <w:t xml:space="preserve"> reasonable assurance report in a</w:t>
      </w:r>
      <w:r>
        <w:t>ccordance with ISAE 3000</w:t>
      </w:r>
      <w:r w:rsidR="00630323">
        <w:t xml:space="preserve"> (Revised)</w:t>
      </w:r>
      <w:r>
        <w:t xml:space="preserve"> involves performing procedures to obtain evidence about the compliance of</w:t>
      </w:r>
      <w:r w:rsidRPr="009B793A">
        <w:t xml:space="preserve"> the attorney’s trust accounts</w:t>
      </w:r>
      <w:r>
        <w:t xml:space="preserve"> </w:t>
      </w:r>
      <w:r w:rsidRPr="009B793A">
        <w:t xml:space="preserve">with the Act </w:t>
      </w:r>
      <w:r>
        <w:t>and</w:t>
      </w:r>
      <w:r w:rsidRPr="009B793A">
        <w:t xml:space="preserve"> </w:t>
      </w:r>
      <w:r>
        <w:t xml:space="preserve">the </w:t>
      </w:r>
      <w:r w:rsidRPr="009B793A">
        <w:t>Rules</w:t>
      </w:r>
      <w:r>
        <w:t>. The nature, timing and extent of procedures selected depend on the auditor’s judgement, including the assessment of the risks of non</w:t>
      </w:r>
      <w:r w:rsidR="000641E5">
        <w:t>-</w:t>
      </w:r>
      <w:r>
        <w:t xml:space="preserve">compliance with the Act and the Rules, whether due to fraud and error. In making those risk assessments we considered internal control relevant to the </w:t>
      </w:r>
      <w:r w:rsidR="00652EAF" w:rsidRPr="00652EAF">
        <w:t>engagement in order to design procedures that are appropriate in the circumstances, but not for the purpose of expressing an opinion on the effectiveness of internal control</w:t>
      </w:r>
      <w:r>
        <w:t xml:space="preserve">. </w:t>
      </w:r>
      <w:r w:rsidR="00B91518">
        <w:t>Our</w:t>
      </w:r>
      <w:r>
        <w:t xml:space="preserve"> reasonable assurance engagement include</w:t>
      </w:r>
      <w:r w:rsidR="00B91518">
        <w:t>d</w:t>
      </w:r>
      <w:r w:rsidR="007C7B5C">
        <w:t xml:space="preserve"> the following procedures</w:t>
      </w:r>
      <w:r>
        <w:t xml:space="preserve">: </w:t>
      </w:r>
    </w:p>
    <w:p w:rsidR="00C24FF1" w:rsidRDefault="00C24FF1" w:rsidP="00596371">
      <w:pPr>
        <w:numPr>
          <w:ilvl w:val="1"/>
          <w:numId w:val="137"/>
        </w:numPr>
        <w:ind w:left="927"/>
        <w:rPr>
          <w:rFonts w:asciiTheme="minorHAnsi" w:hAnsiTheme="minorHAnsi" w:cstheme="minorHAnsi"/>
          <w:szCs w:val="22"/>
        </w:rPr>
      </w:pPr>
      <w:r>
        <w:rPr>
          <w:rFonts w:asciiTheme="minorHAnsi" w:hAnsiTheme="minorHAnsi" w:cstheme="minorHAnsi"/>
          <w:szCs w:val="22"/>
        </w:rPr>
        <w:t>C</w:t>
      </w:r>
      <w:r w:rsidRPr="007D20F9">
        <w:rPr>
          <w:rFonts w:asciiTheme="minorHAnsi" w:hAnsiTheme="minorHAnsi" w:cstheme="minorHAnsi"/>
          <w:szCs w:val="22"/>
        </w:rPr>
        <w:t>onside</w:t>
      </w:r>
      <w:r>
        <w:rPr>
          <w:rFonts w:asciiTheme="minorHAnsi" w:hAnsiTheme="minorHAnsi" w:cstheme="minorHAnsi"/>
          <w:szCs w:val="22"/>
        </w:rPr>
        <w:t>r</w:t>
      </w:r>
      <w:r w:rsidRPr="007D20F9">
        <w:rPr>
          <w:rFonts w:asciiTheme="minorHAnsi" w:hAnsiTheme="minorHAnsi" w:cstheme="minorHAnsi"/>
          <w:szCs w:val="22"/>
        </w:rPr>
        <w:t>i</w:t>
      </w:r>
      <w:r>
        <w:rPr>
          <w:rFonts w:asciiTheme="minorHAnsi" w:hAnsiTheme="minorHAnsi" w:cstheme="minorHAnsi"/>
          <w:szCs w:val="22"/>
        </w:rPr>
        <w:t>ng and applying</w:t>
      </w:r>
      <w:r w:rsidR="00B84ABC">
        <w:rPr>
          <w:rFonts w:asciiTheme="minorHAnsi" w:hAnsiTheme="minorHAnsi" w:cstheme="minorHAnsi"/>
          <w:szCs w:val="22"/>
        </w:rPr>
        <w:t>,</w:t>
      </w:r>
      <w:r>
        <w:rPr>
          <w:rFonts w:asciiTheme="minorHAnsi" w:hAnsiTheme="minorHAnsi" w:cstheme="minorHAnsi"/>
          <w:szCs w:val="22"/>
        </w:rPr>
        <w:t xml:space="preserve"> when considered applicable in the engagement circumstances,</w:t>
      </w:r>
      <w:r w:rsidRPr="007D20F9">
        <w:rPr>
          <w:rFonts w:asciiTheme="minorHAnsi" w:hAnsiTheme="minorHAnsi" w:cstheme="minorHAnsi"/>
          <w:szCs w:val="22"/>
        </w:rPr>
        <w:t xml:space="preserve"> the guidance in </w:t>
      </w:r>
      <w:r>
        <w:rPr>
          <w:rFonts w:asciiTheme="minorHAnsi" w:hAnsiTheme="minorHAnsi" w:cstheme="minorHAnsi"/>
          <w:szCs w:val="22"/>
        </w:rPr>
        <w:t>th</w:t>
      </w:r>
      <w:r w:rsidR="00FA4FF7">
        <w:rPr>
          <w:rFonts w:asciiTheme="minorHAnsi" w:hAnsiTheme="minorHAnsi" w:cstheme="minorHAnsi"/>
          <w:szCs w:val="22"/>
        </w:rPr>
        <w:t>e</w:t>
      </w:r>
      <w:r w:rsidRPr="007D20F9">
        <w:rPr>
          <w:rFonts w:asciiTheme="minorHAnsi" w:hAnsiTheme="minorHAnsi" w:cstheme="minorHAnsi"/>
          <w:szCs w:val="22"/>
        </w:rPr>
        <w:t xml:space="preserve"> </w:t>
      </w:r>
      <w:r w:rsidR="0082752F">
        <w:rPr>
          <w:rFonts w:asciiTheme="minorHAnsi" w:hAnsiTheme="minorHAnsi" w:cstheme="minorHAnsi"/>
          <w:szCs w:val="22"/>
        </w:rPr>
        <w:t xml:space="preserve">Revised </w:t>
      </w:r>
      <w:r w:rsidRPr="007D20F9">
        <w:rPr>
          <w:rFonts w:asciiTheme="minorHAnsi" w:hAnsiTheme="minorHAnsi" w:cstheme="minorHAnsi"/>
          <w:szCs w:val="22"/>
        </w:rPr>
        <w:t xml:space="preserve">Guide </w:t>
      </w:r>
      <w:r>
        <w:rPr>
          <w:rFonts w:asciiTheme="minorHAnsi" w:hAnsiTheme="minorHAnsi" w:cstheme="minorHAnsi"/>
          <w:szCs w:val="22"/>
        </w:rPr>
        <w:t xml:space="preserve">for </w:t>
      </w:r>
      <w:r w:rsidR="00B84ABC">
        <w:rPr>
          <w:rFonts w:asciiTheme="minorHAnsi" w:hAnsiTheme="minorHAnsi" w:cstheme="minorHAnsi"/>
          <w:szCs w:val="22"/>
        </w:rPr>
        <w:t xml:space="preserve">Registered Auditors, </w:t>
      </w:r>
      <w:r w:rsidRPr="00BE596B">
        <w:rPr>
          <w:rFonts w:asciiTheme="minorHAnsi" w:hAnsiTheme="minorHAnsi" w:cstheme="minorHAnsi"/>
          <w:i/>
          <w:szCs w:val="22"/>
        </w:rPr>
        <w:t>Engagements on Attorneys</w:t>
      </w:r>
      <w:r w:rsidR="00B84ABC">
        <w:rPr>
          <w:rFonts w:asciiTheme="minorHAnsi" w:hAnsiTheme="minorHAnsi" w:cstheme="minorHAnsi"/>
          <w:i/>
          <w:szCs w:val="22"/>
        </w:rPr>
        <w:t>’</w:t>
      </w:r>
      <w:r w:rsidRPr="00BE596B">
        <w:rPr>
          <w:rFonts w:asciiTheme="minorHAnsi" w:hAnsiTheme="minorHAnsi" w:cstheme="minorHAnsi"/>
          <w:i/>
          <w:szCs w:val="22"/>
        </w:rPr>
        <w:t xml:space="preserve"> Trust Accounts</w:t>
      </w:r>
      <w:r>
        <w:rPr>
          <w:rFonts w:asciiTheme="minorHAnsi" w:hAnsiTheme="minorHAnsi" w:cstheme="minorHAnsi"/>
          <w:szCs w:val="22"/>
        </w:rPr>
        <w:t>;</w:t>
      </w:r>
      <w:r w:rsidRPr="007D20F9">
        <w:rPr>
          <w:rFonts w:asciiTheme="minorHAnsi" w:hAnsiTheme="minorHAnsi" w:cstheme="minorHAnsi"/>
          <w:szCs w:val="22"/>
        </w:rPr>
        <w:t xml:space="preserve"> </w:t>
      </w:r>
    </w:p>
    <w:p w:rsidR="00C24FF1" w:rsidRDefault="00CB0691" w:rsidP="00596371">
      <w:pPr>
        <w:numPr>
          <w:ilvl w:val="1"/>
          <w:numId w:val="137"/>
        </w:numPr>
        <w:ind w:left="992" w:hanging="425"/>
        <w:rPr>
          <w:rFonts w:asciiTheme="minorHAnsi" w:hAnsiTheme="minorHAnsi" w:cstheme="minorHAnsi"/>
          <w:szCs w:val="22"/>
        </w:rPr>
      </w:pPr>
      <w:r>
        <w:rPr>
          <w:rFonts w:asciiTheme="minorHAnsi" w:hAnsiTheme="minorHAnsi" w:cstheme="minorHAnsi"/>
          <w:szCs w:val="22"/>
        </w:rPr>
        <w:t>Making inquiries</w:t>
      </w:r>
      <w:r w:rsidRPr="007D20F9">
        <w:rPr>
          <w:rFonts w:asciiTheme="minorHAnsi" w:hAnsiTheme="minorHAnsi" w:cstheme="minorHAnsi"/>
          <w:szCs w:val="22"/>
        </w:rPr>
        <w:t xml:space="preserve"> </w:t>
      </w:r>
      <w:r w:rsidR="00C24FF1" w:rsidRPr="007D20F9">
        <w:rPr>
          <w:rFonts w:asciiTheme="minorHAnsi" w:hAnsiTheme="minorHAnsi" w:cstheme="minorHAnsi"/>
          <w:szCs w:val="22"/>
        </w:rPr>
        <w:t>of the attorney and the attorney’s staff</w:t>
      </w:r>
      <w:r w:rsidR="00C24FF1">
        <w:rPr>
          <w:rFonts w:asciiTheme="minorHAnsi" w:hAnsiTheme="minorHAnsi" w:cstheme="minorHAnsi"/>
          <w:szCs w:val="22"/>
        </w:rPr>
        <w:t>;</w:t>
      </w:r>
      <w:r w:rsidR="00C24FF1" w:rsidRPr="007D20F9">
        <w:rPr>
          <w:rFonts w:asciiTheme="minorHAnsi" w:hAnsiTheme="minorHAnsi" w:cstheme="minorHAnsi"/>
          <w:szCs w:val="22"/>
        </w:rPr>
        <w:t xml:space="preserve"> </w:t>
      </w:r>
    </w:p>
    <w:p w:rsidR="00C24FF1" w:rsidRDefault="00C24FF1" w:rsidP="00596371">
      <w:pPr>
        <w:numPr>
          <w:ilvl w:val="1"/>
          <w:numId w:val="137"/>
        </w:numPr>
        <w:ind w:left="992" w:hanging="425"/>
        <w:rPr>
          <w:rFonts w:asciiTheme="minorHAnsi" w:hAnsiTheme="minorHAnsi" w:cstheme="minorHAnsi"/>
          <w:szCs w:val="22"/>
        </w:rPr>
      </w:pPr>
      <w:r w:rsidRPr="005C6CA0">
        <w:rPr>
          <w:rFonts w:asciiTheme="minorHAnsi" w:hAnsiTheme="minorHAnsi" w:cstheme="minorHAnsi"/>
          <w:szCs w:val="22"/>
        </w:rPr>
        <w:t>T</w:t>
      </w:r>
      <w:r w:rsidRPr="008E1D73">
        <w:rPr>
          <w:rFonts w:asciiTheme="minorHAnsi" w:hAnsiTheme="minorHAnsi" w:cstheme="minorHAnsi"/>
          <w:szCs w:val="22"/>
        </w:rPr>
        <w:t>esting transactions</w:t>
      </w:r>
      <w:r w:rsidRPr="005C6CA0">
        <w:rPr>
          <w:rFonts w:asciiTheme="minorHAnsi" w:hAnsiTheme="minorHAnsi" w:cstheme="minorHAnsi"/>
          <w:szCs w:val="22"/>
        </w:rPr>
        <w:t xml:space="preserve"> for all significant activities</w:t>
      </w:r>
      <w:r w:rsidRPr="008E1D73">
        <w:rPr>
          <w:rFonts w:asciiTheme="minorHAnsi" w:hAnsiTheme="minorHAnsi" w:cstheme="minorHAnsi"/>
          <w:szCs w:val="22"/>
        </w:rPr>
        <w:t xml:space="preserve"> </w:t>
      </w:r>
      <w:r>
        <w:rPr>
          <w:rFonts w:asciiTheme="minorHAnsi" w:hAnsiTheme="minorHAnsi" w:cstheme="minorHAnsi"/>
          <w:szCs w:val="22"/>
        </w:rPr>
        <w:t xml:space="preserve">with the objective of evaluating whether: </w:t>
      </w:r>
    </w:p>
    <w:p w:rsidR="00C24FF1" w:rsidRDefault="00C24FF1" w:rsidP="00596371">
      <w:pPr>
        <w:numPr>
          <w:ilvl w:val="2"/>
          <w:numId w:val="137"/>
        </w:numPr>
        <w:ind w:left="1260" w:hanging="450"/>
        <w:rPr>
          <w:rFonts w:asciiTheme="minorHAnsi" w:hAnsiTheme="minorHAnsi" w:cstheme="minorHAnsi"/>
          <w:szCs w:val="22"/>
        </w:rPr>
      </w:pPr>
      <w:r w:rsidRPr="008E1D73">
        <w:rPr>
          <w:rFonts w:asciiTheme="minorHAnsi" w:hAnsiTheme="minorHAnsi" w:cstheme="minorHAnsi"/>
          <w:szCs w:val="22"/>
        </w:rPr>
        <w:t>transaction</w:t>
      </w:r>
      <w:r w:rsidRPr="005C6CA0">
        <w:rPr>
          <w:rFonts w:asciiTheme="minorHAnsi" w:hAnsiTheme="minorHAnsi" w:cstheme="minorHAnsi"/>
          <w:szCs w:val="22"/>
        </w:rPr>
        <w:t>s</w:t>
      </w:r>
      <w:r w:rsidRPr="008E1D73">
        <w:rPr>
          <w:rFonts w:asciiTheme="minorHAnsi" w:hAnsiTheme="minorHAnsi" w:cstheme="minorHAnsi"/>
          <w:szCs w:val="22"/>
        </w:rPr>
        <w:t xml:space="preserve"> </w:t>
      </w:r>
      <w:r>
        <w:rPr>
          <w:rFonts w:asciiTheme="minorHAnsi" w:hAnsiTheme="minorHAnsi" w:cstheme="minorHAnsi"/>
          <w:szCs w:val="22"/>
        </w:rPr>
        <w:t>were appropriately identified as trust transactions;</w:t>
      </w:r>
      <w:r w:rsidRPr="008E1D73">
        <w:rPr>
          <w:rFonts w:asciiTheme="minorHAnsi" w:hAnsiTheme="minorHAnsi" w:cstheme="minorHAnsi"/>
          <w:szCs w:val="22"/>
        </w:rPr>
        <w:t xml:space="preserve"> </w:t>
      </w:r>
    </w:p>
    <w:p w:rsidR="00C24FF1" w:rsidRDefault="00C24FF1" w:rsidP="00596371">
      <w:pPr>
        <w:numPr>
          <w:ilvl w:val="2"/>
          <w:numId w:val="137"/>
        </w:numPr>
        <w:ind w:left="1260" w:hanging="450"/>
        <w:rPr>
          <w:rFonts w:asciiTheme="minorHAnsi" w:hAnsiTheme="minorHAnsi" w:cstheme="minorHAnsi"/>
          <w:szCs w:val="22"/>
        </w:rPr>
      </w:pPr>
      <w:r>
        <w:rPr>
          <w:rFonts w:asciiTheme="minorHAnsi" w:hAnsiTheme="minorHAnsi" w:cstheme="minorHAnsi"/>
          <w:szCs w:val="22"/>
        </w:rPr>
        <w:t xml:space="preserve">trust </w:t>
      </w:r>
      <w:r w:rsidRPr="008E1D73">
        <w:rPr>
          <w:rFonts w:asciiTheme="minorHAnsi" w:hAnsiTheme="minorHAnsi" w:cstheme="minorHAnsi"/>
          <w:szCs w:val="22"/>
        </w:rPr>
        <w:t>transactions were in accordance with mandates and supported by adequate documentation and narrative to identify from whom funds were received</w:t>
      </w:r>
      <w:r w:rsidRPr="005C6CA0">
        <w:rPr>
          <w:rFonts w:asciiTheme="minorHAnsi" w:hAnsiTheme="minorHAnsi" w:cstheme="minorHAnsi"/>
          <w:szCs w:val="22"/>
        </w:rPr>
        <w:t xml:space="preserve">, and </w:t>
      </w:r>
      <w:r w:rsidRPr="008E1D73">
        <w:rPr>
          <w:rFonts w:asciiTheme="minorHAnsi" w:hAnsiTheme="minorHAnsi" w:cstheme="minorHAnsi"/>
          <w:szCs w:val="22"/>
        </w:rPr>
        <w:t>for whose credit</w:t>
      </w:r>
      <w:r>
        <w:rPr>
          <w:rFonts w:asciiTheme="minorHAnsi" w:hAnsiTheme="minorHAnsi" w:cstheme="minorHAnsi"/>
          <w:szCs w:val="22"/>
        </w:rPr>
        <w:t xml:space="preserve">; </w:t>
      </w:r>
      <w:r w:rsidRPr="008E1D73">
        <w:rPr>
          <w:rFonts w:asciiTheme="minorHAnsi" w:hAnsiTheme="minorHAnsi" w:cstheme="minorHAnsi"/>
          <w:szCs w:val="22"/>
        </w:rPr>
        <w:t xml:space="preserve"> </w:t>
      </w:r>
    </w:p>
    <w:p w:rsidR="00C24FF1" w:rsidRDefault="00C24FF1" w:rsidP="00596371">
      <w:pPr>
        <w:numPr>
          <w:ilvl w:val="2"/>
          <w:numId w:val="137"/>
        </w:numPr>
        <w:ind w:left="1260" w:hanging="450"/>
        <w:rPr>
          <w:rFonts w:asciiTheme="minorHAnsi" w:hAnsiTheme="minorHAnsi" w:cstheme="minorHAnsi"/>
          <w:szCs w:val="22"/>
        </w:rPr>
      </w:pPr>
      <w:r>
        <w:rPr>
          <w:rFonts w:asciiTheme="minorHAnsi" w:hAnsiTheme="minorHAnsi" w:cstheme="minorHAnsi"/>
          <w:szCs w:val="22"/>
        </w:rPr>
        <w:t xml:space="preserve">deposits and </w:t>
      </w:r>
      <w:r w:rsidRPr="008E1D73">
        <w:rPr>
          <w:rFonts w:asciiTheme="minorHAnsi" w:hAnsiTheme="minorHAnsi" w:cstheme="minorHAnsi"/>
          <w:szCs w:val="22"/>
        </w:rPr>
        <w:t>withdrawals from the trust bank account were to</w:t>
      </w:r>
      <w:r>
        <w:rPr>
          <w:rFonts w:asciiTheme="minorHAnsi" w:hAnsiTheme="minorHAnsi" w:cstheme="minorHAnsi"/>
          <w:szCs w:val="22"/>
        </w:rPr>
        <w:t>,</w:t>
      </w:r>
      <w:r w:rsidRPr="008E1D73">
        <w:rPr>
          <w:rFonts w:asciiTheme="minorHAnsi" w:hAnsiTheme="minorHAnsi" w:cstheme="minorHAnsi"/>
          <w:szCs w:val="22"/>
        </w:rPr>
        <w:t xml:space="preserve"> or for</w:t>
      </w:r>
      <w:r>
        <w:rPr>
          <w:rFonts w:asciiTheme="minorHAnsi" w:hAnsiTheme="minorHAnsi" w:cstheme="minorHAnsi"/>
          <w:szCs w:val="22"/>
        </w:rPr>
        <w:t>,</w:t>
      </w:r>
      <w:r w:rsidRPr="008E1D73">
        <w:rPr>
          <w:rFonts w:asciiTheme="minorHAnsi" w:hAnsiTheme="minorHAnsi" w:cstheme="minorHAnsi"/>
          <w:szCs w:val="22"/>
        </w:rPr>
        <w:t xml:space="preserve"> a trust creditor</w:t>
      </w:r>
      <w:r>
        <w:rPr>
          <w:rFonts w:asciiTheme="minorHAnsi" w:hAnsiTheme="minorHAnsi" w:cstheme="minorHAnsi"/>
          <w:szCs w:val="22"/>
        </w:rPr>
        <w:t>;</w:t>
      </w:r>
      <w:r w:rsidRPr="008E1D73">
        <w:rPr>
          <w:rFonts w:asciiTheme="minorHAnsi" w:hAnsiTheme="minorHAnsi" w:cstheme="minorHAnsi"/>
          <w:szCs w:val="22"/>
        </w:rPr>
        <w:t xml:space="preserve"> and </w:t>
      </w:r>
    </w:p>
    <w:p w:rsidR="00C24FF1" w:rsidRDefault="00C24FF1" w:rsidP="00596371">
      <w:pPr>
        <w:numPr>
          <w:ilvl w:val="2"/>
          <w:numId w:val="137"/>
        </w:numPr>
        <w:ind w:left="1260" w:hanging="450"/>
        <w:rPr>
          <w:rFonts w:asciiTheme="minorHAnsi" w:hAnsiTheme="minorHAnsi" w:cstheme="minorHAnsi"/>
          <w:szCs w:val="22"/>
        </w:rPr>
      </w:pPr>
      <w:r w:rsidRPr="008E1D73">
        <w:rPr>
          <w:rFonts w:asciiTheme="minorHAnsi" w:hAnsiTheme="minorHAnsi" w:cstheme="minorHAnsi"/>
          <w:szCs w:val="22"/>
        </w:rPr>
        <w:t>transfers to the attorney’s business account were only in respect of money</w:t>
      </w:r>
      <w:r>
        <w:rPr>
          <w:rFonts w:asciiTheme="minorHAnsi" w:hAnsiTheme="minorHAnsi" w:cstheme="minorHAnsi"/>
          <w:szCs w:val="22"/>
        </w:rPr>
        <w:t>s</w:t>
      </w:r>
      <w:r w:rsidRPr="008E1D73">
        <w:rPr>
          <w:rFonts w:asciiTheme="minorHAnsi" w:hAnsiTheme="minorHAnsi" w:cstheme="minorHAnsi"/>
          <w:szCs w:val="22"/>
        </w:rPr>
        <w:t xml:space="preserve"> claimed to </w:t>
      </w:r>
      <w:r>
        <w:rPr>
          <w:rFonts w:asciiTheme="minorHAnsi" w:hAnsiTheme="minorHAnsi" w:cstheme="minorHAnsi"/>
          <w:szCs w:val="22"/>
        </w:rPr>
        <w:t>b</w:t>
      </w:r>
      <w:r w:rsidRPr="008E1D73">
        <w:rPr>
          <w:rFonts w:asciiTheme="minorHAnsi" w:hAnsiTheme="minorHAnsi" w:cstheme="minorHAnsi"/>
          <w:szCs w:val="22"/>
        </w:rPr>
        <w:t xml:space="preserve">e due to the </w:t>
      </w:r>
      <w:r>
        <w:rPr>
          <w:rFonts w:asciiTheme="minorHAnsi" w:hAnsiTheme="minorHAnsi" w:cstheme="minorHAnsi"/>
          <w:szCs w:val="22"/>
        </w:rPr>
        <w:t>attorney; and</w:t>
      </w:r>
    </w:p>
    <w:p w:rsidR="00C24FF1" w:rsidRDefault="00C24FF1" w:rsidP="00596371">
      <w:pPr>
        <w:numPr>
          <w:ilvl w:val="1"/>
          <w:numId w:val="137"/>
        </w:numPr>
        <w:ind w:left="992" w:hanging="425"/>
        <w:rPr>
          <w:rFonts w:asciiTheme="minorHAnsi" w:hAnsiTheme="minorHAnsi" w:cstheme="minorHAnsi"/>
          <w:szCs w:val="22"/>
        </w:rPr>
      </w:pPr>
      <w:r w:rsidRPr="00B5164C">
        <w:rPr>
          <w:rFonts w:asciiTheme="minorHAnsi" w:hAnsiTheme="minorHAnsi" w:cstheme="minorHAnsi"/>
          <w:szCs w:val="22"/>
        </w:rPr>
        <w:t>Testing and/or scrutinising bank reconciliations, as considered appropriate in the engagement circumstances, and evaluating whether confirmations from financial institutions were in support of the records made available to us.</w:t>
      </w:r>
      <w:r>
        <w:rPr>
          <w:rFonts w:asciiTheme="minorHAnsi" w:hAnsiTheme="minorHAnsi" w:cstheme="minorHAnsi"/>
          <w:szCs w:val="22"/>
        </w:rPr>
        <w:t>”</w:t>
      </w:r>
      <w:r w:rsidRPr="00BE596B">
        <w:rPr>
          <w:vertAlign w:val="superscript"/>
        </w:rPr>
        <w:footnoteReference w:id="21"/>
      </w:r>
    </w:p>
    <w:p w:rsidR="00C24FF1" w:rsidRDefault="00C24FF1" w:rsidP="00C35CE6">
      <w:pPr>
        <w:pStyle w:val="Heading2"/>
      </w:pPr>
      <w:bookmarkStart w:id="99" w:name="_Toc456358645"/>
      <w:bookmarkStart w:id="100" w:name="_Toc468105325"/>
      <w:r w:rsidRPr="00B13436">
        <w:t xml:space="preserve">Illustrative </w:t>
      </w:r>
      <w:r w:rsidR="00367A91">
        <w:t xml:space="preserve">reasonable </w:t>
      </w:r>
      <w:r w:rsidRPr="00B13436">
        <w:t>assurance reports</w:t>
      </w:r>
      <w:bookmarkEnd w:id="99"/>
      <w:bookmarkEnd w:id="100"/>
      <w:r w:rsidRPr="00B13436">
        <w:t xml:space="preserve"> </w:t>
      </w:r>
    </w:p>
    <w:p w:rsidR="00962F56" w:rsidRPr="00C364F6" w:rsidRDefault="006E6C40" w:rsidP="001F5700">
      <w:pPr>
        <w:pStyle w:val="ListParagraph"/>
        <w:numPr>
          <w:ilvl w:val="0"/>
          <w:numId w:val="46"/>
        </w:numPr>
        <w:ind w:left="567" w:hanging="567"/>
        <w:rPr>
          <w:rFonts w:asciiTheme="minorHAnsi" w:hAnsiTheme="minorHAnsi" w:cstheme="minorHAnsi"/>
          <w:szCs w:val="22"/>
        </w:rPr>
      </w:pPr>
      <w:bookmarkStart w:id="101" w:name="_Toc219695276"/>
      <w:bookmarkStart w:id="102" w:name="_Toc220911097"/>
      <w:r w:rsidRPr="00823B7D">
        <w:rPr>
          <w:rFonts w:asciiTheme="minorHAnsi" w:hAnsiTheme="minorHAnsi" w:cstheme="minorHAnsi"/>
          <w:szCs w:val="22"/>
        </w:rPr>
        <w:t>Appendi</w:t>
      </w:r>
      <w:r w:rsidR="009A0CC4">
        <w:rPr>
          <w:rFonts w:asciiTheme="minorHAnsi" w:hAnsiTheme="minorHAnsi" w:cstheme="minorHAnsi"/>
          <w:szCs w:val="22"/>
        </w:rPr>
        <w:t>x</w:t>
      </w:r>
      <w:r w:rsidR="00634EF3">
        <w:rPr>
          <w:rFonts w:asciiTheme="minorHAnsi" w:hAnsiTheme="minorHAnsi" w:cstheme="minorHAnsi"/>
          <w:szCs w:val="22"/>
        </w:rPr>
        <w:t xml:space="preserve"> 4</w:t>
      </w:r>
      <w:r w:rsidR="00962F56">
        <w:rPr>
          <w:rFonts w:asciiTheme="minorHAnsi" w:hAnsiTheme="minorHAnsi" w:cstheme="minorHAnsi"/>
          <w:szCs w:val="22"/>
        </w:rPr>
        <w:t xml:space="preserve"> </w:t>
      </w:r>
      <w:r w:rsidRPr="00823B7D">
        <w:rPr>
          <w:rFonts w:asciiTheme="minorHAnsi" w:hAnsiTheme="minorHAnsi" w:cstheme="minorHAnsi"/>
          <w:szCs w:val="22"/>
        </w:rPr>
        <w:t>contain</w:t>
      </w:r>
      <w:r w:rsidR="00962F56">
        <w:rPr>
          <w:rFonts w:asciiTheme="minorHAnsi" w:hAnsiTheme="minorHAnsi" w:cstheme="minorHAnsi"/>
          <w:szCs w:val="22"/>
        </w:rPr>
        <w:t>s an</w:t>
      </w:r>
      <w:r w:rsidRPr="00823B7D">
        <w:rPr>
          <w:rFonts w:asciiTheme="minorHAnsi" w:hAnsiTheme="minorHAnsi" w:cstheme="minorHAnsi"/>
          <w:szCs w:val="22"/>
        </w:rPr>
        <w:t xml:space="preserve"> </w:t>
      </w:r>
      <w:r w:rsidR="00823B7D">
        <w:rPr>
          <w:rFonts w:asciiTheme="minorHAnsi" w:hAnsiTheme="minorHAnsi" w:cstheme="minorHAnsi"/>
          <w:szCs w:val="22"/>
        </w:rPr>
        <w:t>illustrative</w:t>
      </w:r>
      <w:r w:rsidRPr="00823B7D">
        <w:rPr>
          <w:rFonts w:asciiTheme="minorHAnsi" w:hAnsiTheme="minorHAnsi" w:cstheme="minorHAnsi"/>
          <w:szCs w:val="22"/>
        </w:rPr>
        <w:t xml:space="preserve"> report in respect of </w:t>
      </w:r>
      <w:r w:rsidR="00962F56">
        <w:rPr>
          <w:rFonts w:asciiTheme="minorHAnsi" w:hAnsiTheme="minorHAnsi" w:cstheme="minorHAnsi"/>
          <w:szCs w:val="22"/>
        </w:rPr>
        <w:t>an unmodified opinion</w:t>
      </w:r>
      <w:r w:rsidR="009A0CC4">
        <w:rPr>
          <w:rFonts w:asciiTheme="minorHAnsi" w:hAnsiTheme="minorHAnsi" w:cstheme="minorHAnsi"/>
          <w:szCs w:val="22"/>
        </w:rPr>
        <w:t xml:space="preserve"> when the auditor has concluded that the attorney</w:t>
      </w:r>
      <w:r w:rsidR="00B75D21">
        <w:rPr>
          <w:rFonts w:asciiTheme="minorHAnsi" w:hAnsiTheme="minorHAnsi" w:cstheme="minorHAnsi"/>
          <w:szCs w:val="22"/>
        </w:rPr>
        <w:t>’</w:t>
      </w:r>
      <w:r w:rsidR="009A0CC4">
        <w:rPr>
          <w:rFonts w:asciiTheme="minorHAnsi" w:hAnsiTheme="minorHAnsi" w:cstheme="minorHAnsi"/>
          <w:szCs w:val="22"/>
        </w:rPr>
        <w:t xml:space="preserve">s trust accounts were in compliance with the Act and </w:t>
      </w:r>
      <w:r w:rsidR="00B84ABC">
        <w:rPr>
          <w:rFonts w:asciiTheme="minorHAnsi" w:hAnsiTheme="minorHAnsi" w:cstheme="minorHAnsi"/>
          <w:szCs w:val="22"/>
        </w:rPr>
        <w:t xml:space="preserve">the </w:t>
      </w:r>
      <w:r w:rsidR="009A0CC4">
        <w:rPr>
          <w:rFonts w:asciiTheme="minorHAnsi" w:hAnsiTheme="minorHAnsi" w:cstheme="minorHAnsi"/>
          <w:szCs w:val="22"/>
        </w:rPr>
        <w:t>Rules</w:t>
      </w:r>
      <w:r w:rsidR="00404F55">
        <w:rPr>
          <w:rFonts w:asciiTheme="minorHAnsi" w:hAnsiTheme="minorHAnsi" w:cstheme="minorHAnsi"/>
          <w:szCs w:val="22"/>
        </w:rPr>
        <w:t>.</w:t>
      </w:r>
      <w:r w:rsidR="00962F56">
        <w:rPr>
          <w:rFonts w:asciiTheme="minorHAnsi" w:hAnsiTheme="minorHAnsi" w:cstheme="minorHAnsi"/>
          <w:szCs w:val="22"/>
        </w:rPr>
        <w:t xml:space="preserve"> </w:t>
      </w:r>
    </w:p>
    <w:p w:rsidR="00962F56" w:rsidRPr="007D081F" w:rsidRDefault="00962F56">
      <w:pPr>
        <w:pStyle w:val="ListParagraph"/>
        <w:numPr>
          <w:ilvl w:val="0"/>
          <w:numId w:val="46"/>
        </w:numPr>
        <w:ind w:left="567" w:hanging="567"/>
        <w:rPr>
          <w:rFonts w:asciiTheme="minorHAnsi" w:hAnsiTheme="minorHAnsi" w:cstheme="minorHAnsi"/>
          <w:szCs w:val="22"/>
        </w:rPr>
      </w:pPr>
      <w:r w:rsidRPr="00962F56">
        <w:rPr>
          <w:rFonts w:asciiTheme="minorHAnsi" w:hAnsiTheme="minorHAnsi" w:cstheme="minorHAnsi"/>
          <w:szCs w:val="22"/>
        </w:rPr>
        <w:t xml:space="preserve">Appendix 5 contains an illustrative report in respect of a qualified opinion when </w:t>
      </w:r>
      <w:r w:rsidR="009A0CC4">
        <w:rPr>
          <w:rFonts w:asciiTheme="minorHAnsi" w:hAnsiTheme="minorHAnsi" w:cstheme="minorHAnsi"/>
          <w:szCs w:val="22"/>
        </w:rPr>
        <w:t xml:space="preserve">the auditor has concluded that </w:t>
      </w:r>
      <w:r w:rsidR="00B00045">
        <w:rPr>
          <w:rFonts w:asciiTheme="minorHAnsi" w:hAnsiTheme="minorHAnsi" w:cstheme="minorHAnsi"/>
          <w:szCs w:val="22"/>
        </w:rPr>
        <w:t xml:space="preserve">the </w:t>
      </w:r>
      <w:r w:rsidR="00EC2FE3" w:rsidRPr="00EC2FE3">
        <w:rPr>
          <w:rFonts w:asciiTheme="minorHAnsi" w:hAnsiTheme="minorHAnsi" w:cstheme="minorHAnsi"/>
          <w:szCs w:val="22"/>
        </w:rPr>
        <w:t>attorney’s trust accounts were no</w:t>
      </w:r>
      <w:r w:rsidR="0082752F">
        <w:rPr>
          <w:rFonts w:asciiTheme="minorHAnsi" w:hAnsiTheme="minorHAnsi" w:cstheme="minorHAnsi"/>
          <w:szCs w:val="22"/>
        </w:rPr>
        <w:t xml:space="preserve">t </w:t>
      </w:r>
      <w:r w:rsidR="00D22B7B">
        <w:rPr>
          <w:rFonts w:asciiTheme="minorHAnsi" w:hAnsiTheme="minorHAnsi" w:cstheme="minorHAnsi"/>
          <w:szCs w:val="22"/>
        </w:rPr>
        <w:t xml:space="preserve">maintained </w:t>
      </w:r>
      <w:r w:rsidR="0082752F">
        <w:rPr>
          <w:rFonts w:asciiTheme="minorHAnsi" w:hAnsiTheme="minorHAnsi" w:cstheme="minorHAnsi"/>
          <w:szCs w:val="22"/>
        </w:rPr>
        <w:t xml:space="preserve">in compliance with </w:t>
      </w:r>
      <w:r w:rsidR="00EC2FE3" w:rsidRPr="00EC2FE3">
        <w:rPr>
          <w:rFonts w:asciiTheme="minorHAnsi" w:hAnsiTheme="minorHAnsi" w:cstheme="minorHAnsi"/>
          <w:szCs w:val="22"/>
        </w:rPr>
        <w:t>the Act and the Rules</w:t>
      </w:r>
      <w:r w:rsidR="004F67EF" w:rsidRPr="00962F56">
        <w:rPr>
          <w:rFonts w:asciiTheme="minorHAnsi" w:hAnsiTheme="minorHAnsi" w:cstheme="minorHAnsi"/>
          <w:szCs w:val="22"/>
        </w:rPr>
        <w:t>.</w:t>
      </w:r>
      <w:bookmarkEnd w:id="101"/>
      <w:bookmarkEnd w:id="102"/>
      <w:r w:rsidRPr="00962F56">
        <w:rPr>
          <w:rFonts w:asciiTheme="minorHAnsi" w:hAnsiTheme="minorHAnsi" w:cstheme="minorHAnsi"/>
          <w:szCs w:val="22"/>
        </w:rPr>
        <w:t xml:space="preserve"> </w:t>
      </w:r>
      <w:r w:rsidR="0057491B" w:rsidRPr="00962F56">
        <w:rPr>
          <w:rFonts w:asciiTheme="minorHAnsi" w:hAnsiTheme="minorHAnsi" w:cstheme="minorHAnsi"/>
          <w:szCs w:val="22"/>
        </w:rPr>
        <w:t xml:space="preserve">The </w:t>
      </w:r>
      <w:r w:rsidR="006E6C40" w:rsidRPr="00962F56">
        <w:rPr>
          <w:rFonts w:asciiTheme="minorHAnsi" w:hAnsiTheme="minorHAnsi" w:cstheme="minorHAnsi"/>
          <w:szCs w:val="22"/>
        </w:rPr>
        <w:t>auditor discloses</w:t>
      </w:r>
      <w:r w:rsidR="00B75D21">
        <w:rPr>
          <w:rFonts w:asciiTheme="minorHAnsi" w:hAnsiTheme="minorHAnsi" w:cstheme="minorHAnsi"/>
          <w:szCs w:val="22"/>
        </w:rPr>
        <w:t>,</w:t>
      </w:r>
      <w:r w:rsidR="006E6C40" w:rsidRPr="00962F56">
        <w:rPr>
          <w:rFonts w:asciiTheme="minorHAnsi" w:hAnsiTheme="minorHAnsi" w:cstheme="minorHAnsi"/>
          <w:szCs w:val="22"/>
        </w:rPr>
        <w:t xml:space="preserve"> </w:t>
      </w:r>
      <w:r w:rsidR="0057491B" w:rsidRPr="00962F56">
        <w:rPr>
          <w:rFonts w:asciiTheme="minorHAnsi" w:hAnsiTheme="minorHAnsi" w:cstheme="minorHAnsi"/>
          <w:szCs w:val="22"/>
        </w:rPr>
        <w:t xml:space="preserve">in the </w:t>
      </w:r>
      <w:r w:rsidR="00B84ABC">
        <w:rPr>
          <w:rFonts w:asciiTheme="minorHAnsi" w:hAnsiTheme="minorHAnsi" w:cstheme="minorHAnsi"/>
          <w:szCs w:val="22"/>
        </w:rPr>
        <w:t xml:space="preserve">Basis </w:t>
      </w:r>
      <w:r>
        <w:rPr>
          <w:rFonts w:asciiTheme="minorHAnsi" w:hAnsiTheme="minorHAnsi" w:cstheme="minorHAnsi"/>
          <w:szCs w:val="22"/>
        </w:rPr>
        <w:t xml:space="preserve">for </w:t>
      </w:r>
      <w:r w:rsidR="00B84ABC">
        <w:rPr>
          <w:rFonts w:asciiTheme="minorHAnsi" w:hAnsiTheme="minorHAnsi" w:cstheme="minorHAnsi"/>
          <w:szCs w:val="22"/>
        </w:rPr>
        <w:t xml:space="preserve">Qualified Opinion </w:t>
      </w:r>
      <w:r>
        <w:rPr>
          <w:rFonts w:asciiTheme="minorHAnsi" w:hAnsiTheme="minorHAnsi" w:cstheme="minorHAnsi"/>
          <w:szCs w:val="22"/>
        </w:rPr>
        <w:t>paragraph</w:t>
      </w:r>
      <w:r w:rsidR="009A0CC4">
        <w:rPr>
          <w:rFonts w:asciiTheme="minorHAnsi" w:hAnsiTheme="minorHAnsi" w:cstheme="minorHAnsi"/>
          <w:szCs w:val="22"/>
        </w:rPr>
        <w:t xml:space="preserve"> of the</w:t>
      </w:r>
      <w:r w:rsidR="00ED4A9F">
        <w:rPr>
          <w:rFonts w:asciiTheme="minorHAnsi" w:hAnsiTheme="minorHAnsi" w:cstheme="minorHAnsi"/>
          <w:szCs w:val="22"/>
        </w:rPr>
        <w:t xml:space="preserve"> auditor’s </w:t>
      </w:r>
      <w:r w:rsidR="009A0CC4">
        <w:rPr>
          <w:rFonts w:asciiTheme="minorHAnsi" w:hAnsiTheme="minorHAnsi" w:cstheme="minorHAnsi"/>
          <w:szCs w:val="22"/>
        </w:rPr>
        <w:t>report</w:t>
      </w:r>
      <w:r w:rsidR="00ED4A9F">
        <w:rPr>
          <w:rFonts w:asciiTheme="minorHAnsi" w:hAnsiTheme="minorHAnsi" w:cstheme="minorHAnsi"/>
          <w:szCs w:val="22"/>
        </w:rPr>
        <w:t>,</w:t>
      </w:r>
      <w:r w:rsidR="006E6C40" w:rsidRPr="00962F56">
        <w:rPr>
          <w:rFonts w:asciiTheme="minorHAnsi" w:hAnsiTheme="minorHAnsi" w:cstheme="minorHAnsi"/>
          <w:szCs w:val="22"/>
        </w:rPr>
        <w:t xml:space="preserve"> </w:t>
      </w:r>
      <w:r>
        <w:rPr>
          <w:rFonts w:asciiTheme="minorHAnsi" w:hAnsiTheme="minorHAnsi" w:cstheme="minorHAnsi"/>
          <w:szCs w:val="22"/>
        </w:rPr>
        <w:t xml:space="preserve">details </w:t>
      </w:r>
      <w:r w:rsidR="006E6C40" w:rsidRPr="00962F56">
        <w:rPr>
          <w:rFonts w:asciiTheme="minorHAnsi" w:hAnsiTheme="minorHAnsi" w:cstheme="minorHAnsi"/>
          <w:szCs w:val="22"/>
        </w:rPr>
        <w:t xml:space="preserve">of </w:t>
      </w:r>
      <w:r w:rsidR="00B00045">
        <w:rPr>
          <w:rFonts w:asciiTheme="minorHAnsi" w:hAnsiTheme="minorHAnsi" w:cstheme="minorHAnsi"/>
          <w:szCs w:val="22"/>
        </w:rPr>
        <w:t>contraventions of</w:t>
      </w:r>
      <w:r w:rsidR="00F81D1C" w:rsidRPr="00962F56">
        <w:rPr>
          <w:rFonts w:asciiTheme="minorHAnsi" w:hAnsiTheme="minorHAnsi" w:cstheme="minorHAnsi"/>
          <w:szCs w:val="22"/>
        </w:rPr>
        <w:t xml:space="preserve"> the Act and </w:t>
      </w:r>
      <w:r w:rsidR="0082752F">
        <w:rPr>
          <w:rFonts w:asciiTheme="minorHAnsi" w:hAnsiTheme="minorHAnsi" w:cstheme="minorHAnsi"/>
          <w:szCs w:val="22"/>
        </w:rPr>
        <w:t xml:space="preserve">the </w:t>
      </w:r>
      <w:r w:rsidR="00F81D1C" w:rsidRPr="00962F56">
        <w:rPr>
          <w:rFonts w:asciiTheme="minorHAnsi" w:hAnsiTheme="minorHAnsi" w:cstheme="minorHAnsi"/>
          <w:szCs w:val="22"/>
        </w:rPr>
        <w:t>Rules</w:t>
      </w:r>
      <w:r w:rsidR="00ED4A9F">
        <w:rPr>
          <w:rFonts w:asciiTheme="minorHAnsi" w:hAnsiTheme="minorHAnsi" w:cstheme="minorHAnsi"/>
          <w:szCs w:val="22"/>
        </w:rPr>
        <w:t xml:space="preserve"> </w:t>
      </w:r>
      <w:r w:rsidR="00823B7D" w:rsidRPr="00962F56">
        <w:rPr>
          <w:rFonts w:asciiTheme="minorHAnsi" w:hAnsiTheme="minorHAnsi" w:cstheme="minorHAnsi"/>
          <w:szCs w:val="22"/>
        </w:rPr>
        <w:t xml:space="preserve">in </w:t>
      </w:r>
      <w:r w:rsidR="006E6C40" w:rsidRPr="00C364F6">
        <w:rPr>
          <w:rFonts w:asciiTheme="minorHAnsi" w:hAnsiTheme="minorHAnsi" w:cstheme="minorHAnsi"/>
          <w:szCs w:val="22"/>
        </w:rPr>
        <w:t xml:space="preserve">sufficient detail to enable the </w:t>
      </w:r>
      <w:r w:rsidR="00D8260F" w:rsidRPr="00C364F6">
        <w:rPr>
          <w:rFonts w:asciiTheme="minorHAnsi" w:hAnsiTheme="minorHAnsi" w:cstheme="minorHAnsi"/>
          <w:szCs w:val="22"/>
        </w:rPr>
        <w:t xml:space="preserve">relevant </w:t>
      </w:r>
      <w:r w:rsidR="006E6C40" w:rsidRPr="00C364F6">
        <w:rPr>
          <w:rFonts w:asciiTheme="minorHAnsi" w:hAnsiTheme="minorHAnsi" w:cstheme="minorHAnsi"/>
          <w:szCs w:val="22"/>
        </w:rPr>
        <w:t xml:space="preserve">Law Society to </w:t>
      </w:r>
      <w:r w:rsidR="0086789A">
        <w:rPr>
          <w:rFonts w:asciiTheme="minorHAnsi" w:hAnsiTheme="minorHAnsi" w:cstheme="minorHAnsi"/>
          <w:szCs w:val="22"/>
        </w:rPr>
        <w:t xml:space="preserve">exercise oversight </w:t>
      </w:r>
      <w:r w:rsidR="006E6C40" w:rsidRPr="00C364F6">
        <w:rPr>
          <w:rFonts w:asciiTheme="minorHAnsi" w:hAnsiTheme="minorHAnsi" w:cstheme="minorHAnsi"/>
          <w:szCs w:val="22"/>
        </w:rPr>
        <w:t>should it wish to do so.</w:t>
      </w:r>
    </w:p>
    <w:p w:rsidR="000027F6" w:rsidRDefault="00BB5B0F">
      <w:pPr>
        <w:pStyle w:val="ListParagraph"/>
        <w:numPr>
          <w:ilvl w:val="0"/>
          <w:numId w:val="46"/>
        </w:numPr>
        <w:ind w:left="567" w:hanging="567"/>
        <w:rPr>
          <w:rFonts w:asciiTheme="minorHAnsi" w:hAnsiTheme="minorHAnsi" w:cstheme="minorHAnsi"/>
          <w:szCs w:val="22"/>
        </w:rPr>
      </w:pPr>
      <w:r w:rsidRPr="00AA0CC5">
        <w:rPr>
          <w:rFonts w:asciiTheme="minorHAnsi" w:hAnsiTheme="minorHAnsi" w:cstheme="minorHAnsi"/>
          <w:szCs w:val="22"/>
        </w:rPr>
        <w:t>An illustrative</w:t>
      </w:r>
      <w:r w:rsidRPr="000027F6">
        <w:rPr>
          <w:rFonts w:asciiTheme="minorHAnsi" w:hAnsiTheme="minorHAnsi" w:cstheme="minorHAnsi"/>
          <w:szCs w:val="22"/>
        </w:rPr>
        <w:t xml:space="preserve"> report is not provided</w:t>
      </w:r>
      <w:r w:rsidR="000247B7">
        <w:rPr>
          <w:rFonts w:asciiTheme="minorHAnsi" w:hAnsiTheme="minorHAnsi" w:cstheme="minorHAnsi"/>
          <w:szCs w:val="22"/>
        </w:rPr>
        <w:t xml:space="preserve"> </w:t>
      </w:r>
      <w:r w:rsidR="00963868">
        <w:rPr>
          <w:rFonts w:asciiTheme="minorHAnsi" w:hAnsiTheme="minorHAnsi" w:cstheme="minorHAnsi"/>
          <w:szCs w:val="22"/>
        </w:rPr>
        <w:t xml:space="preserve">for instances </w:t>
      </w:r>
      <w:r w:rsidR="000247B7">
        <w:rPr>
          <w:rFonts w:asciiTheme="minorHAnsi" w:hAnsiTheme="minorHAnsi" w:cstheme="minorHAnsi"/>
          <w:szCs w:val="22"/>
        </w:rPr>
        <w:t>when</w:t>
      </w:r>
      <w:r w:rsidR="000027F6">
        <w:rPr>
          <w:rFonts w:asciiTheme="minorHAnsi" w:hAnsiTheme="minorHAnsi" w:cstheme="minorHAnsi"/>
          <w:szCs w:val="22"/>
        </w:rPr>
        <w:t xml:space="preserve">: </w:t>
      </w:r>
    </w:p>
    <w:p w:rsidR="000027F6" w:rsidRDefault="00AA78E3" w:rsidP="00BE596B">
      <w:pPr>
        <w:numPr>
          <w:ilvl w:val="0"/>
          <w:numId w:val="92"/>
        </w:numPr>
        <w:autoSpaceDE w:val="0"/>
        <w:autoSpaceDN w:val="0"/>
        <w:adjustRightInd w:val="0"/>
        <w:ind w:left="990" w:hanging="450"/>
        <w:rPr>
          <w:rFonts w:asciiTheme="minorHAnsi" w:hAnsiTheme="minorHAnsi" w:cstheme="minorHAnsi"/>
          <w:szCs w:val="22"/>
          <w:lang w:val="en-ZA" w:eastAsia="en-ZA"/>
        </w:rPr>
      </w:pPr>
      <w:r w:rsidRPr="00BE596B">
        <w:rPr>
          <w:rFonts w:asciiTheme="minorHAnsi" w:hAnsiTheme="minorHAnsi" w:cstheme="minorHAnsi"/>
          <w:szCs w:val="22"/>
          <w:lang w:val="en-ZA" w:eastAsia="en-ZA"/>
        </w:rPr>
        <w:t>The auditor is unable to report compliance</w:t>
      </w:r>
      <w:r w:rsidR="00B84F42">
        <w:rPr>
          <w:rFonts w:asciiTheme="minorHAnsi" w:hAnsiTheme="minorHAnsi" w:cstheme="minorHAnsi"/>
          <w:szCs w:val="22"/>
          <w:lang w:val="en-ZA" w:eastAsia="en-ZA"/>
        </w:rPr>
        <w:t>,</w:t>
      </w:r>
      <w:r w:rsidR="00B00045" w:rsidRPr="00BE596B">
        <w:rPr>
          <w:rFonts w:asciiTheme="minorHAnsi" w:hAnsiTheme="minorHAnsi" w:cstheme="minorHAnsi"/>
          <w:szCs w:val="22"/>
          <w:lang w:val="en-ZA" w:eastAsia="en-ZA"/>
        </w:rPr>
        <w:t xml:space="preserve"> </w:t>
      </w:r>
      <w:r w:rsidR="00BB5B0F" w:rsidRPr="00BE596B">
        <w:rPr>
          <w:rFonts w:asciiTheme="minorHAnsi" w:hAnsiTheme="minorHAnsi" w:cstheme="minorHAnsi"/>
          <w:szCs w:val="22"/>
          <w:lang w:val="en-ZA" w:eastAsia="en-ZA"/>
        </w:rPr>
        <w:t xml:space="preserve">due to the </w:t>
      </w:r>
      <w:r w:rsidR="009A0CC4" w:rsidRPr="00BE596B">
        <w:rPr>
          <w:rFonts w:asciiTheme="minorHAnsi" w:hAnsiTheme="minorHAnsi" w:cstheme="minorHAnsi"/>
          <w:szCs w:val="22"/>
          <w:lang w:val="en-ZA" w:eastAsia="en-ZA"/>
        </w:rPr>
        <w:t>significa</w:t>
      </w:r>
      <w:r w:rsidR="00BB5B0F" w:rsidRPr="00BE596B">
        <w:rPr>
          <w:rFonts w:asciiTheme="minorHAnsi" w:hAnsiTheme="minorHAnsi" w:cstheme="minorHAnsi"/>
          <w:szCs w:val="22"/>
          <w:lang w:val="en-ZA" w:eastAsia="en-ZA"/>
        </w:rPr>
        <w:t xml:space="preserve">nce of identified contraventions </w:t>
      </w:r>
      <w:r w:rsidR="00B84F42">
        <w:rPr>
          <w:rFonts w:asciiTheme="minorHAnsi" w:hAnsiTheme="minorHAnsi" w:cstheme="minorHAnsi"/>
          <w:szCs w:val="22"/>
          <w:lang w:val="en-ZA" w:eastAsia="en-ZA"/>
        </w:rPr>
        <w:t>(</w:t>
      </w:r>
      <w:r w:rsidR="009A0CC4" w:rsidRPr="00BE596B">
        <w:rPr>
          <w:rFonts w:asciiTheme="minorHAnsi" w:hAnsiTheme="minorHAnsi" w:cstheme="minorHAnsi"/>
          <w:szCs w:val="22"/>
          <w:lang w:val="en-ZA" w:eastAsia="en-ZA"/>
        </w:rPr>
        <w:t>adverse opinion</w:t>
      </w:r>
      <w:r w:rsidR="00B84F42">
        <w:rPr>
          <w:rFonts w:asciiTheme="minorHAnsi" w:hAnsiTheme="minorHAnsi" w:cstheme="minorHAnsi"/>
          <w:szCs w:val="22"/>
          <w:lang w:val="en-ZA" w:eastAsia="en-ZA"/>
        </w:rPr>
        <w:t>)</w:t>
      </w:r>
      <w:r w:rsidR="000027F6">
        <w:rPr>
          <w:rFonts w:asciiTheme="minorHAnsi" w:hAnsiTheme="minorHAnsi" w:cstheme="minorHAnsi"/>
          <w:szCs w:val="22"/>
          <w:lang w:val="en-ZA" w:eastAsia="en-ZA"/>
        </w:rPr>
        <w:t>;</w:t>
      </w:r>
      <w:r w:rsidR="009A0CC4" w:rsidRPr="00BE596B">
        <w:rPr>
          <w:rFonts w:asciiTheme="minorHAnsi" w:hAnsiTheme="minorHAnsi" w:cstheme="minorHAnsi"/>
          <w:szCs w:val="22"/>
          <w:lang w:val="en-ZA" w:eastAsia="en-ZA"/>
        </w:rPr>
        <w:t xml:space="preserve"> </w:t>
      </w:r>
      <w:r w:rsidR="00BB5B0F" w:rsidRPr="00BE596B">
        <w:rPr>
          <w:rFonts w:asciiTheme="minorHAnsi" w:hAnsiTheme="minorHAnsi" w:cstheme="minorHAnsi"/>
          <w:szCs w:val="22"/>
          <w:lang w:val="en-ZA" w:eastAsia="en-ZA"/>
        </w:rPr>
        <w:t xml:space="preserve">or </w:t>
      </w:r>
    </w:p>
    <w:p w:rsidR="000027F6" w:rsidRDefault="00AA78E3" w:rsidP="00BE596B">
      <w:pPr>
        <w:numPr>
          <w:ilvl w:val="0"/>
          <w:numId w:val="92"/>
        </w:numPr>
        <w:autoSpaceDE w:val="0"/>
        <w:autoSpaceDN w:val="0"/>
        <w:adjustRightInd w:val="0"/>
        <w:ind w:left="993" w:hanging="426"/>
        <w:rPr>
          <w:rFonts w:asciiTheme="minorHAnsi" w:hAnsiTheme="minorHAnsi" w:cstheme="minorHAnsi"/>
          <w:szCs w:val="22"/>
          <w:lang w:val="en-ZA" w:eastAsia="en-ZA"/>
        </w:rPr>
      </w:pPr>
      <w:r w:rsidRPr="00BE596B">
        <w:rPr>
          <w:rFonts w:asciiTheme="minorHAnsi" w:hAnsiTheme="minorHAnsi" w:cstheme="minorHAnsi"/>
          <w:szCs w:val="22"/>
          <w:lang w:val="en-ZA" w:eastAsia="en-ZA"/>
        </w:rPr>
        <w:t>The auditor is unable to</w:t>
      </w:r>
      <w:r w:rsidR="000247B7">
        <w:rPr>
          <w:rFonts w:asciiTheme="minorHAnsi" w:hAnsiTheme="minorHAnsi" w:cstheme="minorHAnsi"/>
          <w:szCs w:val="22"/>
          <w:lang w:val="en-ZA" w:eastAsia="en-ZA"/>
        </w:rPr>
        <w:t xml:space="preserve"> obtain</w:t>
      </w:r>
      <w:r w:rsidR="000027F6" w:rsidRPr="00BE596B">
        <w:rPr>
          <w:rFonts w:asciiTheme="minorHAnsi" w:hAnsiTheme="minorHAnsi" w:cstheme="minorHAnsi"/>
          <w:szCs w:val="22"/>
          <w:lang w:val="en-ZA" w:eastAsia="en-ZA"/>
        </w:rPr>
        <w:t xml:space="preserve"> sufficient appropriate audit evidence </w:t>
      </w:r>
      <w:r w:rsidR="00B84F42">
        <w:rPr>
          <w:rFonts w:asciiTheme="minorHAnsi" w:hAnsiTheme="minorHAnsi" w:cstheme="minorHAnsi"/>
          <w:szCs w:val="22"/>
          <w:lang w:val="en-ZA" w:eastAsia="en-ZA"/>
        </w:rPr>
        <w:t>(</w:t>
      </w:r>
      <w:r w:rsidR="000247B7">
        <w:rPr>
          <w:rFonts w:asciiTheme="minorHAnsi" w:hAnsiTheme="minorHAnsi" w:cstheme="minorHAnsi"/>
          <w:szCs w:val="22"/>
          <w:lang w:val="en-ZA" w:eastAsia="en-ZA"/>
        </w:rPr>
        <w:t xml:space="preserve">qualified or </w:t>
      </w:r>
      <w:r w:rsidR="000027F6" w:rsidRPr="00BE596B">
        <w:rPr>
          <w:rFonts w:asciiTheme="minorHAnsi" w:hAnsiTheme="minorHAnsi" w:cstheme="minorHAnsi"/>
          <w:szCs w:val="22"/>
          <w:lang w:val="en-ZA" w:eastAsia="en-ZA"/>
        </w:rPr>
        <w:t>disclaimer of opinion</w:t>
      </w:r>
      <w:r w:rsidR="00B84F42">
        <w:rPr>
          <w:rFonts w:asciiTheme="minorHAnsi" w:hAnsiTheme="minorHAnsi" w:cstheme="minorHAnsi"/>
          <w:szCs w:val="22"/>
          <w:lang w:val="en-ZA" w:eastAsia="en-ZA"/>
        </w:rPr>
        <w:t>)</w:t>
      </w:r>
      <w:r w:rsidR="000247B7">
        <w:rPr>
          <w:rFonts w:asciiTheme="minorHAnsi" w:hAnsiTheme="minorHAnsi" w:cstheme="minorHAnsi"/>
          <w:szCs w:val="22"/>
          <w:lang w:val="en-ZA" w:eastAsia="en-ZA"/>
        </w:rPr>
        <w:t>.</w:t>
      </w:r>
      <w:r w:rsidR="000027F6" w:rsidRPr="00BE596B">
        <w:rPr>
          <w:rFonts w:asciiTheme="minorHAnsi" w:hAnsiTheme="minorHAnsi" w:cstheme="minorHAnsi"/>
          <w:szCs w:val="22"/>
          <w:lang w:val="en-ZA" w:eastAsia="en-ZA"/>
        </w:rPr>
        <w:t xml:space="preserve"> </w:t>
      </w:r>
    </w:p>
    <w:p w:rsidR="006E6C40" w:rsidRPr="00A53FD4" w:rsidRDefault="000247B7" w:rsidP="00A53FD4">
      <w:pPr>
        <w:pStyle w:val="ListParagraph"/>
        <w:numPr>
          <w:ilvl w:val="0"/>
          <w:numId w:val="46"/>
        </w:numPr>
        <w:ind w:left="567" w:hanging="567"/>
        <w:rPr>
          <w:rFonts w:asciiTheme="minorHAnsi" w:hAnsiTheme="minorHAnsi" w:cstheme="minorHAnsi"/>
          <w:szCs w:val="22"/>
        </w:rPr>
      </w:pPr>
      <w:r>
        <w:rPr>
          <w:rFonts w:asciiTheme="minorHAnsi" w:hAnsiTheme="minorHAnsi" w:cstheme="minorHAnsi"/>
          <w:szCs w:val="22"/>
        </w:rPr>
        <w:t>In such circumstances</w:t>
      </w:r>
      <w:r w:rsidRPr="00A53FD4" w:rsidDel="00BB5B0F">
        <w:rPr>
          <w:rFonts w:asciiTheme="minorHAnsi" w:hAnsiTheme="minorHAnsi" w:cstheme="minorHAnsi"/>
          <w:szCs w:val="22"/>
        </w:rPr>
        <w:t xml:space="preserve"> </w:t>
      </w:r>
      <w:r w:rsidRPr="00A53FD4">
        <w:rPr>
          <w:rFonts w:asciiTheme="minorHAnsi" w:hAnsiTheme="minorHAnsi" w:cstheme="minorHAnsi"/>
          <w:szCs w:val="22"/>
        </w:rPr>
        <w:t>t</w:t>
      </w:r>
      <w:r w:rsidR="009A0CC4" w:rsidRPr="00A53FD4">
        <w:rPr>
          <w:rFonts w:asciiTheme="minorHAnsi" w:hAnsiTheme="minorHAnsi" w:cstheme="minorHAnsi"/>
          <w:szCs w:val="22"/>
        </w:rPr>
        <w:t xml:space="preserve">he auditor adapts the guidance </w:t>
      </w:r>
      <w:r w:rsidRPr="00A53FD4">
        <w:rPr>
          <w:rFonts w:asciiTheme="minorHAnsi" w:hAnsiTheme="minorHAnsi" w:cstheme="minorHAnsi"/>
          <w:szCs w:val="22"/>
        </w:rPr>
        <w:t xml:space="preserve">on </w:t>
      </w:r>
      <w:r w:rsidR="009A0CC4" w:rsidRPr="00A53FD4">
        <w:rPr>
          <w:rFonts w:asciiTheme="minorHAnsi" w:hAnsiTheme="minorHAnsi" w:cstheme="minorHAnsi"/>
          <w:szCs w:val="22"/>
        </w:rPr>
        <w:t xml:space="preserve">the layout and wording </w:t>
      </w:r>
      <w:r w:rsidRPr="00A53FD4">
        <w:rPr>
          <w:rFonts w:asciiTheme="minorHAnsi" w:hAnsiTheme="minorHAnsi" w:cstheme="minorHAnsi"/>
          <w:szCs w:val="22"/>
        </w:rPr>
        <w:t xml:space="preserve">from </w:t>
      </w:r>
      <w:r w:rsidR="009A0CC4" w:rsidRPr="00A53FD4">
        <w:rPr>
          <w:rFonts w:asciiTheme="minorHAnsi" w:hAnsiTheme="minorHAnsi" w:cstheme="minorHAnsi"/>
          <w:szCs w:val="22"/>
        </w:rPr>
        <w:t>the appropriate illustrative reports in ISA 705</w:t>
      </w:r>
      <w:r w:rsidR="00E56FDA">
        <w:rPr>
          <w:rFonts w:asciiTheme="minorHAnsi" w:hAnsiTheme="minorHAnsi" w:cstheme="minorHAnsi"/>
          <w:szCs w:val="22"/>
        </w:rPr>
        <w:t xml:space="preserve"> (Revised)</w:t>
      </w:r>
      <w:r w:rsidR="009A0CC4" w:rsidRPr="00A53FD4">
        <w:rPr>
          <w:rFonts w:asciiTheme="minorHAnsi" w:hAnsiTheme="minorHAnsi" w:cstheme="minorHAnsi"/>
          <w:szCs w:val="22"/>
        </w:rPr>
        <w:t xml:space="preserve">, </w:t>
      </w:r>
      <w:r w:rsidR="009A0CC4" w:rsidRPr="00A53FD4">
        <w:rPr>
          <w:rFonts w:asciiTheme="minorHAnsi" w:hAnsiTheme="minorHAnsi" w:cstheme="minorHAnsi"/>
          <w:i/>
          <w:szCs w:val="22"/>
        </w:rPr>
        <w:t>Modifications to the</w:t>
      </w:r>
      <w:r w:rsidR="00CE54C5" w:rsidRPr="00A53FD4">
        <w:rPr>
          <w:rFonts w:asciiTheme="minorHAnsi" w:hAnsiTheme="minorHAnsi" w:cstheme="minorHAnsi"/>
          <w:i/>
          <w:szCs w:val="22"/>
        </w:rPr>
        <w:t xml:space="preserve"> Opinion in the</w:t>
      </w:r>
      <w:r w:rsidR="009A0CC4" w:rsidRPr="00A53FD4">
        <w:rPr>
          <w:rFonts w:asciiTheme="minorHAnsi" w:hAnsiTheme="minorHAnsi" w:cstheme="minorHAnsi"/>
          <w:i/>
          <w:szCs w:val="22"/>
        </w:rPr>
        <w:t xml:space="preserve"> </w:t>
      </w:r>
      <w:r w:rsidR="00ED4A9F" w:rsidRPr="00A53FD4">
        <w:rPr>
          <w:rFonts w:asciiTheme="minorHAnsi" w:hAnsiTheme="minorHAnsi" w:cstheme="minorHAnsi"/>
          <w:i/>
          <w:szCs w:val="22"/>
        </w:rPr>
        <w:t>I</w:t>
      </w:r>
      <w:r w:rsidR="009A0CC4" w:rsidRPr="00A53FD4">
        <w:rPr>
          <w:rFonts w:asciiTheme="minorHAnsi" w:hAnsiTheme="minorHAnsi" w:cstheme="minorHAnsi"/>
          <w:i/>
          <w:szCs w:val="22"/>
        </w:rPr>
        <w:t xml:space="preserve">ndependent </w:t>
      </w:r>
      <w:r w:rsidR="00ED4A9F" w:rsidRPr="00A53FD4">
        <w:rPr>
          <w:rFonts w:asciiTheme="minorHAnsi" w:hAnsiTheme="minorHAnsi" w:cstheme="minorHAnsi"/>
          <w:i/>
          <w:szCs w:val="22"/>
        </w:rPr>
        <w:t>A</w:t>
      </w:r>
      <w:r w:rsidR="009A0CC4" w:rsidRPr="00A53FD4">
        <w:rPr>
          <w:rFonts w:asciiTheme="minorHAnsi" w:hAnsiTheme="minorHAnsi" w:cstheme="minorHAnsi"/>
          <w:i/>
          <w:szCs w:val="22"/>
        </w:rPr>
        <w:t xml:space="preserve">uditor’s </w:t>
      </w:r>
      <w:r w:rsidR="00ED4A9F" w:rsidRPr="00A53FD4">
        <w:rPr>
          <w:rFonts w:asciiTheme="minorHAnsi" w:hAnsiTheme="minorHAnsi" w:cstheme="minorHAnsi"/>
          <w:i/>
          <w:szCs w:val="22"/>
        </w:rPr>
        <w:t>R</w:t>
      </w:r>
      <w:r w:rsidR="009A0CC4" w:rsidRPr="00A53FD4">
        <w:rPr>
          <w:rFonts w:asciiTheme="minorHAnsi" w:hAnsiTheme="minorHAnsi" w:cstheme="minorHAnsi"/>
          <w:i/>
          <w:szCs w:val="22"/>
        </w:rPr>
        <w:t>epor</w:t>
      </w:r>
      <w:r w:rsidR="000027F6" w:rsidRPr="00A53FD4">
        <w:rPr>
          <w:rFonts w:asciiTheme="minorHAnsi" w:hAnsiTheme="minorHAnsi" w:cstheme="minorHAnsi"/>
          <w:i/>
          <w:szCs w:val="22"/>
        </w:rPr>
        <w:t>t</w:t>
      </w:r>
      <w:r w:rsidR="0086789A">
        <w:rPr>
          <w:rFonts w:asciiTheme="minorHAnsi" w:hAnsiTheme="minorHAnsi" w:cstheme="minorHAnsi"/>
          <w:szCs w:val="22"/>
        </w:rPr>
        <w:t>, and considers other reporting responsibilities.</w:t>
      </w:r>
      <w:r w:rsidR="009A0CC4" w:rsidRPr="00A53FD4">
        <w:rPr>
          <w:rFonts w:asciiTheme="minorHAnsi" w:hAnsiTheme="minorHAnsi" w:cstheme="minorHAnsi"/>
          <w:szCs w:val="22"/>
        </w:rPr>
        <w:t xml:space="preserve"> </w:t>
      </w:r>
    </w:p>
    <w:p w:rsidR="00704232" w:rsidRDefault="00704232" w:rsidP="00C35CE6">
      <w:pPr>
        <w:pStyle w:val="Heading2"/>
      </w:pPr>
      <w:bookmarkStart w:id="103" w:name="_Toc456358646"/>
      <w:bookmarkStart w:id="104" w:name="_Toc468105326"/>
      <w:r w:rsidRPr="00A53FD4">
        <w:t>Report on Attorney’s Annual Statement on Trust Accounts</w:t>
      </w:r>
      <w:bookmarkEnd w:id="103"/>
      <w:bookmarkEnd w:id="104"/>
    </w:p>
    <w:p w:rsidR="00704232" w:rsidRDefault="00704232" w:rsidP="00704232">
      <w:pPr>
        <w:pStyle w:val="ListParagraph"/>
        <w:numPr>
          <w:ilvl w:val="0"/>
          <w:numId w:val="46"/>
        </w:numPr>
        <w:ind w:left="567" w:hanging="567"/>
        <w:rPr>
          <w:rFonts w:asciiTheme="minorHAnsi" w:hAnsiTheme="minorHAnsi" w:cstheme="minorHAnsi"/>
          <w:szCs w:val="22"/>
        </w:rPr>
      </w:pPr>
      <w:bookmarkStart w:id="105" w:name="_Ref377131852"/>
      <w:r>
        <w:rPr>
          <w:rFonts w:asciiTheme="minorHAnsi" w:hAnsiTheme="minorHAnsi" w:cstheme="minorHAnsi"/>
          <w:szCs w:val="22"/>
        </w:rPr>
        <w:t>T</w:t>
      </w:r>
      <w:r w:rsidRPr="00DB30DD">
        <w:rPr>
          <w:rFonts w:asciiTheme="minorHAnsi" w:hAnsiTheme="minorHAnsi" w:cstheme="minorHAnsi"/>
          <w:szCs w:val="22"/>
        </w:rPr>
        <w:t xml:space="preserve">he auditor </w:t>
      </w:r>
      <w:r>
        <w:rPr>
          <w:rFonts w:asciiTheme="minorHAnsi" w:hAnsiTheme="minorHAnsi" w:cstheme="minorHAnsi"/>
          <w:szCs w:val="22"/>
        </w:rPr>
        <w:t xml:space="preserve">reports </w:t>
      </w:r>
      <w:r w:rsidR="003D78D4">
        <w:rPr>
          <w:rFonts w:asciiTheme="minorHAnsi" w:hAnsiTheme="minorHAnsi" w:cstheme="minorHAnsi"/>
          <w:szCs w:val="22"/>
        </w:rPr>
        <w:t>separately on</w:t>
      </w:r>
      <w:r w:rsidR="005C22CE">
        <w:rPr>
          <w:rFonts w:asciiTheme="minorHAnsi" w:hAnsiTheme="minorHAnsi" w:cstheme="minorHAnsi"/>
          <w:szCs w:val="22"/>
        </w:rPr>
        <w:t xml:space="preserve"> </w:t>
      </w:r>
      <w:r>
        <w:rPr>
          <w:rFonts w:asciiTheme="minorHAnsi" w:hAnsiTheme="minorHAnsi" w:cstheme="minorHAnsi"/>
          <w:szCs w:val="22"/>
        </w:rPr>
        <w:t>the information extracted fr</w:t>
      </w:r>
      <w:r w:rsidR="005C22CE">
        <w:rPr>
          <w:rFonts w:asciiTheme="minorHAnsi" w:hAnsiTheme="minorHAnsi" w:cstheme="minorHAnsi"/>
          <w:szCs w:val="22"/>
        </w:rPr>
        <w:t xml:space="preserve">om the trust accounting records and reflected in the </w:t>
      </w:r>
      <w:r w:rsidR="005C22CE" w:rsidRPr="003E689B">
        <w:rPr>
          <w:rFonts w:asciiTheme="minorHAnsi" w:hAnsiTheme="minorHAnsi" w:cstheme="minorHAnsi"/>
          <w:szCs w:val="22"/>
        </w:rPr>
        <w:t xml:space="preserve">Attorney’s Annual </w:t>
      </w:r>
      <w:r w:rsidR="008856C3">
        <w:rPr>
          <w:rFonts w:asciiTheme="minorHAnsi" w:hAnsiTheme="minorHAnsi" w:cstheme="minorHAnsi"/>
          <w:szCs w:val="22"/>
        </w:rPr>
        <w:t>Statement</w:t>
      </w:r>
      <w:r w:rsidR="005C22CE" w:rsidRPr="003E689B">
        <w:rPr>
          <w:rFonts w:asciiTheme="minorHAnsi" w:hAnsiTheme="minorHAnsi" w:cstheme="minorHAnsi"/>
          <w:szCs w:val="22"/>
        </w:rPr>
        <w:t xml:space="preserve"> on Trust Accounts</w:t>
      </w:r>
      <w:r w:rsidR="005C22CE">
        <w:rPr>
          <w:rFonts w:asciiTheme="minorHAnsi" w:hAnsiTheme="minorHAnsi" w:cstheme="minorHAnsi"/>
          <w:szCs w:val="22"/>
        </w:rPr>
        <w:t xml:space="preserve"> in a paragraph following the assurance opinion</w:t>
      </w:r>
      <w:r>
        <w:rPr>
          <w:rFonts w:asciiTheme="minorHAnsi" w:hAnsiTheme="minorHAnsi" w:cstheme="minorHAnsi"/>
          <w:szCs w:val="22"/>
        </w:rPr>
        <w:t>.</w:t>
      </w:r>
      <w:bookmarkEnd w:id="105"/>
    </w:p>
    <w:p w:rsidR="00704232" w:rsidRPr="00085785" w:rsidRDefault="00704232" w:rsidP="00A657BF">
      <w:pPr>
        <w:pStyle w:val="ListParagraph"/>
        <w:numPr>
          <w:ilvl w:val="0"/>
          <w:numId w:val="46"/>
        </w:numPr>
        <w:ind w:left="567" w:hanging="567"/>
        <w:rPr>
          <w:rFonts w:asciiTheme="minorHAnsi" w:hAnsiTheme="minorHAnsi" w:cstheme="minorHAnsi"/>
          <w:szCs w:val="22"/>
        </w:rPr>
      </w:pPr>
      <w:r w:rsidRPr="00A657BF">
        <w:rPr>
          <w:rFonts w:asciiTheme="minorHAnsi" w:hAnsiTheme="minorHAnsi" w:cstheme="minorHAnsi"/>
          <w:szCs w:val="22"/>
        </w:rPr>
        <w:t xml:space="preserve">The auditor also </w:t>
      </w:r>
      <w:r w:rsidR="00E51E71" w:rsidRPr="00A657BF">
        <w:rPr>
          <w:rFonts w:asciiTheme="minorHAnsi" w:hAnsiTheme="minorHAnsi" w:cstheme="minorHAnsi"/>
          <w:szCs w:val="22"/>
        </w:rPr>
        <w:t xml:space="preserve">reads </w:t>
      </w:r>
      <w:r w:rsidRPr="00A657BF">
        <w:rPr>
          <w:rFonts w:asciiTheme="minorHAnsi" w:hAnsiTheme="minorHAnsi" w:cstheme="minorHAnsi"/>
          <w:szCs w:val="22"/>
        </w:rPr>
        <w:t xml:space="preserve">the </w:t>
      </w:r>
      <w:r w:rsidR="00426B86" w:rsidRPr="00A657BF">
        <w:rPr>
          <w:rFonts w:asciiTheme="minorHAnsi" w:hAnsiTheme="minorHAnsi" w:cstheme="minorHAnsi"/>
          <w:szCs w:val="22"/>
        </w:rPr>
        <w:t>Attorney’s Annua</w:t>
      </w:r>
      <w:r w:rsidR="00426B86" w:rsidRPr="00F15892">
        <w:rPr>
          <w:rFonts w:asciiTheme="minorHAnsi" w:hAnsiTheme="minorHAnsi" w:cstheme="minorHAnsi"/>
          <w:szCs w:val="22"/>
        </w:rPr>
        <w:t xml:space="preserve">l </w:t>
      </w:r>
      <w:r w:rsidR="003E0390">
        <w:rPr>
          <w:rFonts w:asciiTheme="minorHAnsi" w:hAnsiTheme="minorHAnsi" w:cstheme="minorHAnsi"/>
          <w:szCs w:val="22"/>
        </w:rPr>
        <w:t>Statement</w:t>
      </w:r>
      <w:r w:rsidR="00426B86" w:rsidRPr="00F15892">
        <w:rPr>
          <w:rFonts w:asciiTheme="minorHAnsi" w:hAnsiTheme="minorHAnsi" w:cstheme="minorHAnsi"/>
          <w:szCs w:val="22"/>
        </w:rPr>
        <w:t xml:space="preserve"> on Trust Accounts</w:t>
      </w:r>
      <w:r w:rsidR="00A657BF" w:rsidRPr="00F15892">
        <w:rPr>
          <w:rFonts w:asciiTheme="minorHAnsi" w:hAnsiTheme="minorHAnsi" w:cstheme="minorHAnsi"/>
          <w:szCs w:val="22"/>
        </w:rPr>
        <w:t xml:space="preserve"> f</w:t>
      </w:r>
      <w:r w:rsidR="00A657BF" w:rsidRPr="00085785">
        <w:rPr>
          <w:szCs w:val="22"/>
        </w:rPr>
        <w:t xml:space="preserve">or the purpose of identifying whether </w:t>
      </w:r>
      <w:r w:rsidR="00A657BF" w:rsidRPr="00085785">
        <w:rPr>
          <w:bCs/>
        </w:rPr>
        <w:t xml:space="preserve">the information </w:t>
      </w:r>
      <w:r w:rsidR="00A657BF" w:rsidRPr="00085785">
        <w:rPr>
          <w:rFonts w:cs="Arial"/>
          <w:bCs/>
          <w:szCs w:val="22"/>
        </w:rPr>
        <w:t xml:space="preserve">contained therein is </w:t>
      </w:r>
      <w:r w:rsidR="00A657BF" w:rsidRPr="00085785">
        <w:rPr>
          <w:szCs w:val="22"/>
        </w:rPr>
        <w:t>inconsistent with</w:t>
      </w:r>
      <w:r w:rsidR="00A657BF" w:rsidRPr="00085785">
        <w:rPr>
          <w:rFonts w:cs="Arial"/>
          <w:bCs/>
          <w:szCs w:val="22"/>
        </w:rPr>
        <w:t xml:space="preserve"> the auditor’s knowledge obtained in the course of </w:t>
      </w:r>
      <w:r w:rsidR="002E0E9D">
        <w:rPr>
          <w:rFonts w:cs="Arial"/>
          <w:bCs/>
          <w:szCs w:val="22"/>
        </w:rPr>
        <w:t>the</w:t>
      </w:r>
      <w:r w:rsidR="00A657BF" w:rsidRPr="00085785">
        <w:rPr>
          <w:rFonts w:cs="Arial"/>
          <w:bCs/>
          <w:szCs w:val="22"/>
        </w:rPr>
        <w:t xml:space="preserve"> engagement</w:t>
      </w:r>
      <w:r w:rsidR="00426B86" w:rsidRPr="00F15892">
        <w:rPr>
          <w:rFonts w:asciiTheme="minorHAnsi" w:hAnsiTheme="minorHAnsi" w:cstheme="minorHAnsi"/>
          <w:szCs w:val="22"/>
        </w:rPr>
        <w:t xml:space="preserve"> </w:t>
      </w:r>
      <w:r w:rsidR="00E51E71" w:rsidRPr="00085785">
        <w:rPr>
          <w:rFonts w:asciiTheme="minorHAnsi" w:hAnsiTheme="minorHAnsi" w:cstheme="minorHAnsi"/>
          <w:szCs w:val="22"/>
        </w:rPr>
        <w:t>and</w:t>
      </w:r>
      <w:r w:rsidR="00A657BF">
        <w:rPr>
          <w:rFonts w:asciiTheme="minorHAnsi" w:hAnsiTheme="minorHAnsi" w:cstheme="minorHAnsi"/>
          <w:szCs w:val="22"/>
        </w:rPr>
        <w:t xml:space="preserve"> </w:t>
      </w:r>
      <w:r w:rsidR="00471453">
        <w:rPr>
          <w:rFonts w:asciiTheme="minorHAnsi" w:hAnsiTheme="minorHAnsi" w:cstheme="minorHAnsi"/>
          <w:szCs w:val="22"/>
        </w:rPr>
        <w:t>then</w:t>
      </w:r>
      <w:r w:rsidR="00E51E71" w:rsidRPr="00F15892">
        <w:rPr>
          <w:rFonts w:asciiTheme="minorHAnsi" w:hAnsiTheme="minorHAnsi" w:cstheme="minorHAnsi"/>
          <w:szCs w:val="22"/>
        </w:rPr>
        <w:t xml:space="preserve"> reports whether</w:t>
      </w:r>
      <w:r w:rsidR="00A657BF">
        <w:rPr>
          <w:rFonts w:asciiTheme="minorHAnsi" w:hAnsiTheme="minorHAnsi" w:cstheme="minorHAnsi"/>
          <w:szCs w:val="22"/>
        </w:rPr>
        <w:t>,</w:t>
      </w:r>
      <w:r w:rsidR="00E51E71" w:rsidRPr="00F15892">
        <w:rPr>
          <w:rFonts w:asciiTheme="minorHAnsi" w:hAnsiTheme="minorHAnsi" w:cstheme="minorHAnsi"/>
          <w:szCs w:val="22"/>
        </w:rPr>
        <w:t xml:space="preserve"> </w:t>
      </w:r>
      <w:r w:rsidR="00A657BF">
        <w:rPr>
          <w:rFonts w:asciiTheme="minorHAnsi" w:hAnsiTheme="minorHAnsi" w:cstheme="minorHAnsi"/>
          <w:szCs w:val="22"/>
        </w:rPr>
        <w:t xml:space="preserve">based on the reading, </w:t>
      </w:r>
      <w:r w:rsidR="00E51E71" w:rsidRPr="00F15892">
        <w:rPr>
          <w:rFonts w:asciiTheme="minorHAnsi" w:hAnsiTheme="minorHAnsi" w:cstheme="minorHAnsi"/>
          <w:szCs w:val="22"/>
        </w:rPr>
        <w:t>any inconsistencies have been identified</w:t>
      </w:r>
      <w:r w:rsidRPr="00F15892">
        <w:rPr>
          <w:rFonts w:asciiTheme="minorHAnsi" w:hAnsiTheme="minorHAnsi" w:cstheme="minorHAnsi"/>
          <w:szCs w:val="22"/>
        </w:rPr>
        <w:t>.</w:t>
      </w:r>
      <w:r w:rsidR="00A657BF">
        <w:rPr>
          <w:rFonts w:asciiTheme="minorHAnsi" w:hAnsiTheme="minorHAnsi" w:cstheme="minorHAnsi"/>
          <w:szCs w:val="22"/>
        </w:rPr>
        <w:t xml:space="preserve"> As t</w:t>
      </w:r>
      <w:r w:rsidR="00B270E0" w:rsidRPr="00F15892">
        <w:rPr>
          <w:rFonts w:asciiTheme="minorHAnsi" w:hAnsiTheme="minorHAnsi" w:cstheme="minorHAnsi"/>
          <w:szCs w:val="22"/>
        </w:rPr>
        <w:t xml:space="preserve">he auditor has not undertaken an </w:t>
      </w:r>
      <w:r w:rsidRPr="00F15892">
        <w:rPr>
          <w:rFonts w:asciiTheme="minorHAnsi" w:hAnsiTheme="minorHAnsi" w:cstheme="minorHAnsi"/>
          <w:szCs w:val="22"/>
        </w:rPr>
        <w:t xml:space="preserve">assurance </w:t>
      </w:r>
      <w:r w:rsidR="00B270E0" w:rsidRPr="00085785">
        <w:rPr>
          <w:rFonts w:asciiTheme="minorHAnsi" w:hAnsiTheme="minorHAnsi" w:cstheme="minorHAnsi"/>
          <w:szCs w:val="22"/>
        </w:rPr>
        <w:t xml:space="preserve">engagement on the Attorney’s Annual </w:t>
      </w:r>
      <w:r w:rsidR="0082752F">
        <w:rPr>
          <w:rFonts w:asciiTheme="minorHAnsi" w:hAnsiTheme="minorHAnsi" w:cstheme="minorHAnsi"/>
          <w:szCs w:val="22"/>
        </w:rPr>
        <w:t>Statement</w:t>
      </w:r>
      <w:r w:rsidR="00B270E0" w:rsidRPr="00085785">
        <w:rPr>
          <w:rFonts w:asciiTheme="minorHAnsi" w:hAnsiTheme="minorHAnsi" w:cstheme="minorHAnsi"/>
          <w:szCs w:val="22"/>
        </w:rPr>
        <w:t xml:space="preserve"> on Trust Accounts</w:t>
      </w:r>
      <w:r w:rsidR="00471453">
        <w:rPr>
          <w:rFonts w:asciiTheme="minorHAnsi" w:hAnsiTheme="minorHAnsi" w:cstheme="minorHAnsi"/>
          <w:szCs w:val="22"/>
        </w:rPr>
        <w:t>,</w:t>
      </w:r>
      <w:r w:rsidR="00B270E0" w:rsidRPr="00085785" w:rsidDel="00B270E0">
        <w:rPr>
          <w:rFonts w:asciiTheme="minorHAnsi" w:hAnsiTheme="minorHAnsi" w:cstheme="minorHAnsi"/>
          <w:szCs w:val="22"/>
        </w:rPr>
        <w:t xml:space="preserve"> </w:t>
      </w:r>
      <w:r w:rsidR="00A657BF">
        <w:rPr>
          <w:rFonts w:asciiTheme="minorHAnsi" w:hAnsiTheme="minorHAnsi" w:cstheme="minorHAnsi"/>
          <w:szCs w:val="22"/>
        </w:rPr>
        <w:t>the auditor</w:t>
      </w:r>
      <w:r w:rsidR="00080664" w:rsidRPr="00F15892">
        <w:rPr>
          <w:rFonts w:asciiTheme="minorHAnsi" w:hAnsiTheme="minorHAnsi" w:cstheme="minorHAnsi"/>
          <w:szCs w:val="22"/>
        </w:rPr>
        <w:t xml:space="preserve"> </w:t>
      </w:r>
      <w:r w:rsidR="00B270E0" w:rsidRPr="00F15892">
        <w:rPr>
          <w:rFonts w:asciiTheme="minorHAnsi" w:hAnsiTheme="minorHAnsi" w:cstheme="minorHAnsi"/>
          <w:szCs w:val="22"/>
        </w:rPr>
        <w:t>does not express an opinion</w:t>
      </w:r>
      <w:r w:rsidR="00B270E0" w:rsidRPr="00085785">
        <w:rPr>
          <w:rFonts w:asciiTheme="minorHAnsi" w:hAnsiTheme="minorHAnsi" w:cstheme="minorHAnsi"/>
          <w:szCs w:val="22"/>
        </w:rPr>
        <w:t xml:space="preserve"> thereon</w:t>
      </w:r>
      <w:r w:rsidR="00C07F1E" w:rsidRPr="00085785">
        <w:rPr>
          <w:rFonts w:asciiTheme="minorHAnsi" w:hAnsiTheme="minorHAnsi" w:cstheme="minorHAnsi"/>
          <w:szCs w:val="22"/>
        </w:rPr>
        <w:t>.</w:t>
      </w:r>
    </w:p>
    <w:p w:rsidR="00AD1455" w:rsidRPr="00A53FD4" w:rsidRDefault="00AD1455" w:rsidP="00A53FD4">
      <w:pPr>
        <w:pStyle w:val="ListParagraph"/>
        <w:numPr>
          <w:ilvl w:val="0"/>
          <w:numId w:val="46"/>
        </w:numPr>
        <w:ind w:left="567" w:hanging="567"/>
        <w:rPr>
          <w:rFonts w:asciiTheme="minorHAnsi" w:hAnsiTheme="minorHAnsi" w:cstheme="minorHAnsi"/>
          <w:szCs w:val="22"/>
        </w:rPr>
      </w:pPr>
      <w:r w:rsidRPr="00A53FD4">
        <w:rPr>
          <w:rFonts w:asciiTheme="minorHAnsi" w:hAnsiTheme="minorHAnsi" w:cstheme="minorHAnsi"/>
          <w:szCs w:val="22"/>
        </w:rPr>
        <w:t>When an auditor’s assurance report on the compliance of attorneys</w:t>
      </w:r>
      <w:r w:rsidR="00471453">
        <w:rPr>
          <w:rFonts w:asciiTheme="minorHAnsi" w:hAnsiTheme="minorHAnsi" w:cstheme="minorHAnsi"/>
          <w:szCs w:val="22"/>
        </w:rPr>
        <w:t>’</w:t>
      </w:r>
      <w:r w:rsidRPr="00A53FD4">
        <w:rPr>
          <w:rFonts w:asciiTheme="minorHAnsi" w:hAnsiTheme="minorHAnsi" w:cstheme="minorHAnsi"/>
          <w:szCs w:val="22"/>
        </w:rPr>
        <w:t xml:space="preserve"> trust accounts with the Act and the Rules contains a qualified opinion, an adverse opinion or a disclaimer of opinion, the </w:t>
      </w:r>
      <w:r>
        <w:rPr>
          <w:rFonts w:asciiTheme="minorHAnsi" w:hAnsiTheme="minorHAnsi" w:cstheme="minorHAnsi"/>
          <w:szCs w:val="22"/>
        </w:rPr>
        <w:t xml:space="preserve">illustrative </w:t>
      </w:r>
      <w:r w:rsidRPr="00A53FD4">
        <w:rPr>
          <w:rFonts w:asciiTheme="minorHAnsi" w:hAnsiTheme="minorHAnsi" w:cstheme="minorHAnsi"/>
          <w:szCs w:val="22"/>
        </w:rPr>
        <w:t xml:space="preserve">wording </w:t>
      </w:r>
      <w:r>
        <w:rPr>
          <w:rFonts w:asciiTheme="minorHAnsi" w:hAnsiTheme="minorHAnsi" w:cstheme="minorHAnsi"/>
          <w:szCs w:val="22"/>
        </w:rPr>
        <w:t xml:space="preserve">of the paragraph </w:t>
      </w:r>
      <w:r w:rsidRPr="00A53FD4">
        <w:rPr>
          <w:rFonts w:asciiTheme="minorHAnsi" w:hAnsiTheme="minorHAnsi" w:cstheme="minorHAnsi"/>
          <w:szCs w:val="22"/>
        </w:rPr>
        <w:t xml:space="preserve">in Appendix 5 may require </w:t>
      </w:r>
      <w:r w:rsidR="00471453">
        <w:rPr>
          <w:rFonts w:asciiTheme="minorHAnsi" w:hAnsiTheme="minorHAnsi" w:cstheme="minorHAnsi"/>
          <w:szCs w:val="22"/>
        </w:rPr>
        <w:t xml:space="preserve">an </w:t>
      </w:r>
      <w:r w:rsidRPr="00A53FD4">
        <w:rPr>
          <w:rFonts w:asciiTheme="minorHAnsi" w:hAnsiTheme="minorHAnsi" w:cstheme="minorHAnsi"/>
          <w:szCs w:val="22"/>
        </w:rPr>
        <w:t xml:space="preserve">amendment. The auditor considers whether the qualified opinion, adverse opinion or disclaimer of opinion has any effect, or possible effect, on the consistency of the attorney’s representations and the other disclosures </w:t>
      </w:r>
      <w:r w:rsidR="00720735">
        <w:rPr>
          <w:rFonts w:asciiTheme="minorHAnsi" w:hAnsiTheme="minorHAnsi" w:cstheme="minorHAnsi"/>
          <w:szCs w:val="22"/>
        </w:rPr>
        <w:t xml:space="preserve">in the </w:t>
      </w:r>
      <w:r w:rsidR="00720735" w:rsidRPr="00E51E71">
        <w:rPr>
          <w:rFonts w:asciiTheme="minorHAnsi" w:hAnsiTheme="minorHAnsi" w:cstheme="minorHAnsi"/>
          <w:szCs w:val="22"/>
        </w:rPr>
        <w:t xml:space="preserve">Attorney’s Annual </w:t>
      </w:r>
      <w:r w:rsidR="0082752F">
        <w:rPr>
          <w:rFonts w:asciiTheme="minorHAnsi" w:hAnsiTheme="minorHAnsi" w:cstheme="minorHAnsi"/>
          <w:szCs w:val="22"/>
        </w:rPr>
        <w:t>Statement</w:t>
      </w:r>
      <w:r w:rsidR="00720735" w:rsidRPr="00E51E71">
        <w:rPr>
          <w:rFonts w:asciiTheme="minorHAnsi" w:hAnsiTheme="minorHAnsi" w:cstheme="minorHAnsi"/>
          <w:szCs w:val="22"/>
        </w:rPr>
        <w:t xml:space="preserve"> on Trust Accounts</w:t>
      </w:r>
      <w:r w:rsidR="00720735">
        <w:rPr>
          <w:rFonts w:asciiTheme="minorHAnsi" w:hAnsiTheme="minorHAnsi" w:cstheme="minorHAnsi"/>
          <w:szCs w:val="22"/>
        </w:rPr>
        <w:t xml:space="preserve">, </w:t>
      </w:r>
      <w:r w:rsidRPr="00A53FD4">
        <w:rPr>
          <w:rFonts w:asciiTheme="minorHAnsi" w:hAnsiTheme="minorHAnsi" w:cstheme="minorHAnsi"/>
          <w:szCs w:val="22"/>
        </w:rPr>
        <w:t xml:space="preserve">with </w:t>
      </w:r>
      <w:r w:rsidR="00832160">
        <w:rPr>
          <w:rFonts w:asciiTheme="minorHAnsi" w:hAnsiTheme="minorHAnsi" w:cstheme="minorHAnsi"/>
          <w:szCs w:val="22"/>
        </w:rPr>
        <w:t>instances of non</w:t>
      </w:r>
      <w:r w:rsidR="000641E5">
        <w:rPr>
          <w:rFonts w:asciiTheme="minorHAnsi" w:hAnsiTheme="minorHAnsi" w:cstheme="minorHAnsi"/>
          <w:szCs w:val="22"/>
        </w:rPr>
        <w:t>-</w:t>
      </w:r>
      <w:r w:rsidR="00832160">
        <w:rPr>
          <w:rFonts w:asciiTheme="minorHAnsi" w:hAnsiTheme="minorHAnsi" w:cstheme="minorHAnsi"/>
          <w:szCs w:val="22"/>
        </w:rPr>
        <w:t>compliance</w:t>
      </w:r>
      <w:r w:rsidRPr="00A53FD4">
        <w:rPr>
          <w:rFonts w:asciiTheme="minorHAnsi" w:hAnsiTheme="minorHAnsi" w:cstheme="minorHAnsi"/>
          <w:szCs w:val="22"/>
        </w:rPr>
        <w:t xml:space="preserve"> of attorneys</w:t>
      </w:r>
      <w:r w:rsidR="00375CDD">
        <w:rPr>
          <w:rFonts w:asciiTheme="minorHAnsi" w:hAnsiTheme="minorHAnsi" w:cstheme="minorHAnsi"/>
          <w:szCs w:val="22"/>
        </w:rPr>
        <w:t>’</w:t>
      </w:r>
      <w:r w:rsidRPr="00A53FD4">
        <w:rPr>
          <w:rFonts w:asciiTheme="minorHAnsi" w:hAnsiTheme="minorHAnsi" w:cstheme="minorHAnsi"/>
          <w:szCs w:val="22"/>
        </w:rPr>
        <w:t xml:space="preserve"> trust accounts</w:t>
      </w:r>
      <w:r w:rsidR="00832160">
        <w:rPr>
          <w:rFonts w:asciiTheme="minorHAnsi" w:hAnsiTheme="minorHAnsi" w:cstheme="minorHAnsi"/>
          <w:szCs w:val="22"/>
        </w:rPr>
        <w:t xml:space="preserve"> with the Act and the Rules</w:t>
      </w:r>
      <w:r w:rsidRPr="00A53FD4">
        <w:rPr>
          <w:rFonts w:asciiTheme="minorHAnsi" w:hAnsiTheme="minorHAnsi" w:cstheme="minorHAnsi"/>
          <w:szCs w:val="22"/>
        </w:rPr>
        <w:t xml:space="preserve"> </w:t>
      </w:r>
      <w:r w:rsidR="00832160">
        <w:rPr>
          <w:rFonts w:asciiTheme="minorHAnsi" w:hAnsiTheme="minorHAnsi" w:cstheme="minorHAnsi"/>
          <w:szCs w:val="22"/>
        </w:rPr>
        <w:t xml:space="preserve">identified in </w:t>
      </w:r>
      <w:r w:rsidR="00832160" w:rsidRPr="00A5654A">
        <w:rPr>
          <w:rFonts w:asciiTheme="minorHAnsi" w:hAnsiTheme="minorHAnsi" w:cstheme="minorHAnsi"/>
          <w:szCs w:val="22"/>
        </w:rPr>
        <w:t>the auditor’s report</w:t>
      </w:r>
      <w:r w:rsidR="00832160">
        <w:rPr>
          <w:rFonts w:asciiTheme="minorHAnsi" w:hAnsiTheme="minorHAnsi" w:cstheme="minorHAnsi"/>
          <w:szCs w:val="22"/>
        </w:rPr>
        <w:t>,</w:t>
      </w:r>
      <w:r w:rsidR="00832160" w:rsidRPr="00A5654A">
        <w:rPr>
          <w:rFonts w:asciiTheme="minorHAnsi" w:hAnsiTheme="minorHAnsi" w:cstheme="minorHAnsi"/>
          <w:szCs w:val="22"/>
        </w:rPr>
        <w:t xml:space="preserve"> </w:t>
      </w:r>
      <w:r w:rsidRPr="00A53FD4">
        <w:rPr>
          <w:rFonts w:asciiTheme="minorHAnsi" w:hAnsiTheme="minorHAnsi" w:cstheme="minorHAnsi"/>
          <w:szCs w:val="22"/>
        </w:rPr>
        <w:t>and if so, the auditor amends the wording appropriately</w:t>
      </w:r>
      <w:r w:rsidR="00375CDD">
        <w:rPr>
          <w:rFonts w:asciiTheme="minorHAnsi" w:hAnsiTheme="minorHAnsi" w:cstheme="minorHAnsi"/>
          <w:szCs w:val="22"/>
        </w:rPr>
        <w:t>,</w:t>
      </w:r>
      <w:r w:rsidRPr="00A53FD4">
        <w:rPr>
          <w:rFonts w:asciiTheme="minorHAnsi" w:hAnsiTheme="minorHAnsi" w:cstheme="minorHAnsi"/>
          <w:szCs w:val="22"/>
        </w:rPr>
        <w:t xml:space="preserve"> having regard to the circumstances.</w:t>
      </w:r>
    </w:p>
    <w:p w:rsidR="00C24FF1" w:rsidRPr="00A53FD4" w:rsidRDefault="00C24FF1" w:rsidP="00C35CE6">
      <w:pPr>
        <w:pStyle w:val="Heading2"/>
      </w:pPr>
      <w:bookmarkStart w:id="106" w:name="_Toc456358647"/>
      <w:bookmarkStart w:id="107" w:name="_Toc468105327"/>
      <w:r w:rsidRPr="00BE596B">
        <w:t>Report on other legal and regulatory requirements</w:t>
      </w:r>
      <w:bookmarkEnd w:id="106"/>
      <w:bookmarkEnd w:id="107"/>
    </w:p>
    <w:p w:rsidR="000027F6" w:rsidRPr="006C1DAE" w:rsidRDefault="000027F6" w:rsidP="00A53FD4">
      <w:pPr>
        <w:pStyle w:val="ListParagraph"/>
        <w:keepNext/>
        <w:keepLines/>
        <w:numPr>
          <w:ilvl w:val="0"/>
          <w:numId w:val="46"/>
        </w:numPr>
        <w:ind w:left="567" w:hanging="567"/>
        <w:rPr>
          <w:rFonts w:asciiTheme="minorHAnsi" w:hAnsiTheme="minorHAnsi" w:cstheme="minorHAnsi"/>
          <w:szCs w:val="22"/>
        </w:rPr>
      </w:pPr>
      <w:r w:rsidRPr="00277D92">
        <w:rPr>
          <w:rFonts w:asciiTheme="minorHAnsi" w:hAnsiTheme="minorHAnsi" w:cstheme="minorHAnsi"/>
          <w:szCs w:val="22"/>
        </w:rPr>
        <w:t xml:space="preserve">When </w:t>
      </w:r>
      <w:r w:rsidRPr="00DB30DD">
        <w:rPr>
          <w:rFonts w:asciiTheme="minorHAnsi" w:hAnsiTheme="minorHAnsi" w:cstheme="minorHAnsi"/>
          <w:szCs w:val="22"/>
        </w:rPr>
        <w:t xml:space="preserve">the auditor </w:t>
      </w:r>
      <w:r w:rsidR="00FA239B" w:rsidRPr="006C1DAE">
        <w:rPr>
          <w:rFonts w:asciiTheme="minorHAnsi" w:hAnsiTheme="minorHAnsi" w:cstheme="minorHAnsi"/>
          <w:szCs w:val="22"/>
        </w:rPr>
        <w:t xml:space="preserve">has </w:t>
      </w:r>
      <w:r w:rsidRPr="006C1DAE">
        <w:rPr>
          <w:rFonts w:asciiTheme="minorHAnsi" w:hAnsiTheme="minorHAnsi" w:cstheme="minorHAnsi"/>
          <w:szCs w:val="22"/>
        </w:rPr>
        <w:t>report</w:t>
      </w:r>
      <w:r w:rsidR="00FA239B" w:rsidRPr="006C1DAE">
        <w:rPr>
          <w:rFonts w:asciiTheme="minorHAnsi" w:hAnsiTheme="minorHAnsi" w:cstheme="minorHAnsi"/>
          <w:szCs w:val="22"/>
        </w:rPr>
        <w:t>ed</w:t>
      </w:r>
      <w:r w:rsidRPr="006C1DAE">
        <w:rPr>
          <w:rFonts w:asciiTheme="minorHAnsi" w:hAnsiTheme="minorHAnsi" w:cstheme="minorHAnsi"/>
          <w:szCs w:val="22"/>
        </w:rPr>
        <w:t xml:space="preserve"> a reportable irregularity to the IRBA</w:t>
      </w:r>
      <w:r w:rsidR="00367A91">
        <w:rPr>
          <w:rFonts w:asciiTheme="minorHAnsi" w:hAnsiTheme="minorHAnsi" w:cstheme="minorHAnsi"/>
          <w:szCs w:val="22"/>
        </w:rPr>
        <w:t>,</w:t>
      </w:r>
      <w:r w:rsidRPr="006C1DAE">
        <w:rPr>
          <w:rFonts w:asciiTheme="minorHAnsi" w:hAnsiTheme="minorHAnsi" w:cstheme="minorHAnsi"/>
          <w:szCs w:val="22"/>
        </w:rPr>
        <w:t xml:space="preserve"> the</w:t>
      </w:r>
      <w:r w:rsidR="00FA239B" w:rsidRPr="006C1DAE">
        <w:rPr>
          <w:rFonts w:asciiTheme="minorHAnsi" w:hAnsiTheme="minorHAnsi" w:cstheme="minorHAnsi"/>
          <w:szCs w:val="22"/>
        </w:rPr>
        <w:t xml:space="preserve"> auditor includes a paragraph on “</w:t>
      </w:r>
      <w:r w:rsidR="00FA239B" w:rsidRPr="00BE596B">
        <w:rPr>
          <w:rFonts w:asciiTheme="minorHAnsi" w:hAnsiTheme="minorHAnsi" w:cstheme="minorHAnsi"/>
          <w:i/>
          <w:szCs w:val="22"/>
        </w:rPr>
        <w:t>Report on Other Legal and Regulatory Requirements</w:t>
      </w:r>
      <w:r w:rsidR="00FA239B" w:rsidRPr="00BE596B">
        <w:rPr>
          <w:rFonts w:asciiTheme="minorHAnsi" w:hAnsiTheme="minorHAnsi" w:cstheme="minorHAnsi"/>
          <w:szCs w:val="22"/>
        </w:rPr>
        <w:t>”</w:t>
      </w:r>
      <w:r w:rsidR="00FA239B" w:rsidRPr="00277D92">
        <w:rPr>
          <w:rFonts w:asciiTheme="minorHAnsi" w:hAnsiTheme="minorHAnsi" w:cstheme="minorHAnsi"/>
          <w:szCs w:val="22"/>
        </w:rPr>
        <w:t xml:space="preserve"> </w:t>
      </w:r>
      <w:r w:rsidR="00FA239B" w:rsidRPr="00DB30DD">
        <w:rPr>
          <w:rFonts w:asciiTheme="minorHAnsi" w:hAnsiTheme="minorHAnsi" w:cstheme="minorHAnsi"/>
          <w:szCs w:val="22"/>
        </w:rPr>
        <w:t>in his repor</w:t>
      </w:r>
      <w:r w:rsidR="00FA239B" w:rsidRPr="006C1DAE">
        <w:rPr>
          <w:rFonts w:asciiTheme="minorHAnsi" w:hAnsiTheme="minorHAnsi" w:cstheme="minorHAnsi"/>
          <w:szCs w:val="22"/>
        </w:rPr>
        <w:t>t</w:t>
      </w:r>
      <w:r w:rsidR="00BF6C05" w:rsidRPr="006C1DAE">
        <w:rPr>
          <w:rFonts w:asciiTheme="minorHAnsi" w:hAnsiTheme="minorHAnsi" w:cstheme="minorHAnsi"/>
          <w:szCs w:val="22"/>
        </w:rPr>
        <w:t xml:space="preserve">, following the paragraph </w:t>
      </w:r>
      <w:r w:rsidR="00DA3DE5">
        <w:rPr>
          <w:rFonts w:asciiTheme="minorHAnsi" w:hAnsiTheme="minorHAnsi" w:cstheme="minorHAnsi"/>
          <w:szCs w:val="22"/>
        </w:rPr>
        <w:t xml:space="preserve">on the </w:t>
      </w:r>
      <w:r w:rsidR="00BF6C05" w:rsidRPr="00BE596B">
        <w:rPr>
          <w:rFonts w:asciiTheme="minorHAnsi" w:hAnsiTheme="minorHAnsi" w:cstheme="minorHAnsi"/>
          <w:i/>
          <w:szCs w:val="22"/>
        </w:rPr>
        <w:t>Report on Attorney’s Annual Statement on Trust Accounts</w:t>
      </w:r>
      <w:r w:rsidR="00BF6C05" w:rsidRPr="00277D92">
        <w:rPr>
          <w:rFonts w:asciiTheme="minorHAnsi" w:hAnsiTheme="minorHAnsi" w:cstheme="minorHAnsi"/>
          <w:szCs w:val="22"/>
        </w:rPr>
        <w:t xml:space="preserve"> </w:t>
      </w:r>
      <w:r w:rsidR="00FA239B" w:rsidRPr="00DB30DD">
        <w:rPr>
          <w:rFonts w:asciiTheme="minorHAnsi" w:hAnsiTheme="minorHAnsi" w:cstheme="minorHAnsi"/>
          <w:szCs w:val="22"/>
        </w:rPr>
        <w:t>that discloses the information relating to the reportable irregularity.</w:t>
      </w:r>
      <w:r w:rsidR="00FA239B" w:rsidRPr="006C1DAE">
        <w:rPr>
          <w:rFonts w:asciiTheme="minorHAnsi" w:hAnsiTheme="minorHAnsi" w:cstheme="minorHAnsi"/>
          <w:szCs w:val="22"/>
        </w:rPr>
        <w:t xml:space="preserve"> Illustrative wording</w:t>
      </w:r>
      <w:r w:rsidR="00AA0CC5" w:rsidRPr="006C1DAE">
        <w:rPr>
          <w:rFonts w:asciiTheme="minorHAnsi" w:hAnsiTheme="minorHAnsi" w:cstheme="minorHAnsi"/>
          <w:szCs w:val="22"/>
        </w:rPr>
        <w:t>,</w:t>
      </w:r>
      <w:r w:rsidR="00FA239B" w:rsidRPr="006C1DAE">
        <w:rPr>
          <w:rFonts w:asciiTheme="minorHAnsi" w:hAnsiTheme="minorHAnsi" w:cstheme="minorHAnsi"/>
          <w:szCs w:val="22"/>
        </w:rPr>
        <w:t xml:space="preserve"> adapted as necessary to the circumstances</w:t>
      </w:r>
      <w:r w:rsidR="00B84F42" w:rsidRPr="006C1DAE">
        <w:rPr>
          <w:rFonts w:asciiTheme="minorHAnsi" w:hAnsiTheme="minorHAnsi" w:cstheme="minorHAnsi"/>
          <w:szCs w:val="22"/>
        </w:rPr>
        <w:t>, may be as follows</w:t>
      </w:r>
      <w:r w:rsidR="00FA239B" w:rsidRPr="006C1DAE">
        <w:rPr>
          <w:rFonts w:asciiTheme="minorHAnsi" w:hAnsiTheme="minorHAnsi" w:cstheme="minorHAnsi"/>
          <w:szCs w:val="22"/>
        </w:rPr>
        <w:t>:</w:t>
      </w:r>
    </w:p>
    <w:p w:rsidR="00FA239B" w:rsidRPr="00BE596B" w:rsidRDefault="00FA239B" w:rsidP="00BE596B">
      <w:pPr>
        <w:ind w:left="720"/>
        <w:rPr>
          <w:rFonts w:asciiTheme="minorHAnsi" w:hAnsiTheme="minorHAnsi" w:cstheme="minorHAnsi"/>
          <w:i/>
          <w:szCs w:val="22"/>
        </w:rPr>
      </w:pPr>
      <w:r w:rsidRPr="00BE596B">
        <w:rPr>
          <w:rFonts w:asciiTheme="minorHAnsi" w:hAnsiTheme="minorHAnsi" w:cstheme="minorHAnsi"/>
          <w:i/>
          <w:szCs w:val="22"/>
        </w:rPr>
        <w:t xml:space="preserve">In accordance with our responsibilities in terms of sections 44(2) and 44(3) of the Auditing Profession Act, we report that we have identified </w:t>
      </w:r>
      <w:r w:rsidR="00C87DEA" w:rsidRPr="00C87DEA">
        <w:rPr>
          <w:rFonts w:asciiTheme="minorHAnsi" w:hAnsiTheme="minorHAnsi" w:cstheme="minorHAnsi"/>
          <w:i/>
          <w:szCs w:val="22"/>
          <w:lang w:val="en-ZA"/>
        </w:rPr>
        <w:t>a reportable irregularity in terms of the Auditing Profession Act</w:t>
      </w:r>
      <w:r w:rsidR="00C87DEA" w:rsidRPr="00C87DEA">
        <w:rPr>
          <w:rFonts w:asciiTheme="minorHAnsi" w:hAnsiTheme="minorHAnsi" w:cstheme="minorHAnsi"/>
          <w:bCs/>
          <w:i/>
          <w:szCs w:val="22"/>
        </w:rPr>
        <w:t>. We</w:t>
      </w:r>
      <w:r w:rsidR="00C87DEA">
        <w:rPr>
          <w:bCs/>
          <w:i/>
        </w:rPr>
        <w:t xml:space="preserve"> </w:t>
      </w:r>
      <w:r w:rsidRPr="00BE596B">
        <w:rPr>
          <w:bCs/>
          <w:i/>
        </w:rPr>
        <w:t>have reported such matter to the Independent Regulatory Board for Auditors</w:t>
      </w:r>
      <w:r w:rsidRPr="00277D92">
        <w:rPr>
          <w:bCs/>
          <w:i/>
        </w:rPr>
        <w:t xml:space="preserve">. The </w:t>
      </w:r>
      <w:r w:rsidRPr="00DB30DD">
        <w:rPr>
          <w:bCs/>
          <w:i/>
        </w:rPr>
        <w:t>reportab</w:t>
      </w:r>
      <w:r w:rsidRPr="006C1DAE">
        <w:rPr>
          <w:bCs/>
          <w:i/>
        </w:rPr>
        <w:t>le irregularity</w:t>
      </w:r>
      <w:r w:rsidR="00B84F42" w:rsidRPr="006C1DAE">
        <w:rPr>
          <w:bCs/>
          <w:i/>
        </w:rPr>
        <w:t>/ies</w:t>
      </w:r>
      <w:r w:rsidRPr="006C1DAE">
        <w:rPr>
          <w:bCs/>
          <w:i/>
        </w:rPr>
        <w:t xml:space="preserve"> is/are as follows: &lt;</w:t>
      </w:r>
      <w:r w:rsidR="00B84F42" w:rsidRPr="006C1DAE">
        <w:rPr>
          <w:bCs/>
          <w:i/>
        </w:rPr>
        <w:t>describe</w:t>
      </w:r>
      <w:r w:rsidRPr="006C1DAE">
        <w:rPr>
          <w:bCs/>
          <w:i/>
        </w:rPr>
        <w:t>….&gt;</w:t>
      </w:r>
      <w:r w:rsidR="00B84F42" w:rsidRPr="006C1DAE">
        <w:rPr>
          <w:bCs/>
          <w:i/>
        </w:rPr>
        <w:t>.</w:t>
      </w:r>
      <w:r w:rsidRPr="006C1DAE">
        <w:rPr>
          <w:bCs/>
          <w:i/>
        </w:rPr>
        <w:t xml:space="preserve"> </w:t>
      </w:r>
      <w:r w:rsidRPr="00BE596B">
        <w:rPr>
          <w:bCs/>
          <w:i/>
        </w:rPr>
        <w:t xml:space="preserve">  </w:t>
      </w:r>
    </w:p>
    <w:p w:rsidR="006E6C40" w:rsidRPr="007D081F" w:rsidRDefault="006E6C40" w:rsidP="00C35CE6">
      <w:pPr>
        <w:pStyle w:val="Heading2"/>
      </w:pPr>
      <w:bookmarkStart w:id="108" w:name="_Toc275860861"/>
      <w:bookmarkStart w:id="109" w:name="_Toc456358648"/>
      <w:bookmarkStart w:id="110" w:name="_Toc468105328"/>
      <w:r w:rsidRPr="007D081F">
        <w:t>Other reporting responsibilities</w:t>
      </w:r>
      <w:bookmarkEnd w:id="108"/>
      <w:bookmarkEnd w:id="109"/>
      <w:bookmarkEnd w:id="110"/>
    </w:p>
    <w:p w:rsidR="004F67EF" w:rsidRPr="004F67EF" w:rsidRDefault="006E6C40" w:rsidP="001F5700">
      <w:pPr>
        <w:pStyle w:val="ListParagraph"/>
        <w:numPr>
          <w:ilvl w:val="0"/>
          <w:numId w:val="46"/>
        </w:numPr>
        <w:ind w:left="567" w:hanging="567"/>
        <w:rPr>
          <w:rFonts w:asciiTheme="minorHAnsi" w:hAnsiTheme="minorHAnsi" w:cstheme="minorHAnsi"/>
          <w:szCs w:val="22"/>
        </w:rPr>
      </w:pPr>
      <w:r w:rsidRPr="004F67EF">
        <w:rPr>
          <w:rFonts w:asciiTheme="minorHAnsi" w:hAnsiTheme="minorHAnsi" w:cstheme="minorHAnsi"/>
          <w:szCs w:val="22"/>
        </w:rPr>
        <w:t>The auditor considers other reporting responsibilities, including the appropriateness of communicating relevant matters of governance arising from the assurance engagement with those charged with governance. The auditor consider</w:t>
      </w:r>
      <w:r w:rsidR="00F81D1C" w:rsidRPr="004F67EF">
        <w:rPr>
          <w:rFonts w:asciiTheme="minorHAnsi" w:hAnsiTheme="minorHAnsi" w:cstheme="minorHAnsi"/>
          <w:szCs w:val="22"/>
        </w:rPr>
        <w:t>s</w:t>
      </w:r>
      <w:r w:rsidR="00A52F31">
        <w:rPr>
          <w:rFonts w:asciiTheme="minorHAnsi" w:hAnsiTheme="minorHAnsi" w:cstheme="minorHAnsi"/>
          <w:szCs w:val="22"/>
        </w:rPr>
        <w:t xml:space="preserve"> ISAE 3000 (Revised) par</w:t>
      </w:r>
      <w:r w:rsidR="00EC2FE3">
        <w:rPr>
          <w:rFonts w:asciiTheme="minorHAnsi" w:hAnsiTheme="minorHAnsi" w:cstheme="minorHAnsi"/>
          <w:szCs w:val="22"/>
        </w:rPr>
        <w:t>agraph</w:t>
      </w:r>
      <w:r w:rsidR="00A52F31">
        <w:rPr>
          <w:rFonts w:asciiTheme="minorHAnsi" w:hAnsiTheme="minorHAnsi" w:cstheme="minorHAnsi"/>
          <w:szCs w:val="22"/>
        </w:rPr>
        <w:t xml:space="preserve"> 78</w:t>
      </w:r>
      <w:r w:rsidR="00375CDD">
        <w:rPr>
          <w:rFonts w:asciiTheme="minorHAnsi" w:hAnsiTheme="minorHAnsi" w:cstheme="minorHAnsi"/>
          <w:szCs w:val="22"/>
        </w:rPr>
        <w:t>;</w:t>
      </w:r>
      <w:r w:rsidRPr="004F67EF">
        <w:rPr>
          <w:rFonts w:asciiTheme="minorHAnsi" w:hAnsiTheme="minorHAnsi" w:cstheme="minorHAnsi"/>
          <w:szCs w:val="22"/>
        </w:rPr>
        <w:t xml:space="preserve"> ISA 260</w:t>
      </w:r>
      <w:r w:rsidR="00E56FDA">
        <w:rPr>
          <w:rFonts w:asciiTheme="minorHAnsi" w:hAnsiTheme="minorHAnsi" w:cstheme="minorHAnsi"/>
          <w:szCs w:val="22"/>
        </w:rPr>
        <w:t xml:space="preserve"> (Revised)</w:t>
      </w:r>
      <w:r w:rsidRPr="004F67EF">
        <w:rPr>
          <w:rFonts w:asciiTheme="minorHAnsi" w:hAnsiTheme="minorHAnsi" w:cstheme="minorHAnsi"/>
          <w:szCs w:val="22"/>
        </w:rPr>
        <w:t xml:space="preserve">, </w:t>
      </w:r>
      <w:r w:rsidRPr="00962846">
        <w:rPr>
          <w:rFonts w:asciiTheme="minorHAnsi" w:hAnsiTheme="minorHAnsi" w:cstheme="minorHAnsi"/>
          <w:i/>
          <w:szCs w:val="22"/>
        </w:rPr>
        <w:t>Communication with Those Charged with Governance</w:t>
      </w:r>
      <w:r w:rsidR="00375CDD">
        <w:rPr>
          <w:rFonts w:asciiTheme="minorHAnsi" w:hAnsiTheme="minorHAnsi" w:cstheme="minorHAnsi"/>
          <w:szCs w:val="22"/>
        </w:rPr>
        <w:t>;</w:t>
      </w:r>
      <w:r w:rsidRPr="004F67EF">
        <w:rPr>
          <w:rFonts w:asciiTheme="minorHAnsi" w:hAnsiTheme="minorHAnsi" w:cstheme="minorHAnsi"/>
          <w:szCs w:val="22"/>
        </w:rPr>
        <w:t xml:space="preserve"> and ISA 265, </w:t>
      </w:r>
      <w:r w:rsidRPr="00962846">
        <w:rPr>
          <w:rFonts w:asciiTheme="minorHAnsi" w:hAnsiTheme="minorHAnsi" w:cstheme="minorHAnsi"/>
          <w:i/>
          <w:szCs w:val="22"/>
        </w:rPr>
        <w:t>Communicating Deficiencies in Internal Control to Those Charged with Governance and Management</w:t>
      </w:r>
      <w:r w:rsidRPr="004F67EF">
        <w:rPr>
          <w:rFonts w:asciiTheme="minorHAnsi" w:hAnsiTheme="minorHAnsi" w:cstheme="minorHAnsi"/>
          <w:szCs w:val="22"/>
        </w:rPr>
        <w:t>.</w:t>
      </w:r>
      <w:r w:rsidR="001706BC" w:rsidRPr="00C364F6">
        <w:rPr>
          <w:rFonts w:asciiTheme="minorHAnsi" w:hAnsiTheme="minorHAnsi" w:cstheme="minorHAnsi"/>
          <w:szCs w:val="22"/>
        </w:rPr>
        <w:t xml:space="preserve"> </w:t>
      </w:r>
    </w:p>
    <w:p w:rsidR="006E6C40" w:rsidRPr="004F67EF" w:rsidRDefault="006E6C40">
      <w:pPr>
        <w:pStyle w:val="ListParagraph"/>
        <w:numPr>
          <w:ilvl w:val="0"/>
          <w:numId w:val="46"/>
        </w:numPr>
        <w:ind w:left="567" w:hanging="567"/>
        <w:rPr>
          <w:rFonts w:asciiTheme="minorHAnsi" w:hAnsiTheme="minorHAnsi" w:cstheme="minorHAnsi"/>
          <w:szCs w:val="22"/>
        </w:rPr>
      </w:pPr>
      <w:r w:rsidRPr="004F67EF">
        <w:rPr>
          <w:rFonts w:asciiTheme="minorHAnsi" w:hAnsiTheme="minorHAnsi" w:cstheme="minorHAnsi"/>
          <w:szCs w:val="22"/>
        </w:rPr>
        <w:t>“</w:t>
      </w:r>
      <w:r w:rsidRPr="00962846">
        <w:rPr>
          <w:rFonts w:asciiTheme="minorHAnsi" w:hAnsiTheme="minorHAnsi" w:cstheme="minorHAnsi"/>
          <w:i/>
          <w:szCs w:val="22"/>
        </w:rPr>
        <w:t>Governance</w:t>
      </w:r>
      <w:r w:rsidRPr="004F67EF">
        <w:rPr>
          <w:rFonts w:asciiTheme="minorHAnsi" w:hAnsiTheme="minorHAnsi" w:cstheme="minorHAnsi"/>
          <w:szCs w:val="22"/>
        </w:rPr>
        <w:t xml:space="preserve">” describes the role of persons entrusted with the supervision, control and direction of a responsible party. Those charged with governance </w:t>
      </w:r>
      <w:r w:rsidR="00375CDD">
        <w:rPr>
          <w:rFonts w:asciiTheme="minorHAnsi" w:hAnsiTheme="minorHAnsi" w:cstheme="minorHAnsi"/>
          <w:szCs w:val="22"/>
        </w:rPr>
        <w:t xml:space="preserve">are </w:t>
      </w:r>
      <w:r w:rsidRPr="004F67EF">
        <w:rPr>
          <w:rFonts w:asciiTheme="minorHAnsi" w:hAnsiTheme="minorHAnsi" w:cstheme="minorHAnsi"/>
          <w:szCs w:val="22"/>
        </w:rPr>
        <w:t>ordinarily accountable for ensuring that an entity achieves its objectives and for reporting to interested parties.</w:t>
      </w:r>
    </w:p>
    <w:p w:rsidR="00B91518" w:rsidRDefault="00B91518" w:rsidP="007D081F">
      <w:pPr>
        <w:spacing w:before="120"/>
        <w:ind w:right="69"/>
        <w:jc w:val="center"/>
        <w:rPr>
          <w:b/>
        </w:rPr>
      </w:pPr>
    </w:p>
    <w:p w:rsidR="0037332F" w:rsidRPr="00C364F6" w:rsidRDefault="0037332F" w:rsidP="007D081F">
      <w:pPr>
        <w:spacing w:before="120"/>
        <w:ind w:right="69"/>
        <w:jc w:val="center"/>
        <w:rPr>
          <w:b/>
        </w:rPr>
        <w:sectPr w:rsidR="0037332F" w:rsidRPr="00C364F6" w:rsidSect="00BE596B">
          <w:headerReference w:type="default" r:id="rId19"/>
          <w:headerReference w:type="first" r:id="rId20"/>
          <w:pgSz w:w="11907" w:h="16840" w:code="9"/>
          <w:pgMar w:top="1440" w:right="1440" w:bottom="1440" w:left="1440" w:header="720" w:footer="720" w:gutter="0"/>
          <w:cols w:space="720"/>
          <w:titlePg/>
          <w:docGrid w:linePitch="360"/>
        </w:sectPr>
      </w:pPr>
      <w:r w:rsidRPr="00C364F6">
        <w:rPr>
          <w:b/>
        </w:rPr>
        <w:t>***************************</w:t>
      </w:r>
    </w:p>
    <w:p w:rsidR="006E6C40" w:rsidRPr="007D081F" w:rsidRDefault="006E6C40" w:rsidP="00357D38">
      <w:pPr>
        <w:pStyle w:val="Heading1"/>
      </w:pPr>
      <w:bookmarkStart w:id="111" w:name="_Toc275860863"/>
      <w:bookmarkStart w:id="112" w:name="_Toc456358649"/>
      <w:bookmarkStart w:id="113" w:name="_Toc468105329"/>
      <w:bookmarkEnd w:id="83"/>
      <w:r w:rsidRPr="007D081F">
        <w:t>Appendix</w:t>
      </w:r>
      <w:r w:rsidR="00DA246C" w:rsidRPr="007D081F">
        <w:t xml:space="preserve"> </w:t>
      </w:r>
      <w:r w:rsidR="0087383B" w:rsidRPr="007D081F">
        <w:t>1</w:t>
      </w:r>
      <w:r w:rsidRPr="007D081F">
        <w:t xml:space="preserve">: </w:t>
      </w:r>
      <w:r w:rsidR="00E1638C" w:rsidRPr="007D081F">
        <w:t xml:space="preserve">Rule </w:t>
      </w:r>
      <w:r w:rsidR="009C4F84" w:rsidRPr="007D081F">
        <w:t xml:space="preserve">Requirements, </w:t>
      </w:r>
      <w:r w:rsidR="009C4F84">
        <w:t xml:space="preserve">Identified </w:t>
      </w:r>
      <w:r w:rsidR="009C4F84" w:rsidRPr="007D081F">
        <w:t xml:space="preserve">Assurance Engagement Risk and </w:t>
      </w:r>
      <w:bookmarkEnd w:id="111"/>
      <w:r w:rsidR="009C4F84">
        <w:t xml:space="preserve">Illustrative </w:t>
      </w:r>
      <w:r w:rsidR="00751C49">
        <w:t>Procedures</w:t>
      </w:r>
      <w:r w:rsidR="008C09BF">
        <w:t>/</w:t>
      </w:r>
      <w:r w:rsidR="009C4F84" w:rsidRPr="007D081F">
        <w:t>Response</w:t>
      </w:r>
      <w:r w:rsidR="009C4F84">
        <w:t>s</w:t>
      </w:r>
      <w:bookmarkEnd w:id="112"/>
      <w:bookmarkEnd w:id="113"/>
    </w:p>
    <w:p w:rsidR="006E6C40" w:rsidRPr="00C364F6" w:rsidRDefault="009E2D25" w:rsidP="006E6C40">
      <w:pPr>
        <w:pBdr>
          <w:top w:val="single" w:sz="4" w:space="1" w:color="auto"/>
          <w:left w:val="single" w:sz="4" w:space="4" w:color="auto"/>
          <w:bottom w:val="single" w:sz="4" w:space="1" w:color="auto"/>
          <w:right w:val="single" w:sz="4" w:space="4" w:color="auto"/>
        </w:pBdr>
        <w:spacing w:before="120"/>
        <w:rPr>
          <w:color w:val="FF0000"/>
        </w:rPr>
      </w:pPr>
      <w:r w:rsidRPr="00C364F6">
        <w:rPr>
          <w:b/>
          <w:color w:val="FF0000"/>
        </w:rPr>
        <w:t>Note</w:t>
      </w:r>
      <w:r w:rsidRPr="00C364F6">
        <w:rPr>
          <w:color w:val="FF0000"/>
        </w:rPr>
        <w:t xml:space="preserve">: </w:t>
      </w:r>
      <w:r w:rsidR="00881C65">
        <w:rPr>
          <w:color w:val="FF0000"/>
        </w:rPr>
        <w:t xml:space="preserve">The control environment, risks and systems will differ from entity to entity. Accordingly, </w:t>
      </w:r>
      <w:r w:rsidR="006E6C40" w:rsidRPr="00C364F6">
        <w:rPr>
          <w:color w:val="FF0000"/>
        </w:rPr>
        <w:t>auditors are advised to adapt the following</w:t>
      </w:r>
      <w:r w:rsidR="0012563D">
        <w:rPr>
          <w:color w:val="FF0000"/>
        </w:rPr>
        <w:t xml:space="preserve"> </w:t>
      </w:r>
      <w:r w:rsidR="006E6C40" w:rsidRPr="00C364F6">
        <w:rPr>
          <w:color w:val="FF0000"/>
        </w:rPr>
        <w:t xml:space="preserve">procedures accordingly. </w:t>
      </w:r>
      <w:r w:rsidR="00962846" w:rsidRPr="00C364F6">
        <w:rPr>
          <w:color w:val="FF0000"/>
        </w:rPr>
        <w:t xml:space="preserve">The </w:t>
      </w:r>
      <w:r w:rsidR="00390711">
        <w:rPr>
          <w:color w:val="FF0000"/>
        </w:rPr>
        <w:t xml:space="preserve">illustrative </w:t>
      </w:r>
      <w:r w:rsidR="0060003D">
        <w:rPr>
          <w:color w:val="FF0000"/>
        </w:rPr>
        <w:t xml:space="preserve">auditor’s </w:t>
      </w:r>
      <w:r w:rsidR="00390711">
        <w:rPr>
          <w:color w:val="FF0000"/>
        </w:rPr>
        <w:t>responses</w:t>
      </w:r>
      <w:r w:rsidR="00390711" w:rsidRPr="00C364F6">
        <w:rPr>
          <w:color w:val="FF0000"/>
        </w:rPr>
        <w:t xml:space="preserve"> to assessed assurance engagement risk</w:t>
      </w:r>
      <w:r w:rsidR="00962846" w:rsidRPr="00C364F6">
        <w:rPr>
          <w:color w:val="FF0000"/>
        </w:rPr>
        <w:t xml:space="preserve"> </w:t>
      </w:r>
      <w:r w:rsidR="00962846" w:rsidRPr="00E30A8C">
        <w:rPr>
          <w:color w:val="FF0000"/>
        </w:rPr>
        <w:t>are</w:t>
      </w:r>
      <w:r w:rsidR="00390711">
        <w:rPr>
          <w:color w:val="FF0000"/>
        </w:rPr>
        <w:t xml:space="preserve"> not</w:t>
      </w:r>
      <w:r w:rsidR="00962846" w:rsidRPr="00E30A8C">
        <w:rPr>
          <w:color w:val="FF0000"/>
        </w:rPr>
        <w:t xml:space="preserve"> </w:t>
      </w:r>
      <w:r w:rsidR="00390711">
        <w:rPr>
          <w:color w:val="FF0000"/>
        </w:rPr>
        <w:t xml:space="preserve">exhaustive, and </w:t>
      </w:r>
      <w:r w:rsidR="00962846" w:rsidRPr="00C364F6">
        <w:rPr>
          <w:color w:val="FF0000"/>
        </w:rPr>
        <w:t>not necessarily the only</w:t>
      </w:r>
      <w:r w:rsidR="00390711">
        <w:rPr>
          <w:color w:val="FF0000"/>
        </w:rPr>
        <w:t xml:space="preserve"> appropriate</w:t>
      </w:r>
      <w:r w:rsidR="00962846" w:rsidRPr="00C364F6">
        <w:rPr>
          <w:color w:val="FF0000"/>
        </w:rPr>
        <w:t xml:space="preserve"> </w:t>
      </w:r>
      <w:r w:rsidR="00390711">
        <w:rPr>
          <w:color w:val="FF0000"/>
        </w:rPr>
        <w:t>responses</w:t>
      </w:r>
      <w:r w:rsidR="00962846" w:rsidRPr="00E30A8C">
        <w:rPr>
          <w:color w:val="FF0000"/>
        </w:rPr>
        <w:t>. The auditor adapts them as necessary</w:t>
      </w:r>
      <w:r w:rsidR="00390711">
        <w:rPr>
          <w:color w:val="FF0000"/>
        </w:rPr>
        <w:t xml:space="preserve"> in the circumstances of the engagement</w:t>
      </w:r>
      <w:r w:rsidR="00962846" w:rsidRPr="00C364F6">
        <w:rPr>
          <w:color w:val="FF0000"/>
        </w:rPr>
        <w:t>.</w:t>
      </w:r>
    </w:p>
    <w:p w:rsidR="006E6C40" w:rsidRPr="009B793A" w:rsidRDefault="006E6C40" w:rsidP="006E6C40">
      <w:pPr>
        <w:spacing w:before="12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
        <w:gridCol w:w="1903"/>
        <w:gridCol w:w="4265"/>
        <w:gridCol w:w="2833"/>
        <w:gridCol w:w="4077"/>
      </w:tblGrid>
      <w:tr w:rsidR="006E6C40" w:rsidRPr="009B793A" w:rsidTr="005F70EB">
        <w:trPr>
          <w:tblHeader/>
        </w:trPr>
        <w:tc>
          <w:tcPr>
            <w:tcW w:w="387" w:type="pct"/>
            <w:shd w:val="clear" w:color="auto" w:fill="F2F2F2" w:themeFill="background1" w:themeFillShade="F2"/>
          </w:tcPr>
          <w:p w:rsidR="006E6C40" w:rsidRPr="009B793A" w:rsidRDefault="006E6C40" w:rsidP="00DC6DA1">
            <w:pPr>
              <w:spacing w:before="40" w:after="40"/>
              <w:jc w:val="left"/>
              <w:rPr>
                <w:b/>
                <w:bCs/>
              </w:rPr>
            </w:pPr>
            <w:r w:rsidRPr="009B793A">
              <w:rPr>
                <w:b/>
                <w:bCs/>
              </w:rPr>
              <w:t>No</w:t>
            </w:r>
          </w:p>
        </w:tc>
        <w:tc>
          <w:tcPr>
            <w:tcW w:w="671" w:type="pct"/>
            <w:shd w:val="clear" w:color="auto" w:fill="F2F2F2" w:themeFill="background1" w:themeFillShade="F2"/>
          </w:tcPr>
          <w:p w:rsidR="006E6C40" w:rsidRPr="009B793A" w:rsidRDefault="006E6C40" w:rsidP="009C4F84">
            <w:pPr>
              <w:spacing w:before="40" w:after="40"/>
              <w:jc w:val="left"/>
              <w:rPr>
                <w:b/>
                <w:bCs/>
              </w:rPr>
            </w:pPr>
            <w:r w:rsidRPr="009B793A">
              <w:rPr>
                <w:b/>
                <w:bCs/>
              </w:rPr>
              <w:t>Rule</w:t>
            </w:r>
            <w:r w:rsidR="005B5C02">
              <w:rPr>
                <w:rStyle w:val="FootnoteReference"/>
                <w:b/>
                <w:bCs/>
              </w:rPr>
              <w:footnoteReference w:id="22"/>
            </w:r>
            <w:r w:rsidRPr="009B793A">
              <w:rPr>
                <w:b/>
                <w:bCs/>
              </w:rPr>
              <w:t>/Act reference</w:t>
            </w:r>
          </w:p>
        </w:tc>
        <w:tc>
          <w:tcPr>
            <w:tcW w:w="1504" w:type="pct"/>
            <w:shd w:val="clear" w:color="auto" w:fill="F2F2F2" w:themeFill="background1" w:themeFillShade="F2"/>
          </w:tcPr>
          <w:p w:rsidR="006E6C40" w:rsidRPr="009B793A" w:rsidRDefault="006E6C40" w:rsidP="007D081F">
            <w:pPr>
              <w:spacing w:before="40" w:after="40"/>
              <w:jc w:val="left"/>
              <w:rPr>
                <w:b/>
                <w:bCs/>
              </w:rPr>
            </w:pPr>
            <w:r w:rsidRPr="009B793A">
              <w:rPr>
                <w:b/>
                <w:bCs/>
              </w:rPr>
              <w:t>Rule requirement</w:t>
            </w:r>
          </w:p>
        </w:tc>
        <w:tc>
          <w:tcPr>
            <w:tcW w:w="999" w:type="pct"/>
            <w:shd w:val="clear" w:color="auto" w:fill="F2F2F2" w:themeFill="background1" w:themeFillShade="F2"/>
          </w:tcPr>
          <w:p w:rsidR="006E6C40" w:rsidRPr="009B793A" w:rsidRDefault="008E40DF" w:rsidP="00A53FD4">
            <w:pPr>
              <w:spacing w:before="40" w:after="40"/>
              <w:jc w:val="left"/>
              <w:rPr>
                <w:b/>
                <w:bCs/>
              </w:rPr>
            </w:pPr>
            <w:r>
              <w:rPr>
                <w:b/>
                <w:bCs/>
              </w:rPr>
              <w:t>Identified</w:t>
            </w:r>
            <w:r w:rsidRPr="009B793A">
              <w:rPr>
                <w:b/>
                <w:bCs/>
              </w:rPr>
              <w:t xml:space="preserve"> </w:t>
            </w:r>
            <w:r w:rsidR="006E6C40" w:rsidRPr="009B793A">
              <w:rPr>
                <w:b/>
                <w:bCs/>
              </w:rPr>
              <w:t>assurance engagement risk</w:t>
            </w:r>
            <w:r w:rsidR="00CF25EA">
              <w:rPr>
                <w:rStyle w:val="FootnoteReference"/>
                <w:b/>
                <w:bCs/>
              </w:rPr>
              <w:footnoteReference w:id="23"/>
            </w:r>
          </w:p>
        </w:tc>
        <w:tc>
          <w:tcPr>
            <w:tcW w:w="1438" w:type="pct"/>
            <w:shd w:val="clear" w:color="auto" w:fill="F2F2F2" w:themeFill="background1" w:themeFillShade="F2"/>
          </w:tcPr>
          <w:p w:rsidR="006E6C40" w:rsidRPr="009B793A" w:rsidRDefault="0012563D" w:rsidP="00675A1C">
            <w:pPr>
              <w:spacing w:before="40" w:after="40"/>
              <w:jc w:val="left"/>
              <w:rPr>
                <w:b/>
                <w:bCs/>
              </w:rPr>
            </w:pPr>
            <w:r>
              <w:rPr>
                <w:b/>
                <w:bCs/>
              </w:rPr>
              <w:t xml:space="preserve">Illustrative </w:t>
            </w:r>
            <w:r w:rsidR="00675A1C">
              <w:rPr>
                <w:b/>
                <w:bCs/>
              </w:rPr>
              <w:t>procedures/</w:t>
            </w:r>
            <w:r>
              <w:rPr>
                <w:b/>
                <w:bCs/>
              </w:rPr>
              <w:t>r</w:t>
            </w:r>
            <w:r w:rsidR="006E6C40" w:rsidRPr="009B793A">
              <w:rPr>
                <w:b/>
                <w:bCs/>
              </w:rPr>
              <w:t>esponse</w:t>
            </w:r>
            <w:r>
              <w:rPr>
                <w:b/>
                <w:bCs/>
              </w:rPr>
              <w:t>s</w:t>
            </w:r>
            <w:r w:rsidR="0060003D">
              <w:rPr>
                <w:rStyle w:val="FootnoteReference"/>
                <w:b/>
                <w:bCs/>
              </w:rPr>
              <w:footnoteReference w:id="24"/>
            </w:r>
          </w:p>
        </w:tc>
      </w:tr>
      <w:tr w:rsidR="006E6C40" w:rsidRPr="009B793A" w:rsidTr="005F70EB">
        <w:tc>
          <w:tcPr>
            <w:tcW w:w="387" w:type="pct"/>
          </w:tcPr>
          <w:p w:rsidR="006E6C40" w:rsidRPr="009B793A" w:rsidRDefault="006E6C40" w:rsidP="002778F1">
            <w:pPr>
              <w:spacing w:before="40" w:after="40"/>
              <w:jc w:val="left"/>
            </w:pPr>
            <w:r w:rsidRPr="009B793A">
              <w:t>1</w:t>
            </w:r>
          </w:p>
        </w:tc>
        <w:tc>
          <w:tcPr>
            <w:tcW w:w="671" w:type="pct"/>
          </w:tcPr>
          <w:p w:rsidR="006E6C40" w:rsidRPr="009B793A" w:rsidRDefault="006C3BC1" w:rsidP="00A53FD4">
            <w:pPr>
              <w:spacing w:before="40" w:after="40"/>
              <w:jc w:val="left"/>
            </w:pPr>
            <w:r w:rsidRPr="00A53FD4">
              <w:rPr>
                <w:b/>
              </w:rPr>
              <w:t>Act</w:t>
            </w:r>
            <w:r>
              <w:t xml:space="preserve"> s</w:t>
            </w:r>
            <w:r w:rsidRPr="009B793A">
              <w:t>78</w:t>
            </w:r>
            <w:r w:rsidR="006E6C40" w:rsidRPr="009B793A">
              <w:t>(6)</w:t>
            </w:r>
          </w:p>
          <w:p w:rsidR="006E6C40" w:rsidRDefault="00CB188B" w:rsidP="003A2DFD">
            <w:pPr>
              <w:spacing w:before="40" w:after="40"/>
            </w:pPr>
            <w:r>
              <w:t>Rule 35.5</w:t>
            </w:r>
            <w:r w:rsidR="004A59F6">
              <w:t xml:space="preserve"> and</w:t>
            </w:r>
          </w:p>
          <w:p w:rsidR="00BC01BE" w:rsidRPr="009B793A" w:rsidRDefault="00BC01BE" w:rsidP="003A2DFD">
            <w:pPr>
              <w:spacing w:before="40" w:after="40"/>
            </w:pPr>
            <w:r>
              <w:t>35.6</w:t>
            </w:r>
          </w:p>
        </w:tc>
        <w:tc>
          <w:tcPr>
            <w:tcW w:w="1504" w:type="pct"/>
          </w:tcPr>
          <w:p w:rsidR="006E6C40" w:rsidRPr="009B793A" w:rsidRDefault="006E6C40" w:rsidP="007D081F">
            <w:pPr>
              <w:spacing w:before="40" w:after="40"/>
              <w:jc w:val="left"/>
              <w:rPr>
                <w:b/>
                <w:bCs/>
                <w:u w:val="single"/>
              </w:rPr>
            </w:pPr>
            <w:r w:rsidRPr="009B793A">
              <w:rPr>
                <w:b/>
                <w:bCs/>
                <w:u w:val="single"/>
              </w:rPr>
              <w:t xml:space="preserve">Accounting </w:t>
            </w:r>
            <w:r w:rsidR="00B11EAA">
              <w:rPr>
                <w:b/>
                <w:bCs/>
                <w:u w:val="single"/>
              </w:rPr>
              <w:t xml:space="preserve">requirements </w:t>
            </w:r>
            <w:r w:rsidR="00233C76">
              <w:rPr>
                <w:rFonts w:cs="Arial"/>
                <w:b/>
                <w:bCs/>
                <w:u w:val="single"/>
              </w:rPr>
              <w:t>‒</w:t>
            </w:r>
            <w:r w:rsidR="00B11EAA">
              <w:rPr>
                <w:b/>
                <w:bCs/>
                <w:u w:val="single"/>
              </w:rPr>
              <w:t xml:space="preserve"> General</w:t>
            </w:r>
          </w:p>
          <w:p w:rsidR="006E6C40" w:rsidRPr="009B793A" w:rsidRDefault="006E6C40" w:rsidP="007D081F">
            <w:pPr>
              <w:spacing w:before="40" w:after="40"/>
              <w:jc w:val="left"/>
            </w:pPr>
            <w:r w:rsidRPr="009B793A">
              <w:t>A firm shall keep in an official language of the Republic</w:t>
            </w:r>
            <w:r w:rsidR="004557A7">
              <w:rPr>
                <w:rStyle w:val="FootnoteReference"/>
              </w:rPr>
              <w:footnoteReference w:id="25"/>
            </w:r>
            <w:r w:rsidRPr="009B793A">
              <w:t xml:space="preserve"> such accounting records as are necessary to </w:t>
            </w:r>
            <w:r w:rsidR="00D27D9A">
              <w:t xml:space="preserve">enable </w:t>
            </w:r>
            <w:r w:rsidRPr="009B793A">
              <w:t xml:space="preserve">the firm </w:t>
            </w:r>
            <w:r w:rsidR="00D27D9A">
              <w:t>to satisfy its obligations in terms of the Act, these rules and any other law with respect to the preparation of financial statements that present fairly and in accordance with an acceptable financial reporting framework in South Africa the state of affairs and business of the firm</w:t>
            </w:r>
            <w:r w:rsidR="00233C76">
              <w:t>;</w:t>
            </w:r>
            <w:r w:rsidR="00D27D9A">
              <w:t xml:space="preserve"> </w:t>
            </w:r>
            <w:r w:rsidRPr="009B793A">
              <w:t>and to explain the transactions and financial position of the firm</w:t>
            </w:r>
            <w:r w:rsidR="00233C76">
              <w:t>,</w:t>
            </w:r>
            <w:r w:rsidRPr="009B793A">
              <w:t xml:space="preserve"> including and without derogation from the generality of this rule</w:t>
            </w:r>
            <w:r w:rsidR="006C3BC1">
              <w:t>:</w:t>
            </w:r>
            <w:r>
              <w:t xml:space="preserve"> </w:t>
            </w:r>
          </w:p>
          <w:p w:rsidR="004747BF" w:rsidRDefault="006C3BC1" w:rsidP="004747BF">
            <w:pPr>
              <w:pStyle w:val="ListParagraph"/>
              <w:numPr>
                <w:ilvl w:val="0"/>
                <w:numId w:val="94"/>
              </w:numPr>
              <w:spacing w:before="40" w:after="40"/>
              <w:ind w:left="319" w:hanging="284"/>
              <w:jc w:val="left"/>
            </w:pPr>
            <w:r>
              <w:t xml:space="preserve">Records showing </w:t>
            </w:r>
            <w:r w:rsidR="00D27D9A">
              <w:t xml:space="preserve">all </w:t>
            </w:r>
            <w:r>
              <w:t>assets and liabilities</w:t>
            </w:r>
            <w:r w:rsidR="00D27D9A">
              <w:t xml:space="preserve"> as required in terms of sections 78(4) and 78(6) of the Act</w:t>
            </w:r>
            <w:r>
              <w:t>;</w:t>
            </w:r>
          </w:p>
          <w:p w:rsidR="004747BF" w:rsidRDefault="006C3BC1" w:rsidP="004747BF">
            <w:pPr>
              <w:pStyle w:val="ListParagraph"/>
              <w:numPr>
                <w:ilvl w:val="0"/>
                <w:numId w:val="94"/>
              </w:numPr>
              <w:spacing w:before="40" w:after="40"/>
              <w:ind w:left="319" w:hanging="284"/>
              <w:jc w:val="left"/>
            </w:pPr>
            <w:r>
              <w:t xml:space="preserve">Records </w:t>
            </w:r>
            <w:r w:rsidR="004747BF">
              <w:t>containing entries from day to day of all mon</w:t>
            </w:r>
            <w:r w:rsidR="00D27D9A">
              <w:t>i</w:t>
            </w:r>
            <w:r w:rsidR="004747BF">
              <w:t>es received and paid by it on its own account</w:t>
            </w:r>
            <w:r w:rsidR="00D27D9A">
              <w:t>, as required by sections 78(4) and 78(6) of the Act</w:t>
            </w:r>
            <w:r w:rsidR="004747BF">
              <w:t>;</w:t>
            </w:r>
            <w:r>
              <w:t xml:space="preserve"> </w:t>
            </w:r>
          </w:p>
          <w:p w:rsidR="00D27D9A" w:rsidRDefault="006C3BC1" w:rsidP="0037332F">
            <w:pPr>
              <w:numPr>
                <w:ilvl w:val="0"/>
                <w:numId w:val="24"/>
              </w:numPr>
              <w:spacing w:before="40" w:after="40"/>
              <w:jc w:val="left"/>
            </w:pPr>
            <w:r w:rsidRPr="009B793A">
              <w:t>Records containing particulars and information of</w:t>
            </w:r>
            <w:r w:rsidR="00D27D9A">
              <w:t>:</w:t>
            </w:r>
            <w:r w:rsidRPr="009B793A">
              <w:t xml:space="preserve"> </w:t>
            </w:r>
          </w:p>
          <w:p w:rsidR="00D27D9A" w:rsidRDefault="00233C76" w:rsidP="002778F1">
            <w:pPr>
              <w:numPr>
                <w:ilvl w:val="1"/>
                <w:numId w:val="95"/>
              </w:numPr>
              <w:spacing w:before="40" w:after="40"/>
              <w:ind w:left="733"/>
              <w:jc w:val="left"/>
            </w:pPr>
            <w:r w:rsidRPr="009B793A">
              <w:t xml:space="preserve">All </w:t>
            </w:r>
            <w:r w:rsidR="006C3BC1" w:rsidRPr="002778F1">
              <w:rPr>
                <w:lang w:val="en-ZA"/>
              </w:rPr>
              <w:t>moneys</w:t>
            </w:r>
            <w:r w:rsidR="006C3BC1" w:rsidRPr="009B793A">
              <w:t xml:space="preserve"> received, held and </w:t>
            </w:r>
            <w:r w:rsidR="006E6C40" w:rsidRPr="009B793A">
              <w:t>paid by it for and on account of any person</w:t>
            </w:r>
            <w:r w:rsidR="00D27D9A">
              <w:t>;</w:t>
            </w:r>
          </w:p>
          <w:p w:rsidR="00D27D9A" w:rsidRDefault="00233C76" w:rsidP="002778F1">
            <w:pPr>
              <w:numPr>
                <w:ilvl w:val="1"/>
                <w:numId w:val="95"/>
              </w:numPr>
              <w:spacing w:before="40" w:after="40"/>
              <w:ind w:left="733"/>
              <w:jc w:val="left"/>
            </w:pPr>
            <w:r w:rsidRPr="009B793A">
              <w:t xml:space="preserve">All </w:t>
            </w:r>
            <w:r w:rsidR="006E6C40" w:rsidRPr="002778F1">
              <w:rPr>
                <w:lang w:val="en-ZA"/>
              </w:rPr>
              <w:t>moneys</w:t>
            </w:r>
            <w:r w:rsidR="006E6C40" w:rsidRPr="009B793A">
              <w:t xml:space="preserve"> invested by it in terms of </w:t>
            </w:r>
            <w:r w:rsidRPr="009B793A">
              <w:t xml:space="preserve">Section </w:t>
            </w:r>
            <w:r w:rsidR="006E6C40" w:rsidRPr="009B793A">
              <w:t xml:space="preserve">78(2) or </w:t>
            </w:r>
            <w:r w:rsidRPr="009B793A">
              <w:t>Section</w:t>
            </w:r>
            <w:r>
              <w:t> </w:t>
            </w:r>
            <w:r w:rsidR="006E6C40" w:rsidRPr="009B793A">
              <w:t>78</w:t>
            </w:r>
            <w:r w:rsidR="006E6C40">
              <w:t> </w:t>
            </w:r>
            <w:r w:rsidR="006E6C40" w:rsidRPr="009B793A">
              <w:t>(2A) of the Act</w:t>
            </w:r>
            <w:r w:rsidR="00D27D9A">
              <w:t>;</w:t>
            </w:r>
            <w:r w:rsidR="006E6C40" w:rsidRPr="009B793A">
              <w:t xml:space="preserve">  </w:t>
            </w:r>
          </w:p>
          <w:p w:rsidR="006E6C40" w:rsidRDefault="00233C76" w:rsidP="002778F1">
            <w:pPr>
              <w:numPr>
                <w:ilvl w:val="1"/>
                <w:numId w:val="95"/>
              </w:numPr>
              <w:spacing w:before="40" w:after="40"/>
              <w:ind w:left="733"/>
              <w:jc w:val="left"/>
            </w:pPr>
            <w:r w:rsidRPr="009B793A">
              <w:t xml:space="preserve">Any </w:t>
            </w:r>
            <w:r w:rsidR="006E6C40" w:rsidRPr="009B793A">
              <w:t xml:space="preserve">interest referred to in </w:t>
            </w:r>
            <w:r w:rsidRPr="009B793A">
              <w:t xml:space="preserve">Section </w:t>
            </w:r>
            <w:r w:rsidR="006E6C40" w:rsidRPr="009B793A">
              <w:t>78(3) of the Act which is paid over or credited to it</w:t>
            </w:r>
            <w:r w:rsidR="006E5745">
              <w:t>;</w:t>
            </w:r>
            <w:r w:rsidR="006E5745" w:rsidRPr="009B793A">
              <w:t xml:space="preserve"> </w:t>
            </w:r>
            <w:r w:rsidR="00CA0F25">
              <w:t>and</w:t>
            </w:r>
          </w:p>
          <w:p w:rsidR="00B250EB" w:rsidRDefault="00233C76" w:rsidP="002778F1">
            <w:pPr>
              <w:numPr>
                <w:ilvl w:val="1"/>
                <w:numId w:val="95"/>
              </w:numPr>
              <w:spacing w:before="40" w:after="40"/>
              <w:ind w:left="733"/>
              <w:jc w:val="left"/>
            </w:pPr>
            <w:r>
              <w:t xml:space="preserve">Any </w:t>
            </w:r>
            <w:r w:rsidR="00D27D9A">
              <w:t>interest credited to or in respect of any separate trust savings.</w:t>
            </w:r>
          </w:p>
          <w:p w:rsidR="00B250EB" w:rsidRPr="00B250EB" w:rsidRDefault="00B250EB" w:rsidP="00B250EB">
            <w:pPr>
              <w:spacing w:before="40" w:after="40"/>
              <w:jc w:val="left"/>
              <w:rPr>
                <w:b/>
                <w:bCs/>
                <w:lang w:val="en-ZA"/>
              </w:rPr>
            </w:pPr>
            <w:r w:rsidRPr="00B250EB">
              <w:rPr>
                <w:b/>
                <w:bCs/>
                <w:lang w:val="en-ZA"/>
              </w:rPr>
              <w:t>Acceptable financial reporting framework</w:t>
            </w:r>
          </w:p>
          <w:p w:rsidR="00B250EB" w:rsidRPr="00B250EB" w:rsidRDefault="00B250EB" w:rsidP="00B250EB">
            <w:pPr>
              <w:spacing w:before="40" w:after="40"/>
              <w:jc w:val="left"/>
              <w:rPr>
                <w:lang w:val="en-ZA"/>
              </w:rPr>
            </w:pPr>
            <w:r w:rsidRPr="00B250EB">
              <w:rPr>
                <w:lang w:val="en-ZA"/>
              </w:rPr>
              <w:t>For purposes of these rules:</w:t>
            </w:r>
          </w:p>
          <w:p w:rsidR="00B250EB" w:rsidRPr="00B250EB" w:rsidRDefault="0060693E" w:rsidP="002778F1">
            <w:pPr>
              <w:pStyle w:val="ListParagraph"/>
              <w:numPr>
                <w:ilvl w:val="0"/>
                <w:numId w:val="94"/>
              </w:numPr>
              <w:spacing w:before="40" w:after="40"/>
              <w:ind w:left="319" w:hanging="284"/>
              <w:jc w:val="left"/>
              <w:rPr>
                <w:lang w:val="en-ZA"/>
              </w:rPr>
            </w:pPr>
            <w:r w:rsidRPr="0060693E">
              <w:t>Acceptable</w:t>
            </w:r>
            <w:r w:rsidRPr="00B250EB">
              <w:rPr>
                <w:lang w:val="en-ZA"/>
              </w:rPr>
              <w:t xml:space="preserve"> </w:t>
            </w:r>
            <w:r w:rsidR="00B250EB" w:rsidRPr="00B250EB">
              <w:rPr>
                <w:lang w:val="en-ZA"/>
              </w:rPr>
              <w:t>financial reporting frameworks which are to be recognised and applied are:</w:t>
            </w:r>
          </w:p>
          <w:p w:rsidR="00B250EB" w:rsidRPr="00996908" w:rsidRDefault="00B250EB" w:rsidP="002778F1">
            <w:pPr>
              <w:numPr>
                <w:ilvl w:val="1"/>
                <w:numId w:val="95"/>
              </w:numPr>
              <w:spacing w:before="40" w:after="40"/>
              <w:ind w:left="733"/>
              <w:jc w:val="left"/>
              <w:rPr>
                <w:lang w:val="en-ZA"/>
              </w:rPr>
            </w:pPr>
            <w:r w:rsidRPr="00B250EB">
              <w:rPr>
                <w:lang w:val="en-ZA"/>
              </w:rPr>
              <w:t>"</w:t>
            </w:r>
            <w:r w:rsidRPr="002778F1">
              <w:t>IFRS</w:t>
            </w:r>
            <w:r w:rsidRPr="00B250EB">
              <w:rPr>
                <w:lang w:val="en-ZA"/>
              </w:rPr>
              <w:t>"</w:t>
            </w:r>
            <w:r w:rsidR="0060693E">
              <w:rPr>
                <w:lang w:val="en-ZA"/>
              </w:rPr>
              <w:t>,</w:t>
            </w:r>
            <w:r w:rsidRPr="00B250EB">
              <w:rPr>
                <w:lang w:val="en-ZA"/>
              </w:rPr>
              <w:t xml:space="preserve"> being International Financial Reporting Standards as issued from time to time by</w:t>
            </w:r>
            <w:r w:rsidR="00CA0F25">
              <w:rPr>
                <w:lang w:val="en-ZA"/>
              </w:rPr>
              <w:t xml:space="preserve"> </w:t>
            </w:r>
            <w:r w:rsidRPr="00996908">
              <w:rPr>
                <w:lang w:val="en-ZA"/>
              </w:rPr>
              <w:t>the International Reporting Standards Board, or its successor body;</w:t>
            </w:r>
          </w:p>
          <w:p w:rsidR="00B250EB" w:rsidRPr="00B250EB" w:rsidRDefault="00B250EB" w:rsidP="002778F1">
            <w:pPr>
              <w:numPr>
                <w:ilvl w:val="1"/>
                <w:numId w:val="95"/>
              </w:numPr>
              <w:spacing w:before="40" w:after="40"/>
              <w:ind w:left="733"/>
              <w:jc w:val="left"/>
              <w:rPr>
                <w:lang w:val="en-ZA"/>
              </w:rPr>
            </w:pPr>
            <w:r w:rsidRPr="00B250EB">
              <w:rPr>
                <w:lang w:val="en-ZA"/>
              </w:rPr>
              <w:t>"</w:t>
            </w:r>
            <w:r w:rsidRPr="002778F1">
              <w:rPr>
                <w:lang w:val="en-ZA"/>
              </w:rPr>
              <w:t>IFRS</w:t>
            </w:r>
            <w:r w:rsidRPr="00B250EB">
              <w:rPr>
                <w:b/>
                <w:bCs/>
                <w:lang w:val="en-ZA"/>
              </w:rPr>
              <w:t xml:space="preserve"> </w:t>
            </w:r>
            <w:r w:rsidRPr="002778F1">
              <w:rPr>
                <w:bCs/>
                <w:lang w:val="en-ZA"/>
              </w:rPr>
              <w:t>for SMEs</w:t>
            </w:r>
            <w:r w:rsidRPr="00B250EB">
              <w:rPr>
                <w:lang w:val="en-ZA"/>
              </w:rPr>
              <w:t>", being IFRS for Small and Medium Enterprises.</w:t>
            </w:r>
          </w:p>
          <w:p w:rsidR="00B250EB" w:rsidRPr="002778F1" w:rsidRDefault="00B250EB" w:rsidP="002778F1">
            <w:pPr>
              <w:pStyle w:val="ListParagraph"/>
              <w:numPr>
                <w:ilvl w:val="0"/>
                <w:numId w:val="94"/>
              </w:numPr>
              <w:spacing w:before="40" w:after="40"/>
              <w:ind w:left="319" w:hanging="284"/>
              <w:jc w:val="left"/>
              <w:rPr>
                <w:lang w:val="en-ZA"/>
              </w:rPr>
            </w:pPr>
            <w:r w:rsidRPr="00B250EB">
              <w:rPr>
                <w:lang w:val="en-ZA"/>
              </w:rPr>
              <w:t xml:space="preserve">In </w:t>
            </w:r>
            <w:r w:rsidRPr="002778F1">
              <w:t>determining</w:t>
            </w:r>
            <w:r w:rsidRPr="00B250EB">
              <w:rPr>
                <w:lang w:val="en-ZA"/>
              </w:rPr>
              <w:t xml:space="preserve"> what is meant by "acceptable financial reporting frameworks" regard shall be</w:t>
            </w:r>
            <w:r>
              <w:rPr>
                <w:lang w:val="en-ZA"/>
              </w:rPr>
              <w:t xml:space="preserve"> </w:t>
            </w:r>
            <w:r w:rsidRPr="00B250EB">
              <w:rPr>
                <w:lang w:val="en-ZA"/>
              </w:rPr>
              <w:t xml:space="preserve">had, </w:t>
            </w:r>
            <w:r w:rsidRPr="00B250EB">
              <w:rPr>
                <w:i/>
                <w:iCs/>
                <w:lang w:val="en-ZA"/>
              </w:rPr>
              <w:t>inter alia</w:t>
            </w:r>
            <w:r w:rsidRPr="00B250EB">
              <w:rPr>
                <w:lang w:val="en-ZA"/>
              </w:rPr>
              <w:t>, to any rulings of the Council published to members with respect to specific</w:t>
            </w:r>
            <w:r>
              <w:rPr>
                <w:lang w:val="en-ZA"/>
              </w:rPr>
              <w:t xml:space="preserve"> </w:t>
            </w:r>
            <w:r w:rsidRPr="00B250EB">
              <w:rPr>
                <w:lang w:val="en-ZA"/>
              </w:rPr>
              <w:t>additional disclosures required to be made in the financial statements or trust account</w:t>
            </w:r>
            <w:r>
              <w:rPr>
                <w:lang w:val="en-ZA"/>
              </w:rPr>
              <w:t xml:space="preserve"> </w:t>
            </w:r>
            <w:r w:rsidRPr="00B250EB">
              <w:rPr>
                <w:lang w:val="en-ZA"/>
              </w:rPr>
              <w:t>schedules.</w:t>
            </w:r>
          </w:p>
        </w:tc>
        <w:tc>
          <w:tcPr>
            <w:tcW w:w="999" w:type="pct"/>
          </w:tcPr>
          <w:p w:rsidR="006E6C40" w:rsidRPr="009B793A" w:rsidRDefault="007157C0" w:rsidP="001F5700">
            <w:pPr>
              <w:spacing w:before="40" w:after="40"/>
              <w:jc w:val="left"/>
            </w:pPr>
            <w:r>
              <w:t>General</w:t>
            </w:r>
          </w:p>
        </w:tc>
        <w:tc>
          <w:tcPr>
            <w:tcW w:w="1438" w:type="pct"/>
          </w:tcPr>
          <w:p w:rsidR="006E6C40" w:rsidRPr="000C64A5" w:rsidRDefault="009526D0" w:rsidP="007D081F">
            <w:pPr>
              <w:spacing w:before="40" w:after="40"/>
              <w:jc w:val="left"/>
            </w:pPr>
            <w:r>
              <w:t>To identify and assess risk within the assurance engagement, obtain an understanding of, and d</w:t>
            </w:r>
            <w:r w:rsidR="006E6C40" w:rsidRPr="000C64A5">
              <w:t>ocument key controls identified by the attorney that address each of the control objectives listed below in respect of the accounting records:</w:t>
            </w:r>
          </w:p>
          <w:p w:rsidR="006E6C40" w:rsidRPr="000C64A5" w:rsidRDefault="006C3BC1" w:rsidP="0037332F">
            <w:pPr>
              <w:numPr>
                <w:ilvl w:val="0"/>
                <w:numId w:val="24"/>
              </w:numPr>
              <w:spacing w:before="40" w:after="40"/>
              <w:jc w:val="left"/>
            </w:pPr>
            <w:r w:rsidRPr="000C64A5">
              <w:t>Accounting records are ac</w:t>
            </w:r>
            <w:r w:rsidR="006E6C40" w:rsidRPr="000C64A5">
              <w:t>curate (accuracy)</w:t>
            </w:r>
            <w:r>
              <w:t>; and</w:t>
            </w:r>
          </w:p>
          <w:p w:rsidR="006E6C40" w:rsidRPr="000C64A5" w:rsidRDefault="006C3BC1" w:rsidP="0037332F">
            <w:pPr>
              <w:numPr>
                <w:ilvl w:val="0"/>
                <w:numId w:val="24"/>
              </w:numPr>
              <w:spacing w:before="40" w:after="40"/>
              <w:jc w:val="left"/>
            </w:pPr>
            <w:r w:rsidRPr="000C64A5">
              <w:t>Loss of the accounting records is prevented (completeness)</w:t>
            </w:r>
            <w:r>
              <w:t>.</w:t>
            </w:r>
          </w:p>
          <w:p w:rsidR="004747BF" w:rsidRPr="00BE596B" w:rsidRDefault="00971CC4">
            <w:pPr>
              <w:spacing w:before="40" w:after="40"/>
              <w:jc w:val="left"/>
              <w:rPr>
                <w:lang w:val="en-ZA"/>
              </w:rPr>
            </w:pPr>
            <w:r>
              <w:t xml:space="preserve">Inspect the latest available financial statements of the entity and ensure that </w:t>
            </w:r>
            <w:r w:rsidR="0060693E">
              <w:t>they are</w:t>
            </w:r>
            <w:r>
              <w:t xml:space="preserve"> presented </w:t>
            </w:r>
            <w:r w:rsidR="00D81142">
              <w:t xml:space="preserve">in terms of </w:t>
            </w:r>
            <w:r w:rsidR="009627EF">
              <w:t xml:space="preserve">either </w:t>
            </w:r>
            <w:r>
              <w:t xml:space="preserve">IFRS </w:t>
            </w:r>
            <w:r w:rsidR="00D81142">
              <w:t xml:space="preserve">or </w:t>
            </w:r>
            <w:r>
              <w:t xml:space="preserve">IFRS for SMEs </w:t>
            </w:r>
            <w:r w:rsidR="00D81142">
              <w:t>and</w:t>
            </w:r>
            <w:r>
              <w:t xml:space="preserve"> </w:t>
            </w:r>
            <w:r w:rsidR="008343C1">
              <w:t xml:space="preserve">include </w:t>
            </w:r>
            <w:r>
              <w:t xml:space="preserve">specific additional disclosure as published by the </w:t>
            </w:r>
            <w:r w:rsidRPr="00FC1869">
              <w:t>Coun</w:t>
            </w:r>
            <w:r w:rsidR="00B250EB" w:rsidRPr="002778F1">
              <w:t>ci</w:t>
            </w:r>
            <w:r w:rsidRPr="00FC1869">
              <w:t>l</w:t>
            </w:r>
            <w:r w:rsidR="00FC1869">
              <w:t>.</w:t>
            </w:r>
            <w:r>
              <w:t xml:space="preserve"> </w:t>
            </w:r>
            <w:r w:rsidR="006E6C40" w:rsidRPr="000C64A5">
              <w:t>Inspect the accounting records to ensure that they comply with the Rule</w:t>
            </w:r>
            <w:r w:rsidR="008209A3">
              <w:t>s</w:t>
            </w:r>
            <w:r w:rsidR="0053673D">
              <w:t xml:space="preserve"> and to establish </w:t>
            </w:r>
            <w:r w:rsidR="004747BF" w:rsidRPr="00BE596B">
              <w:rPr>
                <w:lang w:val="en-ZA"/>
              </w:rPr>
              <w:t>whether the</w:t>
            </w:r>
            <w:r w:rsidR="00454DB2">
              <w:rPr>
                <w:lang w:val="en-ZA"/>
              </w:rPr>
              <w:t xml:space="preserve"> </w:t>
            </w:r>
            <w:r w:rsidR="004747BF" w:rsidRPr="00BE596B">
              <w:rPr>
                <w:lang w:val="en-ZA"/>
              </w:rPr>
              <w:t xml:space="preserve">accounting records </w:t>
            </w:r>
            <w:r w:rsidR="0053673D">
              <w:rPr>
                <w:lang w:val="en-ZA"/>
              </w:rPr>
              <w:t xml:space="preserve">maintain </w:t>
            </w:r>
            <w:r w:rsidR="004747BF" w:rsidRPr="00BE596B">
              <w:rPr>
                <w:lang w:val="en-ZA"/>
              </w:rPr>
              <w:t>separate</w:t>
            </w:r>
            <w:r w:rsidR="0053673D">
              <w:rPr>
                <w:lang w:val="en-ZA"/>
              </w:rPr>
              <w:t>ly</w:t>
            </w:r>
            <w:r w:rsidR="004747BF" w:rsidRPr="00BE596B">
              <w:rPr>
                <w:lang w:val="en-ZA"/>
              </w:rPr>
              <w:t xml:space="preserve"> the records of:</w:t>
            </w:r>
          </w:p>
          <w:p w:rsidR="004747BF" w:rsidRPr="00BE596B" w:rsidRDefault="006C3BC1" w:rsidP="004747BF">
            <w:pPr>
              <w:numPr>
                <w:ilvl w:val="0"/>
                <w:numId w:val="95"/>
              </w:numPr>
              <w:spacing w:before="40" w:after="40"/>
              <w:jc w:val="left"/>
              <w:rPr>
                <w:lang w:val="en-ZA"/>
              </w:rPr>
            </w:pPr>
            <w:r w:rsidRPr="00BE596B">
              <w:rPr>
                <w:lang w:val="en-ZA"/>
              </w:rPr>
              <w:t>The firm’s finan</w:t>
            </w:r>
            <w:r w:rsidR="004747BF" w:rsidRPr="00BE596B">
              <w:rPr>
                <w:lang w:val="en-ZA"/>
              </w:rPr>
              <w:t>cial transactions relating to its practice</w:t>
            </w:r>
            <w:r w:rsidR="00454DB2">
              <w:rPr>
                <w:lang w:val="en-ZA"/>
              </w:rPr>
              <w:t xml:space="preserve">; </w:t>
            </w:r>
          </w:p>
          <w:p w:rsidR="004747BF" w:rsidRPr="00BE596B" w:rsidRDefault="006C3BC1" w:rsidP="004747BF">
            <w:pPr>
              <w:numPr>
                <w:ilvl w:val="0"/>
                <w:numId w:val="95"/>
              </w:numPr>
              <w:spacing w:before="40" w:after="40"/>
              <w:jc w:val="left"/>
              <w:rPr>
                <w:lang w:val="en-ZA"/>
              </w:rPr>
            </w:pPr>
            <w:r>
              <w:rPr>
                <w:lang w:val="en-ZA"/>
              </w:rPr>
              <w:t xml:space="preserve">The </w:t>
            </w:r>
            <w:r w:rsidR="004747BF" w:rsidRPr="00BE596B">
              <w:rPr>
                <w:lang w:val="en-ZA"/>
              </w:rPr>
              <w:t>particulars and information of trust account transactions:</w:t>
            </w:r>
          </w:p>
          <w:p w:rsidR="004747BF" w:rsidRPr="00BE596B" w:rsidRDefault="006C3BC1" w:rsidP="000C64A5">
            <w:pPr>
              <w:numPr>
                <w:ilvl w:val="1"/>
                <w:numId w:val="95"/>
              </w:numPr>
              <w:spacing w:before="40" w:after="40"/>
              <w:ind w:left="733"/>
              <w:jc w:val="left"/>
              <w:rPr>
                <w:lang w:val="en-ZA"/>
              </w:rPr>
            </w:pPr>
            <w:r w:rsidRPr="00BE596B">
              <w:rPr>
                <w:lang w:val="en-ZA"/>
              </w:rPr>
              <w:t xml:space="preserve">All </w:t>
            </w:r>
            <w:r w:rsidR="0060693E">
              <w:rPr>
                <w:lang w:val="en-ZA"/>
              </w:rPr>
              <w:t>moneys</w:t>
            </w:r>
            <w:r w:rsidRPr="00BE596B">
              <w:rPr>
                <w:lang w:val="en-ZA"/>
              </w:rPr>
              <w:t xml:space="preserve"> received, held or paid by the attorney for the account of any person</w:t>
            </w:r>
            <w:r w:rsidR="00454DB2">
              <w:rPr>
                <w:lang w:val="en-ZA"/>
              </w:rPr>
              <w:t>;</w:t>
            </w:r>
          </w:p>
          <w:p w:rsidR="00454DB2" w:rsidRDefault="006C3BC1">
            <w:pPr>
              <w:numPr>
                <w:ilvl w:val="1"/>
                <w:numId w:val="95"/>
              </w:numPr>
              <w:spacing w:before="40" w:after="40"/>
              <w:ind w:left="733"/>
              <w:jc w:val="left"/>
              <w:rPr>
                <w:lang w:val="en-ZA"/>
              </w:rPr>
            </w:pPr>
            <w:r w:rsidRPr="00BE596B">
              <w:rPr>
                <w:lang w:val="en-ZA"/>
              </w:rPr>
              <w:t>All money invested by the attorney in a trust savings account or</w:t>
            </w:r>
            <w:r w:rsidR="004747BF" w:rsidRPr="00BE596B">
              <w:rPr>
                <w:lang w:val="en-ZA"/>
              </w:rPr>
              <w:t xml:space="preserve"> other interest bearing account</w:t>
            </w:r>
            <w:r w:rsidR="00454DB2" w:rsidRPr="001F5700">
              <w:rPr>
                <w:lang w:val="en-ZA"/>
              </w:rPr>
              <w:t>;</w:t>
            </w:r>
            <w:r w:rsidR="00454DB2" w:rsidRPr="00454DB2">
              <w:rPr>
                <w:lang w:val="en-ZA"/>
              </w:rPr>
              <w:t xml:space="preserve"> </w:t>
            </w:r>
            <w:r w:rsidRPr="00DF4955">
              <w:rPr>
                <w:lang w:val="en-ZA"/>
              </w:rPr>
              <w:t>and</w:t>
            </w:r>
            <w:r w:rsidR="004747BF" w:rsidRPr="00BE596B">
              <w:rPr>
                <w:lang w:val="en-ZA"/>
              </w:rPr>
              <w:t xml:space="preserve"> </w:t>
            </w:r>
          </w:p>
          <w:p w:rsidR="004747BF" w:rsidRPr="00BE596B" w:rsidRDefault="006C3BC1">
            <w:pPr>
              <w:numPr>
                <w:ilvl w:val="1"/>
                <w:numId w:val="95"/>
              </w:numPr>
              <w:spacing w:before="40" w:after="40"/>
              <w:ind w:left="733"/>
              <w:jc w:val="left"/>
              <w:rPr>
                <w:lang w:val="en-ZA"/>
              </w:rPr>
            </w:pPr>
            <w:r w:rsidRPr="00BE596B">
              <w:rPr>
                <w:lang w:val="en-ZA"/>
              </w:rPr>
              <w:t>All interest on money so invested that is paid over or credited to the attorney</w:t>
            </w:r>
            <w:r w:rsidR="00454DB2">
              <w:rPr>
                <w:lang w:val="en-ZA"/>
              </w:rPr>
              <w:t xml:space="preserve">; </w:t>
            </w:r>
          </w:p>
          <w:p w:rsidR="00454DB2" w:rsidRPr="00BE596B" w:rsidRDefault="006C3BC1" w:rsidP="00BE596B">
            <w:pPr>
              <w:numPr>
                <w:ilvl w:val="0"/>
                <w:numId w:val="95"/>
              </w:numPr>
              <w:spacing w:before="40" w:after="40"/>
              <w:jc w:val="left"/>
            </w:pPr>
            <w:r>
              <w:rPr>
                <w:lang w:val="en-ZA"/>
              </w:rPr>
              <w:t>The firm’s a</w:t>
            </w:r>
            <w:r w:rsidR="004747BF" w:rsidRPr="00BE596B">
              <w:rPr>
                <w:lang w:val="en-ZA"/>
              </w:rPr>
              <w:t>ssets and liabilities;</w:t>
            </w:r>
            <w:r w:rsidR="00454DB2">
              <w:rPr>
                <w:lang w:val="en-ZA"/>
              </w:rPr>
              <w:t xml:space="preserve"> </w:t>
            </w:r>
            <w:r w:rsidR="004747BF" w:rsidRPr="00BE596B">
              <w:rPr>
                <w:lang w:val="en-ZA"/>
              </w:rPr>
              <w:t xml:space="preserve">and </w:t>
            </w:r>
          </w:p>
          <w:p w:rsidR="006E6C40" w:rsidRPr="00BE596B" w:rsidRDefault="006C3BC1" w:rsidP="00BE596B">
            <w:pPr>
              <w:pStyle w:val="ListParagraph"/>
              <w:numPr>
                <w:ilvl w:val="0"/>
                <w:numId w:val="95"/>
              </w:numPr>
              <w:spacing w:before="40" w:after="40"/>
              <w:jc w:val="left"/>
            </w:pPr>
            <w:r w:rsidRPr="001F5700">
              <w:rPr>
                <w:lang w:val="en-ZA"/>
              </w:rPr>
              <w:t xml:space="preserve">That </w:t>
            </w:r>
            <w:r w:rsidR="00454DB2" w:rsidRPr="00157228">
              <w:rPr>
                <w:lang w:val="en-ZA"/>
              </w:rPr>
              <w:t xml:space="preserve">the records are </w:t>
            </w:r>
            <w:r w:rsidR="004747BF" w:rsidRPr="00BE596B">
              <w:rPr>
                <w:lang w:val="en-ZA"/>
              </w:rPr>
              <w:t>maintained in an official language of the Republic.</w:t>
            </w:r>
          </w:p>
        </w:tc>
      </w:tr>
      <w:tr w:rsidR="006E6C40" w:rsidRPr="009B793A" w:rsidTr="005F70EB">
        <w:tc>
          <w:tcPr>
            <w:tcW w:w="387" w:type="pct"/>
          </w:tcPr>
          <w:p w:rsidR="006E6C40" w:rsidRPr="009B793A" w:rsidRDefault="006E6C40" w:rsidP="002778F1">
            <w:pPr>
              <w:spacing w:before="40" w:after="40"/>
              <w:jc w:val="left"/>
            </w:pPr>
            <w:r w:rsidRPr="009B793A">
              <w:t>2</w:t>
            </w:r>
          </w:p>
        </w:tc>
        <w:tc>
          <w:tcPr>
            <w:tcW w:w="671" w:type="pct"/>
          </w:tcPr>
          <w:p w:rsidR="006E6C40" w:rsidRDefault="006C3BC1" w:rsidP="00A53FD4">
            <w:pPr>
              <w:spacing w:before="40" w:after="40"/>
              <w:jc w:val="left"/>
            </w:pPr>
            <w:r w:rsidRPr="00A5654A">
              <w:rPr>
                <w:b/>
              </w:rPr>
              <w:t>Act</w:t>
            </w:r>
            <w:r>
              <w:t xml:space="preserve"> s</w:t>
            </w:r>
            <w:r w:rsidR="006E6C40" w:rsidRPr="009B793A">
              <w:t>78(1)</w:t>
            </w:r>
          </w:p>
          <w:p w:rsidR="00CB188B" w:rsidRPr="009B793A" w:rsidRDefault="00CB188B" w:rsidP="00A53FD4">
            <w:pPr>
              <w:spacing w:before="40" w:after="40"/>
              <w:jc w:val="left"/>
            </w:pPr>
            <w:r>
              <w:t>Rule 35.7</w:t>
            </w:r>
          </w:p>
        </w:tc>
        <w:tc>
          <w:tcPr>
            <w:tcW w:w="1504" w:type="pct"/>
          </w:tcPr>
          <w:p w:rsidR="006E6C40" w:rsidRPr="009B793A" w:rsidRDefault="00B11EAA" w:rsidP="007D081F">
            <w:pPr>
              <w:spacing w:before="40" w:after="40"/>
              <w:jc w:val="left"/>
              <w:rPr>
                <w:b/>
                <w:bCs/>
                <w:u w:val="single"/>
              </w:rPr>
            </w:pPr>
            <w:r>
              <w:rPr>
                <w:b/>
                <w:bCs/>
                <w:u w:val="single"/>
              </w:rPr>
              <w:t>Distinguishing</w:t>
            </w:r>
            <w:r w:rsidR="006E6C40" w:rsidRPr="009B793A">
              <w:rPr>
                <w:b/>
                <w:bCs/>
                <w:u w:val="single"/>
              </w:rPr>
              <w:t xml:space="preserve"> between trust account and business account transactions</w:t>
            </w:r>
          </w:p>
          <w:p w:rsidR="006E6C40" w:rsidRPr="009B793A" w:rsidRDefault="006E6C40" w:rsidP="007D081F">
            <w:pPr>
              <w:spacing w:before="40" w:after="40"/>
              <w:jc w:val="left"/>
            </w:pPr>
            <w:r w:rsidRPr="009B793A">
              <w:t>The accounting records shall distinguish</w:t>
            </w:r>
            <w:r w:rsidR="003D6746">
              <w:t>,</w:t>
            </w:r>
            <w:r w:rsidRPr="009B793A">
              <w:t xml:space="preserve"> in readily discernible form</w:t>
            </w:r>
            <w:r w:rsidR="003D6746">
              <w:t>,</w:t>
            </w:r>
            <w:r w:rsidRPr="009B793A">
              <w:t xml:space="preserve"> between business account transaction</w:t>
            </w:r>
            <w:r w:rsidR="005947FA">
              <w:t>s</w:t>
            </w:r>
            <w:r w:rsidRPr="009B793A">
              <w:t xml:space="preserve"> and trust account transactions. </w:t>
            </w:r>
          </w:p>
          <w:p w:rsidR="006E6C40" w:rsidRPr="009B793A" w:rsidRDefault="006E6C40" w:rsidP="007D081F">
            <w:pPr>
              <w:spacing w:before="40" w:after="40"/>
              <w:jc w:val="left"/>
            </w:pPr>
          </w:p>
        </w:tc>
        <w:tc>
          <w:tcPr>
            <w:tcW w:w="999" w:type="pct"/>
          </w:tcPr>
          <w:p w:rsidR="006E6C40" w:rsidRPr="009B793A" w:rsidRDefault="006E6C40" w:rsidP="007D081F">
            <w:pPr>
              <w:spacing w:before="40" w:after="40"/>
              <w:jc w:val="left"/>
            </w:pPr>
            <w:r w:rsidRPr="009B793A">
              <w:t xml:space="preserve">The firm’s accounting records may not distinguish between the business account transactions and the trust account transactions and this could potentially lead to inaccurate and incomplete accounting for the trust account transactions. </w:t>
            </w:r>
          </w:p>
        </w:tc>
        <w:tc>
          <w:tcPr>
            <w:tcW w:w="1438" w:type="pct"/>
          </w:tcPr>
          <w:p w:rsidR="006E6C40" w:rsidRPr="009B793A" w:rsidRDefault="006E6C40" w:rsidP="0019687C">
            <w:pPr>
              <w:spacing w:before="40" w:after="40"/>
              <w:jc w:val="left"/>
            </w:pPr>
            <w:r w:rsidRPr="009B793A">
              <w:t>Using the knowledge obtained during the understanding of the nature of the attorney’s trust account transactions</w:t>
            </w:r>
            <w:r w:rsidR="0053673D">
              <w:t xml:space="preserve"> and service </w:t>
            </w:r>
            <w:r w:rsidR="006C3BC1">
              <w:t>activities</w:t>
            </w:r>
            <w:r w:rsidR="003D6746">
              <w:t xml:space="preserve"> </w:t>
            </w:r>
            <w:r w:rsidR="003D6746">
              <w:rPr>
                <w:rFonts w:cs="Arial"/>
              </w:rPr>
              <w:t>‒</w:t>
            </w:r>
            <w:r w:rsidRPr="009B793A">
              <w:t xml:space="preserve"> acquired during the planning stage</w:t>
            </w:r>
            <w:r w:rsidR="003D6746">
              <w:t xml:space="preserve"> </w:t>
            </w:r>
            <w:r w:rsidR="003D6746">
              <w:rPr>
                <w:rFonts w:cs="Arial"/>
              </w:rPr>
              <w:t>‒</w:t>
            </w:r>
            <w:r w:rsidRPr="009B793A">
              <w:t xml:space="preserve"> </w:t>
            </w:r>
            <w:r w:rsidR="00BB7E24">
              <w:t>determine</w:t>
            </w:r>
            <w:r w:rsidRPr="009B793A">
              <w:t xml:space="preserve"> by inspection of the accounting records </w:t>
            </w:r>
            <w:r w:rsidR="00BB7E24" w:rsidRPr="00BB7E24">
              <w:t>whether</w:t>
            </w:r>
            <w:r w:rsidRPr="009B793A">
              <w:t xml:space="preserve"> a </w:t>
            </w:r>
            <w:r w:rsidR="00454DB2">
              <w:t xml:space="preserve">clear </w:t>
            </w:r>
            <w:r w:rsidRPr="009B793A">
              <w:t xml:space="preserve">distinction has been made between the trust account </w:t>
            </w:r>
            <w:r w:rsidR="006C3BC1" w:rsidRPr="009B793A">
              <w:t xml:space="preserve">transactions </w:t>
            </w:r>
            <w:r w:rsidRPr="009B793A">
              <w:t>and the business account transactions.</w:t>
            </w:r>
          </w:p>
        </w:tc>
      </w:tr>
      <w:tr w:rsidR="006E6C40" w:rsidRPr="009B793A" w:rsidTr="005F70EB">
        <w:tc>
          <w:tcPr>
            <w:tcW w:w="387" w:type="pct"/>
          </w:tcPr>
          <w:p w:rsidR="006E6C40" w:rsidRPr="009B793A" w:rsidRDefault="006E6C40" w:rsidP="002778F1">
            <w:pPr>
              <w:spacing w:before="40" w:after="40"/>
              <w:jc w:val="left"/>
            </w:pPr>
            <w:r w:rsidRPr="009B793A">
              <w:t>3</w:t>
            </w:r>
          </w:p>
        </w:tc>
        <w:tc>
          <w:tcPr>
            <w:tcW w:w="671" w:type="pct"/>
          </w:tcPr>
          <w:p w:rsidR="006E6C40" w:rsidRDefault="006C3BC1" w:rsidP="00A53FD4">
            <w:pPr>
              <w:spacing w:before="40" w:after="40"/>
              <w:jc w:val="left"/>
            </w:pPr>
            <w:r w:rsidRPr="00A5654A">
              <w:rPr>
                <w:b/>
              </w:rPr>
              <w:t>Act</w:t>
            </w:r>
            <w:r>
              <w:t xml:space="preserve"> s</w:t>
            </w:r>
            <w:r w:rsidR="006E6C40" w:rsidRPr="009B793A">
              <w:t>78(6)</w:t>
            </w:r>
          </w:p>
          <w:p w:rsidR="00CB188B" w:rsidRPr="009B793A" w:rsidRDefault="00CB188B" w:rsidP="00A53FD4">
            <w:pPr>
              <w:spacing w:before="40" w:after="40"/>
              <w:jc w:val="left"/>
            </w:pPr>
            <w:r>
              <w:t>Rule 35.8</w:t>
            </w:r>
          </w:p>
          <w:p w:rsidR="006E6C40" w:rsidRPr="009B793A" w:rsidRDefault="006E6C40" w:rsidP="00A53FD4">
            <w:pPr>
              <w:spacing w:before="40" w:after="40"/>
              <w:jc w:val="left"/>
            </w:pPr>
          </w:p>
        </w:tc>
        <w:tc>
          <w:tcPr>
            <w:tcW w:w="1504" w:type="pct"/>
          </w:tcPr>
          <w:p w:rsidR="006E6C40" w:rsidRPr="009B793A" w:rsidRDefault="006E6C40" w:rsidP="007D081F">
            <w:pPr>
              <w:spacing w:before="40" w:after="40"/>
              <w:jc w:val="left"/>
              <w:rPr>
                <w:b/>
                <w:bCs/>
                <w:u w:val="single"/>
              </w:rPr>
            </w:pPr>
            <w:r w:rsidRPr="009B793A">
              <w:rPr>
                <w:b/>
                <w:bCs/>
                <w:u w:val="single"/>
              </w:rPr>
              <w:t>Retention of accounting records</w:t>
            </w:r>
            <w:r w:rsidR="00D769E0">
              <w:rPr>
                <w:b/>
                <w:bCs/>
                <w:u w:val="single"/>
              </w:rPr>
              <w:t xml:space="preserve"> and files</w:t>
            </w:r>
          </w:p>
          <w:p w:rsidR="006E6C40" w:rsidRPr="009B793A" w:rsidRDefault="006E6C40" w:rsidP="007D081F">
            <w:pPr>
              <w:spacing w:before="40" w:after="40"/>
              <w:jc w:val="left"/>
            </w:pPr>
            <w:r w:rsidRPr="009B793A">
              <w:t xml:space="preserve">A firm shall retain </w:t>
            </w:r>
            <w:r w:rsidR="00D769E0">
              <w:t xml:space="preserve">its </w:t>
            </w:r>
            <w:r w:rsidRPr="009B793A">
              <w:t>accounting records</w:t>
            </w:r>
            <w:r w:rsidR="00D769E0">
              <w:t xml:space="preserve"> and all files and documents relating to matters dealt with by the firm on behalf of clients</w:t>
            </w:r>
            <w:r w:rsidR="006C3BC1">
              <w:t>:</w:t>
            </w:r>
            <w:r>
              <w:t xml:space="preserve"> </w:t>
            </w:r>
          </w:p>
          <w:p w:rsidR="006E6C40" w:rsidRPr="009B793A" w:rsidRDefault="006C3BC1" w:rsidP="0037332F">
            <w:pPr>
              <w:numPr>
                <w:ilvl w:val="0"/>
                <w:numId w:val="24"/>
              </w:numPr>
              <w:spacing w:before="40" w:after="40"/>
              <w:jc w:val="left"/>
            </w:pPr>
            <w:r w:rsidRPr="009B793A">
              <w:t xml:space="preserve">For at least five years from the date of the last entry recorded in each particular book or other document </w:t>
            </w:r>
            <w:r w:rsidR="006E6C40" w:rsidRPr="009B793A">
              <w:t>of record</w:t>
            </w:r>
            <w:r w:rsidR="00D769E0">
              <w:t xml:space="preserve"> or file</w:t>
            </w:r>
            <w:r w:rsidR="006E6C40" w:rsidRPr="009B793A">
              <w:t>;</w:t>
            </w:r>
          </w:p>
          <w:p w:rsidR="006E6C40" w:rsidRDefault="006C3BC1" w:rsidP="00D769E0">
            <w:pPr>
              <w:numPr>
                <w:ilvl w:val="0"/>
                <w:numId w:val="24"/>
              </w:numPr>
              <w:spacing w:before="40" w:after="40"/>
              <w:jc w:val="left"/>
            </w:pPr>
            <w:r w:rsidRPr="009B793A">
              <w:t xml:space="preserve">Save with the prior written consent of the </w:t>
            </w:r>
            <w:r w:rsidR="00D769E0">
              <w:t>C</w:t>
            </w:r>
            <w:r w:rsidRPr="009B793A">
              <w:t>ouncil, or when removed there from under other lawful authority, at no place other than its main office</w:t>
            </w:r>
            <w:r w:rsidR="00D769E0">
              <w:t>,</w:t>
            </w:r>
            <w:r w:rsidRPr="009B793A">
              <w:t xml:space="preserve"> a branch office</w:t>
            </w:r>
            <w:r w:rsidR="00D769E0">
              <w:t xml:space="preserve"> or</w:t>
            </w:r>
            <w:r w:rsidR="001D3469">
              <w:t>,</w:t>
            </w:r>
            <w:r w:rsidR="00D769E0">
              <w:t xml:space="preserve"> in the case of electronic accounting records or files, the location at which such accounting records or files are ordinarily hosted</w:t>
            </w:r>
            <w:r w:rsidR="001D3469">
              <w:t>,</w:t>
            </w:r>
            <w:r w:rsidR="00D769E0">
              <w:t xml:space="preserve"> provided that:</w:t>
            </w:r>
            <w:r w:rsidRPr="009B793A">
              <w:t xml:space="preserve"> </w:t>
            </w:r>
          </w:p>
          <w:p w:rsidR="00D769E0" w:rsidRDefault="00D769E0" w:rsidP="002778F1">
            <w:pPr>
              <w:numPr>
                <w:ilvl w:val="1"/>
                <w:numId w:val="95"/>
              </w:numPr>
              <w:spacing w:before="40" w:after="40"/>
              <w:ind w:left="733"/>
              <w:jc w:val="left"/>
            </w:pPr>
            <w:r>
              <w:t>In the case of electronic accounting records or files hosted offsite, such records or files shall always be reasonably secured and shall remain immediately accessible to authorised persons from the office of the firm, and to the Council; and</w:t>
            </w:r>
          </w:p>
          <w:p w:rsidR="00D769E0" w:rsidRPr="009B793A" w:rsidRDefault="00D769E0" w:rsidP="002778F1">
            <w:pPr>
              <w:numPr>
                <w:ilvl w:val="1"/>
                <w:numId w:val="95"/>
              </w:numPr>
              <w:spacing w:before="40" w:after="40"/>
              <w:ind w:left="733"/>
              <w:jc w:val="left"/>
            </w:pPr>
            <w:r>
              <w:t>In the case of a branch office, only insofar as they relate to any part of its practice conducted at that branch office.</w:t>
            </w:r>
          </w:p>
        </w:tc>
        <w:tc>
          <w:tcPr>
            <w:tcW w:w="999" w:type="pct"/>
          </w:tcPr>
          <w:p w:rsidR="006E6C40" w:rsidRDefault="006E6C40" w:rsidP="007D081F">
            <w:pPr>
              <w:spacing w:before="40" w:after="40"/>
              <w:jc w:val="left"/>
            </w:pPr>
            <w:r w:rsidRPr="009B793A">
              <w:t>The accounting records</w:t>
            </w:r>
            <w:r w:rsidR="00C92D34">
              <w:t>, files and documents</w:t>
            </w:r>
            <w:r w:rsidRPr="009B793A">
              <w:t xml:space="preserve"> may not be retained for </w:t>
            </w:r>
            <w:r w:rsidR="00CD4701">
              <w:t>the</w:t>
            </w:r>
            <w:r w:rsidRPr="009B793A">
              <w:t xml:space="preserve"> </w:t>
            </w:r>
            <w:r w:rsidR="00CD4701">
              <w:t xml:space="preserve">prescribed </w:t>
            </w:r>
            <w:r w:rsidRPr="009B793A">
              <w:t xml:space="preserve">period as </w:t>
            </w:r>
            <w:r w:rsidR="00CD4701">
              <w:t>per</w:t>
            </w:r>
            <w:r w:rsidRPr="009B793A">
              <w:t xml:space="preserve"> the Rule.</w:t>
            </w:r>
          </w:p>
          <w:p w:rsidR="006E6C40" w:rsidRPr="009B793A" w:rsidRDefault="006E6C40" w:rsidP="00394713">
            <w:pPr>
              <w:spacing w:before="40" w:after="40"/>
              <w:jc w:val="left"/>
            </w:pPr>
            <w:r>
              <w:t xml:space="preserve">The </w:t>
            </w:r>
            <w:r w:rsidR="00C92D34">
              <w:t xml:space="preserve">retention of the </w:t>
            </w:r>
            <w:r>
              <w:t>accounting records</w:t>
            </w:r>
            <w:r w:rsidR="00C92D34">
              <w:t>, files and documents</w:t>
            </w:r>
            <w:r>
              <w:t xml:space="preserve"> outsourced and kept at the computer bureau/service provider</w:t>
            </w:r>
            <w:r w:rsidR="00832EAE">
              <w:t xml:space="preserve"> may </w:t>
            </w:r>
            <w:r w:rsidR="00DA6D41">
              <w:t xml:space="preserve">be </w:t>
            </w:r>
            <w:r w:rsidR="00832EAE">
              <w:t xml:space="preserve">not </w:t>
            </w:r>
            <w:r w:rsidR="00394713">
              <w:t>done</w:t>
            </w:r>
            <w:r w:rsidR="00832EAE">
              <w:t xml:space="preserve"> as prescribed by the Rule</w:t>
            </w:r>
            <w:r>
              <w:t>.</w:t>
            </w:r>
          </w:p>
        </w:tc>
        <w:tc>
          <w:tcPr>
            <w:tcW w:w="1438" w:type="pct"/>
          </w:tcPr>
          <w:p w:rsidR="006E6C40" w:rsidRPr="009B793A" w:rsidRDefault="006E6C40" w:rsidP="001D3469">
            <w:pPr>
              <w:spacing w:before="40" w:after="40"/>
              <w:jc w:val="left"/>
            </w:pPr>
            <w:r w:rsidRPr="009B793A">
              <w:t>Discuss with management and inspect accounting records</w:t>
            </w:r>
            <w:r w:rsidR="00C92D34">
              <w:t>, files</w:t>
            </w:r>
            <w:r w:rsidRPr="009B793A">
              <w:t xml:space="preserve"> </w:t>
            </w:r>
            <w:r w:rsidR="00C92D34">
              <w:t xml:space="preserve">and documents </w:t>
            </w:r>
            <w:r w:rsidRPr="009B793A">
              <w:t>to</w:t>
            </w:r>
            <w:r w:rsidR="007718CF">
              <w:t xml:space="preserve"> deter</w:t>
            </w:r>
            <w:r w:rsidR="007718CF" w:rsidRPr="007718CF">
              <w:t>mine whether</w:t>
            </w:r>
            <w:r w:rsidRPr="009B793A">
              <w:t xml:space="preserve"> the accounting records are kept </w:t>
            </w:r>
            <w:r w:rsidR="0053673D" w:rsidRPr="009B793A">
              <w:t xml:space="preserve">for </w:t>
            </w:r>
            <w:r w:rsidRPr="009B793A">
              <w:t xml:space="preserve">a period of </w:t>
            </w:r>
            <w:r w:rsidR="001D3469">
              <w:t>five</w:t>
            </w:r>
            <w:r w:rsidRPr="009B793A">
              <w:t xml:space="preserve"> years</w:t>
            </w:r>
            <w:r w:rsidR="006C3BC1" w:rsidRPr="009B793A">
              <w:t xml:space="preserve"> at least</w:t>
            </w:r>
            <w:r w:rsidR="00EC7F49">
              <w:t>,</w:t>
            </w:r>
            <w:r>
              <w:t xml:space="preserve"> at the firm’s </w:t>
            </w:r>
            <w:r w:rsidR="00EC2FE3">
              <w:t>main office</w:t>
            </w:r>
            <w:r>
              <w:t xml:space="preserve"> </w:t>
            </w:r>
            <w:r w:rsidR="00D922FA">
              <w:t>or/</w:t>
            </w:r>
            <w:r w:rsidR="006067C6">
              <w:t>and</w:t>
            </w:r>
            <w:r>
              <w:t xml:space="preserve"> branch office</w:t>
            </w:r>
            <w:r w:rsidR="006C3BC1">
              <w:t>(</w:t>
            </w:r>
            <w:r>
              <w:t>s</w:t>
            </w:r>
            <w:r w:rsidR="006C3BC1">
              <w:t>)</w:t>
            </w:r>
            <w:r w:rsidR="0053673D">
              <w:t xml:space="preserve"> as required.</w:t>
            </w:r>
          </w:p>
        </w:tc>
      </w:tr>
      <w:tr w:rsidR="006E6C40" w:rsidRPr="009B793A" w:rsidTr="005F70EB">
        <w:tc>
          <w:tcPr>
            <w:tcW w:w="387" w:type="pct"/>
          </w:tcPr>
          <w:p w:rsidR="006E6C40" w:rsidRPr="009B793A" w:rsidRDefault="006E6C40" w:rsidP="002778F1">
            <w:pPr>
              <w:spacing w:before="40" w:after="40"/>
              <w:jc w:val="left"/>
            </w:pPr>
            <w:r w:rsidRPr="009B793A">
              <w:t>4</w:t>
            </w:r>
          </w:p>
        </w:tc>
        <w:tc>
          <w:tcPr>
            <w:tcW w:w="671" w:type="pct"/>
          </w:tcPr>
          <w:p w:rsidR="006E6C40" w:rsidRDefault="006C3BC1" w:rsidP="00A53FD4">
            <w:pPr>
              <w:spacing w:before="40" w:after="40"/>
              <w:jc w:val="left"/>
            </w:pPr>
            <w:r w:rsidRPr="00A5654A">
              <w:rPr>
                <w:b/>
              </w:rPr>
              <w:t>Act</w:t>
            </w:r>
            <w:r>
              <w:t xml:space="preserve"> s</w:t>
            </w:r>
            <w:r w:rsidR="006E6C40" w:rsidRPr="009B793A">
              <w:t>78(4)</w:t>
            </w:r>
          </w:p>
          <w:p w:rsidR="00D922FA" w:rsidRPr="009B793A" w:rsidRDefault="00CB188B" w:rsidP="00A53FD4">
            <w:pPr>
              <w:spacing w:before="40" w:after="40"/>
              <w:jc w:val="left"/>
            </w:pPr>
            <w:r>
              <w:t>Rule 35.9</w:t>
            </w:r>
            <w:r w:rsidR="00D922FA">
              <w:t xml:space="preserve"> </w:t>
            </w:r>
          </w:p>
        </w:tc>
        <w:tc>
          <w:tcPr>
            <w:tcW w:w="1504" w:type="pct"/>
          </w:tcPr>
          <w:p w:rsidR="006E6C40" w:rsidRPr="009B793A" w:rsidRDefault="006E6C40" w:rsidP="007D081F">
            <w:pPr>
              <w:spacing w:before="40" w:after="40"/>
              <w:jc w:val="left"/>
              <w:rPr>
                <w:b/>
                <w:bCs/>
                <w:u w:val="single"/>
              </w:rPr>
            </w:pPr>
            <w:r w:rsidRPr="009B793A">
              <w:rPr>
                <w:b/>
                <w:bCs/>
                <w:u w:val="single"/>
              </w:rPr>
              <w:t>Updating of accounting records</w:t>
            </w:r>
          </w:p>
          <w:p w:rsidR="006E6C40" w:rsidRPr="009B793A" w:rsidRDefault="006E6C40" w:rsidP="00BB4765">
            <w:pPr>
              <w:spacing w:before="40" w:after="40"/>
              <w:jc w:val="left"/>
            </w:pPr>
            <w:r w:rsidRPr="009B793A">
              <w:t xml:space="preserve">A firm shall </w:t>
            </w:r>
            <w:r w:rsidR="00BB4765">
              <w:t xml:space="preserve">update and balance </w:t>
            </w:r>
            <w:r w:rsidRPr="009B793A">
              <w:t>its accounting records</w:t>
            </w:r>
            <w:r w:rsidR="00BB4765">
              <w:t xml:space="preserve"> monthly</w:t>
            </w:r>
            <w:r w:rsidRPr="009B793A">
              <w:t xml:space="preserve"> and shall be deemed </w:t>
            </w:r>
            <w:r w:rsidR="00BB4765">
              <w:t xml:space="preserve">to comply with this rule if, </w:t>
            </w:r>
            <w:r w:rsidR="00BB4765">
              <w:rPr>
                <w:i/>
              </w:rPr>
              <w:t xml:space="preserve">inter </w:t>
            </w:r>
            <w:r w:rsidR="00BB4765" w:rsidRPr="002778F1">
              <w:t>alia</w:t>
            </w:r>
            <w:r w:rsidR="00BB4765">
              <w:t>, its accounting records have been written up by the last day of the following month.</w:t>
            </w:r>
            <w:r w:rsidRPr="009B793A">
              <w:t xml:space="preserve"> </w:t>
            </w:r>
          </w:p>
        </w:tc>
        <w:tc>
          <w:tcPr>
            <w:tcW w:w="999" w:type="pct"/>
          </w:tcPr>
          <w:p w:rsidR="006E6C40" w:rsidRDefault="006E6C40" w:rsidP="007D081F">
            <w:pPr>
              <w:spacing w:before="40" w:after="40"/>
              <w:jc w:val="left"/>
            </w:pPr>
            <w:r w:rsidRPr="009B793A">
              <w:t>The firm may fail to promptly update accounting records and to write them up as required by the Rule and this may lead to delays in the engagement performance and a potential scope limitation.</w:t>
            </w:r>
          </w:p>
          <w:p w:rsidR="006E6C40" w:rsidRPr="009B793A" w:rsidRDefault="006E6C40" w:rsidP="007D081F">
            <w:pPr>
              <w:spacing w:before="40" w:after="40"/>
              <w:jc w:val="left"/>
            </w:pPr>
            <w:r>
              <w:t>This also applies to the business accounting records</w:t>
            </w:r>
            <w:r w:rsidR="00163B0D">
              <w:t>.</w:t>
            </w:r>
          </w:p>
        </w:tc>
        <w:tc>
          <w:tcPr>
            <w:tcW w:w="1438" w:type="pct"/>
          </w:tcPr>
          <w:p w:rsidR="006E6C40" w:rsidRPr="009B793A" w:rsidRDefault="00EC6070" w:rsidP="007D081F">
            <w:pPr>
              <w:spacing w:before="40" w:after="40"/>
              <w:ind w:left="5"/>
              <w:jc w:val="left"/>
            </w:pPr>
            <w:r w:rsidRPr="00EC6070">
              <w:t xml:space="preserve">Obtain an understanding and document the key controls relating to the control objectives listed below </w:t>
            </w:r>
            <w:r w:rsidR="00CA18A4">
              <w:t xml:space="preserve">in </w:t>
            </w:r>
            <w:r w:rsidRPr="00EC6070">
              <w:t>respect of the accounting records and test the controls, where reliance will be placed on the controls</w:t>
            </w:r>
            <w:r w:rsidR="006E6C40" w:rsidRPr="009B793A">
              <w:t>:</w:t>
            </w:r>
          </w:p>
          <w:p w:rsidR="006E6C40" w:rsidRPr="009B793A" w:rsidRDefault="006E6C40" w:rsidP="0037332F">
            <w:pPr>
              <w:numPr>
                <w:ilvl w:val="0"/>
                <w:numId w:val="24"/>
              </w:numPr>
              <w:spacing w:before="40" w:after="40"/>
              <w:jc w:val="left"/>
            </w:pPr>
            <w:r w:rsidRPr="009B793A">
              <w:t>Accounting records are timeously updated (accuracy)</w:t>
            </w:r>
            <w:r w:rsidR="0031492B">
              <w:t>; and</w:t>
            </w:r>
          </w:p>
          <w:p w:rsidR="00C87DEA" w:rsidRDefault="006E6C40" w:rsidP="001D3469">
            <w:pPr>
              <w:pStyle w:val="ListParagraph"/>
              <w:numPr>
                <w:ilvl w:val="0"/>
                <w:numId w:val="24"/>
              </w:numPr>
              <w:spacing w:before="40" w:after="40"/>
              <w:jc w:val="left"/>
            </w:pPr>
            <w:r w:rsidRPr="009B793A">
              <w:t xml:space="preserve">Review the accounting records to </w:t>
            </w:r>
            <w:r w:rsidR="007718CF" w:rsidRPr="007718CF">
              <w:t xml:space="preserve">determine whether </w:t>
            </w:r>
            <w:r w:rsidRPr="009B793A">
              <w:t xml:space="preserve">they are written up monthly </w:t>
            </w:r>
            <w:r w:rsidR="00D922FA">
              <w:t>(i.e. las</w:t>
            </w:r>
            <w:r w:rsidR="009627EF">
              <w:t>t</w:t>
            </w:r>
            <w:r w:rsidR="00D922FA">
              <w:t xml:space="preserve"> day of the following month)</w:t>
            </w:r>
            <w:r w:rsidR="00B10A56">
              <w:t>.</w:t>
            </w:r>
          </w:p>
          <w:p w:rsidR="006E6C40" w:rsidRPr="009B793A" w:rsidRDefault="00C87DEA" w:rsidP="007306BB">
            <w:pPr>
              <w:spacing w:before="40" w:after="40"/>
              <w:jc w:val="left"/>
            </w:pPr>
            <w:r w:rsidRPr="00C87DEA">
              <w:rPr>
                <w:lang w:val="en-ZA"/>
              </w:rPr>
              <w:t>If reliance is not place</w:t>
            </w:r>
            <w:r w:rsidR="000564A0">
              <w:rPr>
                <w:lang w:val="en-ZA"/>
              </w:rPr>
              <w:t>d on controls, select on a test</w:t>
            </w:r>
            <w:r w:rsidRPr="00C87DEA">
              <w:rPr>
                <w:lang w:val="en-ZA"/>
              </w:rPr>
              <w:t xml:space="preserve"> basis a sample of the trust accounting records and confirm that </w:t>
            </w:r>
            <w:r w:rsidRPr="00C87DEA">
              <w:t>they are written up monthly (i.e. last day of the following month).</w:t>
            </w:r>
          </w:p>
        </w:tc>
      </w:tr>
      <w:tr w:rsidR="00D11E50" w:rsidRPr="009B793A" w:rsidTr="00D11E50">
        <w:tc>
          <w:tcPr>
            <w:tcW w:w="387" w:type="pct"/>
            <w:tcBorders>
              <w:top w:val="single" w:sz="4" w:space="0" w:color="auto"/>
              <w:left w:val="single" w:sz="4" w:space="0" w:color="auto"/>
              <w:bottom w:val="single" w:sz="4" w:space="0" w:color="auto"/>
              <w:right w:val="single" w:sz="4" w:space="0" w:color="auto"/>
            </w:tcBorders>
          </w:tcPr>
          <w:p w:rsidR="00D11E50" w:rsidRPr="009B793A" w:rsidRDefault="00D11E50" w:rsidP="002778F1">
            <w:pPr>
              <w:spacing w:before="40" w:after="40"/>
              <w:jc w:val="left"/>
            </w:pPr>
            <w:r>
              <w:t>5</w:t>
            </w:r>
          </w:p>
        </w:tc>
        <w:tc>
          <w:tcPr>
            <w:tcW w:w="671" w:type="pct"/>
            <w:tcBorders>
              <w:top w:val="single" w:sz="4" w:space="0" w:color="auto"/>
              <w:left w:val="single" w:sz="4" w:space="0" w:color="auto"/>
              <w:bottom w:val="single" w:sz="4" w:space="0" w:color="auto"/>
              <w:right w:val="single" w:sz="4" w:space="0" w:color="auto"/>
            </w:tcBorders>
          </w:tcPr>
          <w:p w:rsidR="00D11E50" w:rsidRPr="002778F1" w:rsidRDefault="00D11E50" w:rsidP="003F6172">
            <w:pPr>
              <w:spacing w:before="40" w:after="40"/>
              <w:jc w:val="left"/>
              <w:rPr>
                <w:bCs/>
              </w:rPr>
            </w:pPr>
            <w:r w:rsidRPr="002778F1">
              <w:rPr>
                <w:bCs/>
              </w:rPr>
              <w:t>Rule 35.13.1 to 35.13.6</w:t>
            </w:r>
          </w:p>
        </w:tc>
        <w:tc>
          <w:tcPr>
            <w:tcW w:w="1504" w:type="pct"/>
            <w:tcBorders>
              <w:top w:val="single" w:sz="4" w:space="0" w:color="auto"/>
              <w:left w:val="single" w:sz="4" w:space="0" w:color="auto"/>
              <w:bottom w:val="single" w:sz="4" w:space="0" w:color="auto"/>
              <w:right w:val="single" w:sz="4" w:space="0" w:color="auto"/>
            </w:tcBorders>
          </w:tcPr>
          <w:p w:rsidR="00D11E50" w:rsidRPr="00E25CA4" w:rsidRDefault="00D11E50" w:rsidP="003F6172">
            <w:pPr>
              <w:spacing w:before="40" w:after="40"/>
              <w:jc w:val="left"/>
              <w:rPr>
                <w:b/>
                <w:bCs/>
                <w:u w:val="single"/>
              </w:rPr>
            </w:pPr>
            <w:r w:rsidRPr="00E25CA4">
              <w:rPr>
                <w:b/>
                <w:bCs/>
                <w:u w:val="single"/>
              </w:rPr>
              <w:t>Accounting Requirements – Trust Account Transactions</w:t>
            </w:r>
          </w:p>
          <w:p w:rsidR="00D11E50" w:rsidRPr="002778F1" w:rsidRDefault="00D11E50" w:rsidP="003F6172">
            <w:pPr>
              <w:spacing w:before="40" w:after="40"/>
              <w:jc w:val="left"/>
              <w:rPr>
                <w:bCs/>
              </w:rPr>
            </w:pPr>
            <w:r w:rsidRPr="002778F1">
              <w:rPr>
                <w:bCs/>
              </w:rPr>
              <w:t>A firm shall maintain its accounting records in terms of the Act and these rules.</w:t>
            </w:r>
          </w:p>
          <w:p w:rsidR="00D11E50" w:rsidRPr="002778F1" w:rsidRDefault="00D11E50" w:rsidP="003F6172">
            <w:pPr>
              <w:spacing w:before="40" w:after="40"/>
              <w:jc w:val="left"/>
              <w:rPr>
                <w:bCs/>
              </w:rPr>
            </w:pPr>
            <w:r w:rsidRPr="002778F1">
              <w:rPr>
                <w:bCs/>
              </w:rPr>
              <w:t>A firm shall report to the society forthwith in writing any loss, theft or destruction of any such records.</w:t>
            </w:r>
          </w:p>
          <w:p w:rsidR="00D11E50" w:rsidRPr="002778F1" w:rsidRDefault="00D11E50" w:rsidP="003F6172">
            <w:pPr>
              <w:spacing w:before="40" w:after="40"/>
              <w:jc w:val="left"/>
              <w:rPr>
                <w:bCs/>
              </w:rPr>
            </w:pPr>
            <w:r w:rsidRPr="002778F1">
              <w:rPr>
                <w:bCs/>
              </w:rPr>
              <w:t xml:space="preserve">A firm shall, in the case of accounting records being computerised, make monthly backups </w:t>
            </w:r>
            <w:r w:rsidR="00CD6017">
              <w:rPr>
                <w:bCs/>
              </w:rPr>
              <w:t>which</w:t>
            </w:r>
            <w:r w:rsidRPr="002778F1">
              <w:rPr>
                <w:bCs/>
              </w:rPr>
              <w:t xml:space="preserve"> shall be kept in a safe, fireproof place remote from the firm or, in the case of accounting records being in the form of manual books of account, by ensuring that, outside normal business hours, such records are kept in a safe place.</w:t>
            </w:r>
          </w:p>
          <w:p w:rsidR="00D11E50" w:rsidRPr="002778F1" w:rsidRDefault="00D11E50" w:rsidP="003F6172">
            <w:pPr>
              <w:spacing w:before="40" w:after="40"/>
              <w:jc w:val="left"/>
              <w:rPr>
                <w:bCs/>
              </w:rPr>
            </w:pPr>
            <w:r w:rsidRPr="002778F1">
              <w:rPr>
                <w:bCs/>
              </w:rPr>
              <w:t>If the firm keeps any of its accounting records in electronic form, the firm shall:</w:t>
            </w:r>
          </w:p>
          <w:p w:rsidR="00D11E50" w:rsidRPr="002778F1" w:rsidRDefault="00D11E50" w:rsidP="003F6172">
            <w:pPr>
              <w:numPr>
                <w:ilvl w:val="0"/>
                <w:numId w:val="24"/>
              </w:numPr>
              <w:spacing w:before="40" w:after="40"/>
              <w:jc w:val="left"/>
              <w:rPr>
                <w:bCs/>
              </w:rPr>
            </w:pPr>
            <w:r w:rsidRPr="002778F1">
              <w:rPr>
                <w:bCs/>
              </w:rPr>
              <w:t>Provide adequate precautions against loss of the records as a result of damage to or failure of the media in which the records are maintained; and</w:t>
            </w:r>
          </w:p>
          <w:p w:rsidR="00D11E50" w:rsidRPr="002778F1" w:rsidRDefault="00D11E50" w:rsidP="003F6172">
            <w:pPr>
              <w:numPr>
                <w:ilvl w:val="0"/>
                <w:numId w:val="24"/>
              </w:numPr>
              <w:spacing w:before="40" w:after="40"/>
              <w:jc w:val="left"/>
              <w:rPr>
                <w:bCs/>
              </w:rPr>
            </w:pPr>
            <w:r w:rsidRPr="002778F1">
              <w:rPr>
                <w:bCs/>
              </w:rPr>
              <w:t xml:space="preserve">Ensure that the records are at all times capable of being retrieved to a readable and printable form, including </w:t>
            </w:r>
            <w:r w:rsidR="00CD6017">
              <w:rPr>
                <w:bCs/>
              </w:rPr>
              <w:t xml:space="preserve">by </w:t>
            </w:r>
            <w:r w:rsidRPr="002778F1">
              <w:rPr>
                <w:bCs/>
              </w:rPr>
              <w:t>converting the records from legacy to later systems or software from time to time.</w:t>
            </w:r>
          </w:p>
          <w:p w:rsidR="00D11E50" w:rsidRPr="002778F1" w:rsidRDefault="00D11E50" w:rsidP="003F6172">
            <w:pPr>
              <w:spacing w:before="40" w:after="40"/>
              <w:jc w:val="left"/>
              <w:rPr>
                <w:bCs/>
              </w:rPr>
            </w:pPr>
            <w:r w:rsidRPr="002778F1">
              <w:rPr>
                <w:bCs/>
              </w:rPr>
              <w:t>A firm shall, where the firm utilises electronic banking in respect of payments from the trust account, keep a proper audit trail, which shall include verification of the payee’s banking account details.</w:t>
            </w:r>
          </w:p>
          <w:p w:rsidR="00D11E50" w:rsidRPr="00E25CA4" w:rsidRDefault="00D11E50" w:rsidP="003F6172">
            <w:pPr>
              <w:spacing w:before="40" w:after="40"/>
              <w:jc w:val="left"/>
              <w:rPr>
                <w:b/>
                <w:bCs/>
                <w:u w:val="single"/>
              </w:rPr>
            </w:pPr>
            <w:r w:rsidRPr="002778F1">
              <w:rPr>
                <w:bCs/>
              </w:rPr>
              <w:t>The firm’s accounting records shall not, save with the prior written consent of Council or under lawful authority, and except for electronic records in terms of Rule 35.13.2 and backups of computerised records, be maintained at any place other than its main office or branch office, but in the latter instance, only insofar as they relate to any part of its practice conducted at that branch.</w:t>
            </w:r>
          </w:p>
        </w:tc>
        <w:tc>
          <w:tcPr>
            <w:tcW w:w="999" w:type="pct"/>
            <w:tcBorders>
              <w:top w:val="single" w:sz="4" w:space="0" w:color="auto"/>
              <w:left w:val="single" w:sz="4" w:space="0" w:color="auto"/>
              <w:bottom w:val="single" w:sz="4" w:space="0" w:color="auto"/>
              <w:right w:val="single" w:sz="4" w:space="0" w:color="auto"/>
            </w:tcBorders>
          </w:tcPr>
          <w:p w:rsidR="00D11E50" w:rsidRPr="009B793A" w:rsidRDefault="00D11E50" w:rsidP="003F6172">
            <w:pPr>
              <w:spacing w:before="40" w:after="40"/>
              <w:jc w:val="left"/>
            </w:pPr>
            <w:r>
              <w:t>The firm may fail to maintain</w:t>
            </w:r>
            <w:r w:rsidRPr="009B793A">
              <w:t xml:space="preserve"> accounting records in a manner required by the </w:t>
            </w:r>
            <w:r w:rsidR="00C87DEA">
              <w:t xml:space="preserve">Act and the </w:t>
            </w:r>
            <w:r w:rsidRPr="009B793A">
              <w:t>Rules, and this may lead to the attorney’s trust accounts transactions being incomplete and inaccurate.</w:t>
            </w:r>
          </w:p>
        </w:tc>
        <w:tc>
          <w:tcPr>
            <w:tcW w:w="1438" w:type="pct"/>
            <w:tcBorders>
              <w:top w:val="single" w:sz="4" w:space="0" w:color="auto"/>
              <w:left w:val="single" w:sz="4" w:space="0" w:color="auto"/>
              <w:bottom w:val="single" w:sz="4" w:space="0" w:color="auto"/>
              <w:right w:val="single" w:sz="4" w:space="0" w:color="auto"/>
            </w:tcBorders>
          </w:tcPr>
          <w:p w:rsidR="00D11E50" w:rsidRPr="000C64A5" w:rsidRDefault="00DD5AEF" w:rsidP="003F6172">
            <w:pPr>
              <w:spacing w:before="40" w:after="40"/>
              <w:ind w:left="5"/>
              <w:jc w:val="left"/>
            </w:pPr>
            <w:r w:rsidRPr="00DD5AEF">
              <w:t>Obtain an understanding and document the key controls relating to the control objectives listed below in respect of the accounting records and test the controls, where reliance will be placed on the controls</w:t>
            </w:r>
            <w:r w:rsidR="00D11E50" w:rsidRPr="000C64A5">
              <w:t>:</w:t>
            </w:r>
          </w:p>
          <w:p w:rsidR="00D11E50" w:rsidRPr="000C64A5" w:rsidRDefault="00D11E50" w:rsidP="003F6172">
            <w:pPr>
              <w:numPr>
                <w:ilvl w:val="0"/>
                <w:numId w:val="24"/>
              </w:numPr>
              <w:spacing w:before="40" w:after="40"/>
              <w:jc w:val="left"/>
            </w:pPr>
            <w:r w:rsidRPr="000C64A5">
              <w:t>Accounting records are accurate (accuracy)</w:t>
            </w:r>
            <w:r>
              <w:t>; and</w:t>
            </w:r>
          </w:p>
          <w:p w:rsidR="00D11E50" w:rsidRDefault="00D11E50" w:rsidP="003F6172">
            <w:pPr>
              <w:pStyle w:val="ListParagraph"/>
              <w:numPr>
                <w:ilvl w:val="0"/>
                <w:numId w:val="24"/>
              </w:numPr>
              <w:spacing w:before="40" w:after="40"/>
              <w:jc w:val="left"/>
            </w:pPr>
            <w:r w:rsidRPr="000C64A5">
              <w:t>Loss of the accounting records is prevented (completeness)</w:t>
            </w:r>
            <w:r>
              <w:t>.</w:t>
            </w:r>
          </w:p>
          <w:p w:rsidR="00C87DEA" w:rsidRPr="00C87DEA" w:rsidRDefault="00D11E50" w:rsidP="00C87DEA">
            <w:pPr>
              <w:spacing w:before="40" w:after="40"/>
              <w:ind w:left="5"/>
              <w:jc w:val="left"/>
            </w:pPr>
            <w:r>
              <w:t xml:space="preserve">Inquire from management as to whether </w:t>
            </w:r>
            <w:r w:rsidR="00C87DEA" w:rsidRPr="00C87DEA">
              <w:rPr>
                <w:bCs/>
              </w:rPr>
              <w:t>any loss, theft or destruction of any accounting records occurred. If so, confirm through inspecting the correspondence that this has been reported to the Law Society.</w:t>
            </w:r>
          </w:p>
          <w:p w:rsidR="00D11E50" w:rsidRDefault="00D11E50" w:rsidP="007306BB">
            <w:pPr>
              <w:spacing w:before="40" w:after="40"/>
              <w:jc w:val="left"/>
            </w:pPr>
            <w:r>
              <w:t>Document controls implemented by the attorney regarding backups of computerised records, safekeeping of manual records and retrieval of these records, and determine whether they operated effectively throughout the period under review</w:t>
            </w:r>
            <w:r w:rsidR="005363DB">
              <w:t>,</w:t>
            </w:r>
            <w:r w:rsidR="00A37D11">
              <w:t xml:space="preserve"> if reliance is placed on the control</w:t>
            </w:r>
            <w:r>
              <w:t>.</w:t>
            </w:r>
          </w:p>
          <w:p w:rsidR="00C87DEA" w:rsidRDefault="00C87DEA" w:rsidP="003F6172">
            <w:pPr>
              <w:spacing w:before="40" w:after="40"/>
              <w:ind w:left="5"/>
              <w:jc w:val="left"/>
            </w:pPr>
            <w:r w:rsidRPr="00C87DEA">
              <w:t xml:space="preserve">If reliance is not placed on controls, perform substantive procedures comprising, as may be appropriate, </w:t>
            </w:r>
            <w:r w:rsidR="00E245BE">
              <w:t xml:space="preserve">the </w:t>
            </w:r>
            <w:r w:rsidRPr="00C87DEA">
              <w:t xml:space="preserve">inspection of records, observation of procedures or processes, and inquiries of management and relevant accounting and information system staff, to obtain sufficient appropriate evidence regarding backups of computerised records, safekeeping of manual records and </w:t>
            </w:r>
            <w:r w:rsidR="00925A68">
              <w:t xml:space="preserve">the </w:t>
            </w:r>
            <w:r w:rsidRPr="00C87DEA">
              <w:t>retrieval of these records.</w:t>
            </w:r>
          </w:p>
          <w:p w:rsidR="00D11E50" w:rsidRDefault="00D11E50" w:rsidP="003F6172">
            <w:pPr>
              <w:spacing w:before="40" w:after="40"/>
              <w:ind w:left="5"/>
              <w:jc w:val="left"/>
            </w:pPr>
            <w:r>
              <w:t>For EFT payments, r</w:t>
            </w:r>
            <w:r w:rsidR="00605463">
              <w:t>efer to step 15</w:t>
            </w:r>
            <w:r>
              <w:t xml:space="preserve"> and obtain evidence that management has established the ownership of the recipient’s bank account.</w:t>
            </w:r>
          </w:p>
          <w:p w:rsidR="00D11E50" w:rsidRDefault="00D11E50" w:rsidP="003F6172">
            <w:pPr>
              <w:spacing w:before="40" w:after="40"/>
              <w:ind w:left="5"/>
              <w:jc w:val="left"/>
            </w:pPr>
            <w:r>
              <w:t>Determine whether the accounting records are held in compliance with the rules.</w:t>
            </w:r>
          </w:p>
          <w:p w:rsidR="00D11E50" w:rsidRDefault="00D11E50" w:rsidP="003F6172">
            <w:pPr>
              <w:spacing w:before="40" w:after="40"/>
              <w:ind w:left="5"/>
              <w:jc w:val="left"/>
            </w:pPr>
          </w:p>
          <w:p w:rsidR="00D11E50" w:rsidRDefault="00D11E50" w:rsidP="003F6172">
            <w:pPr>
              <w:spacing w:before="40" w:after="40"/>
              <w:ind w:left="5"/>
              <w:jc w:val="left"/>
            </w:pPr>
          </w:p>
          <w:p w:rsidR="00D11E50" w:rsidRPr="005F630A" w:rsidRDefault="00D11E50" w:rsidP="003F6172">
            <w:pPr>
              <w:spacing w:before="40" w:after="40"/>
              <w:ind w:left="5"/>
              <w:jc w:val="left"/>
            </w:pPr>
          </w:p>
        </w:tc>
      </w:tr>
      <w:tr w:rsidR="006E6C40" w:rsidRPr="009B793A" w:rsidTr="005F70EB">
        <w:tc>
          <w:tcPr>
            <w:tcW w:w="387" w:type="pct"/>
          </w:tcPr>
          <w:p w:rsidR="006E6C40" w:rsidRPr="009B793A" w:rsidRDefault="00D11E50" w:rsidP="002778F1">
            <w:pPr>
              <w:spacing w:before="40" w:after="40"/>
              <w:jc w:val="left"/>
            </w:pPr>
            <w:r>
              <w:t>6</w:t>
            </w:r>
          </w:p>
        </w:tc>
        <w:tc>
          <w:tcPr>
            <w:tcW w:w="671" w:type="pct"/>
          </w:tcPr>
          <w:p w:rsidR="006E6C40" w:rsidRDefault="006C3BC1" w:rsidP="00A53FD4">
            <w:pPr>
              <w:spacing w:before="40" w:after="40"/>
              <w:jc w:val="left"/>
            </w:pPr>
            <w:r w:rsidRPr="00A5654A">
              <w:rPr>
                <w:b/>
              </w:rPr>
              <w:t>Act</w:t>
            </w:r>
            <w:r>
              <w:t xml:space="preserve"> s</w:t>
            </w:r>
            <w:r w:rsidR="006E6C40" w:rsidRPr="009B793A">
              <w:t>78(1)</w:t>
            </w:r>
          </w:p>
          <w:p w:rsidR="00CB188B" w:rsidRPr="009B793A" w:rsidRDefault="00CB188B" w:rsidP="00A53FD4">
            <w:pPr>
              <w:spacing w:before="40" w:after="40"/>
              <w:jc w:val="left"/>
            </w:pPr>
            <w:r>
              <w:t>Rule 35.10</w:t>
            </w:r>
          </w:p>
        </w:tc>
        <w:tc>
          <w:tcPr>
            <w:tcW w:w="1504" w:type="pct"/>
          </w:tcPr>
          <w:p w:rsidR="006E6C40" w:rsidRPr="009B793A" w:rsidRDefault="006E6C40" w:rsidP="007D081F">
            <w:pPr>
              <w:spacing w:before="40" w:after="40"/>
              <w:jc w:val="left"/>
              <w:rPr>
                <w:b/>
                <w:bCs/>
                <w:u w:val="single"/>
              </w:rPr>
            </w:pPr>
            <w:r w:rsidRPr="009B793A">
              <w:rPr>
                <w:b/>
                <w:bCs/>
                <w:u w:val="single"/>
              </w:rPr>
              <w:t xml:space="preserve">Trust money to be kept separate from other money </w:t>
            </w:r>
          </w:p>
          <w:p w:rsidR="006E6C40" w:rsidRPr="009B793A" w:rsidRDefault="006E6C40" w:rsidP="002778F1">
            <w:pPr>
              <w:spacing w:before="40" w:after="40"/>
              <w:jc w:val="left"/>
            </w:pPr>
            <w:r w:rsidRPr="009B793A">
              <w:t>Trust money shall in no circumstances be deposited in or credited to a business banking account</w:t>
            </w:r>
            <w:r w:rsidR="0003122B">
              <w:t>.</w:t>
            </w:r>
            <w:r w:rsidRPr="009B793A">
              <w:t xml:space="preserve"> </w:t>
            </w:r>
            <w:r w:rsidR="0003122B">
              <w:t>M</w:t>
            </w:r>
            <w:r w:rsidRPr="009B793A">
              <w:t xml:space="preserve">oney other than trust money found in a trust banking account </w:t>
            </w:r>
            <w:r w:rsidR="0003122B">
              <w:t xml:space="preserve">at any time </w:t>
            </w:r>
            <w:r w:rsidRPr="009B793A">
              <w:t xml:space="preserve">shall be transferred to a business </w:t>
            </w:r>
            <w:r w:rsidR="0003122B">
              <w:t xml:space="preserve">banking </w:t>
            </w:r>
            <w:r w:rsidRPr="009B793A">
              <w:t>account without undue delay</w:t>
            </w:r>
            <w:r w:rsidR="0003122B">
              <w:t>.</w:t>
            </w:r>
            <w:r w:rsidRPr="009B793A">
              <w:t xml:space="preserve"> </w:t>
            </w:r>
            <w:r w:rsidR="0003122B">
              <w:t>A firm shall be deemed to have complied sufficiently with this rule if it</w:t>
            </w:r>
            <w:r w:rsidR="00E42F3F">
              <w:t xml:space="preserve"> m</w:t>
            </w:r>
            <w:r w:rsidR="00EC7F49" w:rsidRPr="009B793A">
              <w:t>akes trans</w:t>
            </w:r>
            <w:r w:rsidRPr="009B793A">
              <w:t>fers from its trust banking account to its business banking account at least once a month</w:t>
            </w:r>
          </w:p>
        </w:tc>
        <w:tc>
          <w:tcPr>
            <w:tcW w:w="999" w:type="pct"/>
          </w:tcPr>
          <w:p w:rsidR="00EC7F49" w:rsidRDefault="006E6C40" w:rsidP="007D081F">
            <w:pPr>
              <w:spacing w:before="40" w:after="40"/>
              <w:jc w:val="left"/>
            </w:pPr>
            <w:r w:rsidRPr="009B793A">
              <w:t xml:space="preserve">Trust money </w:t>
            </w:r>
            <w:r>
              <w:t>must</w:t>
            </w:r>
            <w:r w:rsidRPr="009B793A">
              <w:t xml:space="preserve"> be kept separate from other money</w:t>
            </w:r>
            <w:r w:rsidR="00EC7F49">
              <w:t>.</w:t>
            </w:r>
          </w:p>
          <w:p w:rsidR="006E6C40" w:rsidRDefault="0097415B" w:rsidP="0097415B">
            <w:pPr>
              <w:spacing w:before="40" w:after="40"/>
              <w:jc w:val="left"/>
            </w:pPr>
            <w:r>
              <w:t xml:space="preserve">Not keeping trust money separate </w:t>
            </w:r>
            <w:r w:rsidR="00EC7F49" w:rsidRPr="009B793A">
              <w:t>may lead to misappropriation of the trust money, which may go undetected.</w:t>
            </w:r>
          </w:p>
          <w:p w:rsidR="00A37D11" w:rsidRPr="009B793A" w:rsidRDefault="00A37D11" w:rsidP="0097415B">
            <w:pPr>
              <w:spacing w:before="40" w:after="40"/>
              <w:jc w:val="left"/>
            </w:pPr>
            <w:r>
              <w:t xml:space="preserve">Money other than trust money was not transferred to the business banking account </w:t>
            </w:r>
            <w:r w:rsidR="006334CC">
              <w:t>at least once a month</w:t>
            </w:r>
            <w:r>
              <w:t xml:space="preserve">. </w:t>
            </w:r>
          </w:p>
        </w:tc>
        <w:tc>
          <w:tcPr>
            <w:tcW w:w="1438" w:type="pct"/>
          </w:tcPr>
          <w:p w:rsidR="004747BF" w:rsidRPr="004747BF" w:rsidRDefault="004747BF" w:rsidP="004747BF">
            <w:pPr>
              <w:spacing w:before="40" w:after="40"/>
              <w:jc w:val="left"/>
              <w:rPr>
                <w:lang w:val="en-ZA"/>
              </w:rPr>
            </w:pPr>
            <w:r w:rsidRPr="004747BF">
              <w:rPr>
                <w:lang w:val="en-ZA"/>
              </w:rPr>
              <w:t xml:space="preserve">On a test basis, agree receipts and payments </w:t>
            </w:r>
            <w:r w:rsidR="0031492B">
              <w:rPr>
                <w:lang w:val="en-ZA"/>
              </w:rPr>
              <w:t>reflected i</w:t>
            </w:r>
            <w:r w:rsidRPr="004747BF">
              <w:rPr>
                <w:lang w:val="en-ZA"/>
              </w:rPr>
              <w:t xml:space="preserve">n the business bank account with the business client (debtor) ledger, in order to ascertain whether any trust </w:t>
            </w:r>
            <w:r w:rsidR="0031492B">
              <w:rPr>
                <w:lang w:val="en-ZA"/>
              </w:rPr>
              <w:t xml:space="preserve">account </w:t>
            </w:r>
            <w:r w:rsidRPr="004747BF">
              <w:rPr>
                <w:lang w:val="en-ZA"/>
              </w:rPr>
              <w:t>items have been erroneously dealt with as a business transaction.</w:t>
            </w:r>
          </w:p>
          <w:p w:rsidR="004747BF" w:rsidRDefault="004747BF" w:rsidP="00BE596B">
            <w:pPr>
              <w:pStyle w:val="ListParagraph"/>
              <w:numPr>
                <w:ilvl w:val="0"/>
                <w:numId w:val="102"/>
              </w:numPr>
              <w:spacing w:before="40" w:after="40"/>
              <w:jc w:val="left"/>
            </w:pPr>
            <w:r w:rsidRPr="001F5700">
              <w:rPr>
                <w:lang w:val="en-ZA"/>
              </w:rPr>
              <w:t xml:space="preserve">Inspect the business debtors </w:t>
            </w:r>
            <w:r w:rsidR="0031492B" w:rsidRPr="0031492B">
              <w:rPr>
                <w:lang w:val="en-ZA"/>
              </w:rPr>
              <w:t>to identify</w:t>
            </w:r>
            <w:r w:rsidRPr="0031492B">
              <w:rPr>
                <w:lang w:val="en-ZA"/>
              </w:rPr>
              <w:t xml:space="preserve"> credit balances</w:t>
            </w:r>
            <w:r w:rsidR="0031492B" w:rsidRPr="0031492B">
              <w:rPr>
                <w:lang w:val="en-ZA"/>
              </w:rPr>
              <w:t>,</w:t>
            </w:r>
            <w:r w:rsidR="00EC7F49">
              <w:rPr>
                <w:lang w:val="en-ZA"/>
              </w:rPr>
              <w:t xml:space="preserve"> and</w:t>
            </w:r>
            <w:r w:rsidR="0031492B" w:rsidRPr="0031492B">
              <w:rPr>
                <w:lang w:val="en-ZA"/>
              </w:rPr>
              <w:t xml:space="preserve"> </w:t>
            </w:r>
            <w:r w:rsidR="0031492B">
              <w:rPr>
                <w:lang w:val="en-ZA"/>
              </w:rPr>
              <w:t xml:space="preserve">inquire whether </w:t>
            </w:r>
            <w:r w:rsidR="00EC7F49">
              <w:rPr>
                <w:lang w:val="en-ZA"/>
              </w:rPr>
              <w:t xml:space="preserve">they </w:t>
            </w:r>
            <w:r w:rsidR="0031492B">
              <w:rPr>
                <w:lang w:val="en-ZA"/>
              </w:rPr>
              <w:t xml:space="preserve">should be trust creditors; and </w:t>
            </w:r>
          </w:p>
          <w:p w:rsidR="006E6C40" w:rsidRPr="009B793A" w:rsidRDefault="004747BF" w:rsidP="001C08F2">
            <w:pPr>
              <w:pStyle w:val="ListParagraph"/>
              <w:numPr>
                <w:ilvl w:val="0"/>
                <w:numId w:val="102"/>
              </w:numPr>
              <w:spacing w:before="40" w:after="40"/>
              <w:jc w:val="left"/>
            </w:pPr>
            <w:r w:rsidRPr="004747BF">
              <w:t>On a test basis,</w:t>
            </w:r>
            <w:r w:rsidR="006E6C40" w:rsidRPr="009B793A">
              <w:t xml:space="preserve"> </w:t>
            </w:r>
            <w:r>
              <w:t xml:space="preserve">select </w:t>
            </w:r>
            <w:r w:rsidR="006E6C40" w:rsidRPr="009B793A">
              <w:t>reverse transfer journals from business to trust</w:t>
            </w:r>
            <w:r w:rsidR="0031492B">
              <w:t xml:space="preserve"> accounts d</w:t>
            </w:r>
            <w:r w:rsidR="0031492B" w:rsidRPr="009B793A">
              <w:t xml:space="preserve">iscuss </w:t>
            </w:r>
            <w:r w:rsidR="006E6C40" w:rsidRPr="009B793A">
              <w:t>with management</w:t>
            </w:r>
            <w:r w:rsidR="0031492B">
              <w:t xml:space="preserve"> and</w:t>
            </w:r>
            <w:r>
              <w:t xml:space="preserve"> </w:t>
            </w:r>
            <w:r w:rsidRPr="004747BF">
              <w:t>corroborate with supporting evidence</w:t>
            </w:r>
            <w:r w:rsidR="006E6C40" w:rsidRPr="009B793A">
              <w:t>.</w:t>
            </w:r>
          </w:p>
        </w:tc>
      </w:tr>
      <w:tr w:rsidR="006E6C40" w:rsidRPr="009B793A" w:rsidTr="005F70EB">
        <w:tc>
          <w:tcPr>
            <w:tcW w:w="387" w:type="pct"/>
          </w:tcPr>
          <w:p w:rsidR="006E6C40" w:rsidRPr="009B793A" w:rsidRDefault="00CA0F25" w:rsidP="002778F1">
            <w:pPr>
              <w:spacing w:before="40" w:after="40"/>
              <w:jc w:val="left"/>
            </w:pPr>
            <w:r>
              <w:t>7</w:t>
            </w:r>
          </w:p>
        </w:tc>
        <w:tc>
          <w:tcPr>
            <w:tcW w:w="671" w:type="pct"/>
          </w:tcPr>
          <w:p w:rsidR="006E6C40" w:rsidRDefault="006C3BC1" w:rsidP="00A53FD4">
            <w:pPr>
              <w:spacing w:before="40" w:after="40"/>
              <w:jc w:val="left"/>
            </w:pPr>
            <w:r w:rsidRPr="00A5654A">
              <w:rPr>
                <w:b/>
              </w:rPr>
              <w:t>Act</w:t>
            </w:r>
            <w:r>
              <w:rPr>
                <w:b/>
              </w:rPr>
              <w:t xml:space="preserve"> </w:t>
            </w:r>
            <w:r>
              <w:t>s</w:t>
            </w:r>
            <w:r w:rsidR="006E6C40" w:rsidRPr="009B793A">
              <w:t xml:space="preserve">78(4) and </w:t>
            </w:r>
            <w:r w:rsidR="00BD2309">
              <w:t>s78</w:t>
            </w:r>
            <w:r w:rsidR="006E6C40" w:rsidRPr="009B793A">
              <w:t>(6)</w:t>
            </w:r>
          </w:p>
          <w:p w:rsidR="00CB188B" w:rsidRPr="009B793A" w:rsidRDefault="00CB188B" w:rsidP="00A53FD4">
            <w:pPr>
              <w:spacing w:before="40" w:after="40"/>
              <w:jc w:val="left"/>
            </w:pPr>
            <w:r>
              <w:t>Rule 35.10.1 to 35.10.2</w:t>
            </w:r>
            <w:r w:rsidR="002C72CA">
              <w:t>.3</w:t>
            </w:r>
          </w:p>
        </w:tc>
        <w:tc>
          <w:tcPr>
            <w:tcW w:w="1504" w:type="pct"/>
          </w:tcPr>
          <w:p w:rsidR="006E6C40" w:rsidRPr="009B793A" w:rsidRDefault="006E6C40" w:rsidP="007D081F">
            <w:pPr>
              <w:spacing w:before="40" w:after="40"/>
              <w:jc w:val="left"/>
              <w:rPr>
                <w:b/>
                <w:bCs/>
                <w:u w:val="single"/>
              </w:rPr>
            </w:pPr>
            <w:r w:rsidRPr="009B793A">
              <w:rPr>
                <w:b/>
                <w:bCs/>
                <w:u w:val="single"/>
              </w:rPr>
              <w:t>Transfer from trust banking account</w:t>
            </w:r>
          </w:p>
          <w:p w:rsidR="006E6C40" w:rsidRPr="009B793A" w:rsidRDefault="006E6C40" w:rsidP="007D081F">
            <w:pPr>
              <w:spacing w:before="40" w:after="40"/>
              <w:jc w:val="left"/>
            </w:pPr>
            <w:r w:rsidRPr="009B793A">
              <w:t>When making a transfer from its trust banking account to its business banking account, a firm shall ensure that</w:t>
            </w:r>
            <w:r w:rsidR="00EC7F49">
              <w:t>:</w:t>
            </w:r>
            <w:r w:rsidRPr="009B793A">
              <w:t xml:space="preserve"> </w:t>
            </w:r>
          </w:p>
          <w:p w:rsidR="006E6C40" w:rsidRDefault="00EC7F49" w:rsidP="0037332F">
            <w:pPr>
              <w:numPr>
                <w:ilvl w:val="0"/>
                <w:numId w:val="24"/>
              </w:numPr>
              <w:spacing w:before="40" w:after="40"/>
              <w:jc w:val="left"/>
            </w:pPr>
            <w:r w:rsidRPr="009B793A">
              <w:t xml:space="preserve">The amount transferred is identifiable with and does not exceed the amount due to it; </w:t>
            </w:r>
          </w:p>
          <w:p w:rsidR="00D922FA" w:rsidRPr="009B793A" w:rsidRDefault="00D922FA" w:rsidP="0037332F">
            <w:pPr>
              <w:numPr>
                <w:ilvl w:val="0"/>
                <w:numId w:val="24"/>
              </w:numPr>
              <w:spacing w:before="40" w:after="40"/>
              <w:jc w:val="left"/>
            </w:pPr>
            <w:r>
              <w:t>The trust creditor from whose account the transfer is made is identified</w:t>
            </w:r>
            <w:r w:rsidR="002C6A45">
              <w:t>; and</w:t>
            </w:r>
          </w:p>
          <w:p w:rsidR="006E6C40" w:rsidRPr="009B793A" w:rsidRDefault="00EC7F49" w:rsidP="00B36D3F">
            <w:pPr>
              <w:numPr>
                <w:ilvl w:val="0"/>
                <w:numId w:val="24"/>
              </w:numPr>
              <w:spacing w:before="40" w:after="40"/>
              <w:jc w:val="left"/>
            </w:pPr>
            <w:r w:rsidRPr="009B793A">
              <w:t xml:space="preserve">The balance of any amount due to </w:t>
            </w:r>
            <w:r w:rsidR="00373664" w:rsidRPr="009B793A">
              <w:t>it</w:t>
            </w:r>
            <w:r w:rsidR="006E6C40" w:rsidRPr="009B793A">
              <w:t xml:space="preserve"> remaining in its trust banking account is capable of identification</w:t>
            </w:r>
            <w:r w:rsidR="00B36D3F">
              <w:t>,</w:t>
            </w:r>
            <w:r w:rsidR="006E6C40" w:rsidRPr="009B793A">
              <w:t xml:space="preserve"> with corresponding entries appearing in its trust ledger. </w:t>
            </w:r>
          </w:p>
        </w:tc>
        <w:tc>
          <w:tcPr>
            <w:tcW w:w="999" w:type="pct"/>
          </w:tcPr>
          <w:p w:rsidR="00EC7F49" w:rsidRDefault="006E6C40" w:rsidP="00A53FD4">
            <w:pPr>
              <w:spacing w:before="40" w:after="40"/>
              <w:jc w:val="left"/>
            </w:pPr>
            <w:r w:rsidRPr="009B793A">
              <w:t>Transfers from the trust banking account may not be in compliance with the provisions of the Rules</w:t>
            </w:r>
            <w:r w:rsidR="00EC7F49">
              <w:t>.</w:t>
            </w:r>
            <w:r w:rsidRPr="009B793A">
              <w:t xml:space="preserve"> </w:t>
            </w:r>
          </w:p>
          <w:p w:rsidR="006E6C40" w:rsidRPr="009B793A" w:rsidRDefault="00EC7F49" w:rsidP="00A53FD4">
            <w:pPr>
              <w:spacing w:before="40" w:after="40"/>
              <w:jc w:val="left"/>
            </w:pPr>
            <w:r w:rsidRPr="009B793A">
              <w:t>This may lead to irreconcilable differences in the trust banking ac</w:t>
            </w:r>
            <w:r w:rsidR="006E6C40" w:rsidRPr="009B793A">
              <w:t>count and debit balances.</w:t>
            </w:r>
          </w:p>
        </w:tc>
        <w:tc>
          <w:tcPr>
            <w:tcW w:w="1438" w:type="pct"/>
          </w:tcPr>
          <w:p w:rsidR="006E6C40" w:rsidRPr="009B793A" w:rsidRDefault="00EC6070" w:rsidP="007D081F">
            <w:pPr>
              <w:spacing w:before="40" w:after="40"/>
              <w:jc w:val="left"/>
            </w:pPr>
            <w:r w:rsidRPr="00EC6070">
              <w:t>Obtain an understanding and document the key controls relating to the control objectives listed below in respect of the transfers from the trust banking account and test the controls, where reliance will be placed on the controls</w:t>
            </w:r>
            <w:r w:rsidR="006E6C40" w:rsidRPr="009B793A">
              <w:t>:</w:t>
            </w:r>
          </w:p>
          <w:p w:rsidR="006E6C40" w:rsidRPr="009B793A" w:rsidRDefault="006E6C40" w:rsidP="0037332F">
            <w:pPr>
              <w:numPr>
                <w:ilvl w:val="0"/>
                <w:numId w:val="24"/>
              </w:numPr>
              <w:spacing w:before="40" w:after="40"/>
              <w:jc w:val="left"/>
            </w:pPr>
            <w:r w:rsidRPr="009B793A">
              <w:t>Transfers from the trust banking account are properly authori</w:t>
            </w:r>
            <w:r>
              <w:t>s</w:t>
            </w:r>
            <w:r w:rsidRPr="009B793A">
              <w:t>ed (validity)</w:t>
            </w:r>
            <w:r w:rsidR="00EC7F49">
              <w:t>;</w:t>
            </w:r>
          </w:p>
          <w:p w:rsidR="006E6C40" w:rsidRPr="009B793A" w:rsidRDefault="006E6C40" w:rsidP="0037332F">
            <w:pPr>
              <w:numPr>
                <w:ilvl w:val="0"/>
                <w:numId w:val="24"/>
              </w:numPr>
              <w:spacing w:before="40" w:after="40"/>
              <w:jc w:val="left"/>
            </w:pPr>
            <w:r w:rsidRPr="009B793A">
              <w:t>The amount transferred is correct (accuracy)</w:t>
            </w:r>
            <w:r w:rsidR="00EC7F49">
              <w:t>; and</w:t>
            </w:r>
          </w:p>
          <w:p w:rsidR="006E6C40" w:rsidRPr="009B793A" w:rsidRDefault="006E6C40" w:rsidP="0037332F">
            <w:pPr>
              <w:numPr>
                <w:ilvl w:val="0"/>
                <w:numId w:val="24"/>
              </w:numPr>
              <w:spacing w:before="40" w:after="40"/>
              <w:jc w:val="left"/>
            </w:pPr>
            <w:r w:rsidRPr="009B793A">
              <w:t>Transfers are recorded in the correct accounting period (cut-off)</w:t>
            </w:r>
            <w:r w:rsidR="00EC7F49">
              <w:t>.</w:t>
            </w:r>
          </w:p>
          <w:p w:rsidR="006E6C40" w:rsidRPr="009B793A" w:rsidRDefault="00E245BE" w:rsidP="007D081F">
            <w:pPr>
              <w:spacing w:before="40" w:after="40"/>
              <w:jc w:val="left"/>
            </w:pPr>
            <w:r>
              <w:t>On a test</w:t>
            </w:r>
            <w:r w:rsidR="00C87DEA" w:rsidRPr="00C87DEA">
              <w:t xml:space="preserve"> basis, select individual transfers, other than those related to fees or expenses, </w:t>
            </w:r>
            <w:r w:rsidR="006E6C40" w:rsidRPr="009B793A">
              <w:t>from the trust banking account to the business banking account and inspect supporting documentation</w:t>
            </w:r>
            <w:r w:rsidR="00454DB2">
              <w:t xml:space="preserve"> </w:t>
            </w:r>
            <w:r w:rsidR="0031492B">
              <w:t>to establish</w:t>
            </w:r>
            <w:r w:rsidR="0031492B" w:rsidRPr="009B793A">
              <w:t xml:space="preserve"> </w:t>
            </w:r>
            <w:r w:rsidR="006E6C40" w:rsidRPr="009B793A">
              <w:t xml:space="preserve">that the amount </w:t>
            </w:r>
            <w:r w:rsidR="0031492B">
              <w:t xml:space="preserve">transferred </w:t>
            </w:r>
            <w:r w:rsidR="006E6C40" w:rsidRPr="009B793A">
              <w:t>is valid.</w:t>
            </w:r>
          </w:p>
          <w:p w:rsidR="0031492B" w:rsidRDefault="00C87DEA" w:rsidP="007D081F">
            <w:pPr>
              <w:spacing w:before="40" w:after="40"/>
              <w:jc w:val="left"/>
            </w:pPr>
            <w:r w:rsidRPr="00C87DEA">
              <w:t>On a test basis, select individual transfers from the trust banking account</w:t>
            </w:r>
            <w:r w:rsidRPr="00C87DEA" w:rsidDel="00C87DEA">
              <w:t xml:space="preserve"> </w:t>
            </w:r>
            <w:r w:rsidR="006E6C40" w:rsidRPr="009B793A">
              <w:t xml:space="preserve">which relate to fees </w:t>
            </w:r>
            <w:r w:rsidR="004747BF" w:rsidRPr="004747BF">
              <w:t xml:space="preserve">and expenses </w:t>
            </w:r>
            <w:r w:rsidR="006E6C40" w:rsidRPr="009B793A">
              <w:t>and test to ensure that</w:t>
            </w:r>
            <w:r w:rsidR="0031492B">
              <w:t>:</w:t>
            </w:r>
          </w:p>
          <w:p w:rsidR="0031492B" w:rsidRDefault="00EC7F49" w:rsidP="00BE596B">
            <w:pPr>
              <w:pStyle w:val="ListParagraph"/>
              <w:numPr>
                <w:ilvl w:val="0"/>
                <w:numId w:val="103"/>
              </w:numPr>
              <w:spacing w:before="40" w:after="40"/>
              <w:jc w:val="left"/>
            </w:pPr>
            <w:r w:rsidRPr="009B793A">
              <w:t>The fee</w:t>
            </w:r>
            <w:r w:rsidR="0031492B">
              <w:t>s</w:t>
            </w:r>
            <w:r w:rsidR="006E6C40" w:rsidRPr="009B793A">
              <w:t xml:space="preserve"> </w:t>
            </w:r>
            <w:r w:rsidR="004747BF" w:rsidRPr="004747BF">
              <w:t xml:space="preserve">or expenses </w:t>
            </w:r>
            <w:r w:rsidR="0031492B">
              <w:t>are</w:t>
            </w:r>
            <w:r w:rsidR="0031492B" w:rsidRPr="009B793A">
              <w:t xml:space="preserve"> </w:t>
            </w:r>
            <w:r w:rsidR="006E6C40" w:rsidRPr="009B793A">
              <w:t>due</w:t>
            </w:r>
            <w:r w:rsidR="0031492B">
              <w:t>;</w:t>
            </w:r>
            <w:r w:rsidR="006E6C40" w:rsidRPr="009B793A">
              <w:t xml:space="preserve"> and </w:t>
            </w:r>
          </w:p>
          <w:p w:rsidR="0031492B" w:rsidRDefault="00EC7F49" w:rsidP="00BE596B">
            <w:pPr>
              <w:pStyle w:val="ListParagraph"/>
              <w:numPr>
                <w:ilvl w:val="0"/>
                <w:numId w:val="103"/>
              </w:numPr>
              <w:spacing w:before="40" w:after="40"/>
              <w:jc w:val="left"/>
            </w:pPr>
            <w:r w:rsidRPr="009B793A">
              <w:t>That the fee has been raised in the business books b</w:t>
            </w:r>
            <w:r w:rsidR="006E6C40">
              <w:t>efore the transfer is effected</w:t>
            </w:r>
            <w:r w:rsidR="0031492B">
              <w:t>;</w:t>
            </w:r>
            <w:r w:rsidR="004747BF">
              <w:t xml:space="preserve"> </w:t>
            </w:r>
            <w:r w:rsidR="0031492B">
              <w:t>or</w:t>
            </w:r>
            <w:r w:rsidR="004747BF" w:rsidRPr="004747BF">
              <w:t xml:space="preserve"> </w:t>
            </w:r>
          </w:p>
          <w:p w:rsidR="006E6C40" w:rsidRDefault="00EC7F49" w:rsidP="00BE596B">
            <w:pPr>
              <w:pStyle w:val="ListParagraph"/>
              <w:numPr>
                <w:ilvl w:val="0"/>
                <w:numId w:val="103"/>
              </w:numPr>
              <w:spacing w:before="40" w:after="40"/>
              <w:jc w:val="left"/>
            </w:pPr>
            <w:r>
              <w:t xml:space="preserve">The transfer is in respect of </w:t>
            </w:r>
            <w:r w:rsidR="004747BF" w:rsidRPr="004747BF">
              <w:t xml:space="preserve">a valid expense relating to the specific creditor and trace </w:t>
            </w:r>
            <w:r w:rsidR="0031492B">
              <w:t xml:space="preserve">payment </w:t>
            </w:r>
            <w:r w:rsidR="004747BF" w:rsidRPr="004747BF">
              <w:t>to the creditor’s account.</w:t>
            </w:r>
          </w:p>
          <w:p w:rsidR="006E6C40" w:rsidRPr="009B793A" w:rsidRDefault="006E6C40" w:rsidP="007D081F">
            <w:pPr>
              <w:spacing w:before="40" w:after="40"/>
              <w:jc w:val="left"/>
            </w:pPr>
            <w:r w:rsidRPr="009B793A">
              <w:t>Scrutini</w:t>
            </w:r>
            <w:r>
              <w:t>s</w:t>
            </w:r>
            <w:r w:rsidRPr="009B793A">
              <w:t>e all rounded amounts</w:t>
            </w:r>
            <w:r w:rsidR="00454DB2">
              <w:t xml:space="preserve"> transferred</w:t>
            </w:r>
            <w:r>
              <w:t>.</w:t>
            </w:r>
          </w:p>
          <w:p w:rsidR="00454DB2" w:rsidRDefault="006E6C40" w:rsidP="001F5700">
            <w:pPr>
              <w:spacing w:before="40" w:after="40"/>
              <w:jc w:val="left"/>
            </w:pPr>
            <w:r w:rsidRPr="009B793A">
              <w:t xml:space="preserve">Inspect the </w:t>
            </w:r>
            <w:r w:rsidR="00420DA7" w:rsidRPr="00420DA7">
              <w:t xml:space="preserve">total </w:t>
            </w:r>
            <w:r w:rsidR="00B36D3F">
              <w:t xml:space="preserve">as </w:t>
            </w:r>
            <w:r w:rsidR="00420DA7" w:rsidRPr="00420DA7">
              <w:t>per the transfer listing and ensure that</w:t>
            </w:r>
            <w:r w:rsidR="00454DB2">
              <w:t>:</w:t>
            </w:r>
          </w:p>
          <w:p w:rsidR="00454DB2" w:rsidRDefault="00EC7F49" w:rsidP="00BE596B">
            <w:pPr>
              <w:pStyle w:val="ListParagraph"/>
              <w:numPr>
                <w:ilvl w:val="0"/>
                <w:numId w:val="101"/>
              </w:numPr>
              <w:spacing w:before="40" w:after="40"/>
              <w:ind w:left="432"/>
              <w:jc w:val="left"/>
            </w:pPr>
            <w:r w:rsidRPr="00420DA7">
              <w:t>It a</w:t>
            </w:r>
            <w:r w:rsidR="00420DA7" w:rsidRPr="00420DA7">
              <w:t xml:space="preserve">grees to the amount </w:t>
            </w:r>
            <w:r w:rsidR="00454DB2" w:rsidRPr="00420DA7">
              <w:t>deposit</w:t>
            </w:r>
            <w:r w:rsidR="00454DB2">
              <w:t>ed</w:t>
            </w:r>
            <w:r w:rsidR="00E245BE">
              <w:t>/</w:t>
            </w:r>
            <w:r w:rsidR="00C87DEA" w:rsidRPr="00C87DEA">
              <w:t xml:space="preserve">EFT transfer </w:t>
            </w:r>
            <w:r w:rsidR="00420DA7" w:rsidRPr="00420DA7">
              <w:t>into the business bank account</w:t>
            </w:r>
            <w:r w:rsidR="00454DB2">
              <w:t>;</w:t>
            </w:r>
            <w:r w:rsidR="00420DA7" w:rsidRPr="00420DA7">
              <w:t xml:space="preserve"> and</w:t>
            </w:r>
          </w:p>
          <w:p w:rsidR="00C87DEA" w:rsidRDefault="00EC7F49" w:rsidP="002778F1">
            <w:pPr>
              <w:pStyle w:val="ListParagraph"/>
              <w:numPr>
                <w:ilvl w:val="0"/>
                <w:numId w:val="101"/>
              </w:numPr>
              <w:spacing w:before="40" w:after="40"/>
              <w:ind w:left="432"/>
              <w:jc w:val="left"/>
            </w:pPr>
            <w:r w:rsidRPr="00420DA7">
              <w:t>The deposit</w:t>
            </w:r>
            <w:r w:rsidR="00E245BE">
              <w:t>/</w:t>
            </w:r>
            <w:r w:rsidR="00C87DEA" w:rsidRPr="00C87DEA">
              <w:t xml:space="preserve">EFT transfer </w:t>
            </w:r>
            <w:r w:rsidRPr="00420DA7">
              <w:t xml:space="preserve">was made </w:t>
            </w:r>
            <w:r w:rsidR="00D922FA">
              <w:t>without undue delay</w:t>
            </w:r>
            <w:r w:rsidR="00B36D3F">
              <w:t>.</w:t>
            </w:r>
            <w:r w:rsidR="00293959">
              <w:t xml:space="preserve"> </w:t>
            </w:r>
          </w:p>
          <w:p w:rsidR="006E6C40" w:rsidRPr="009B793A" w:rsidRDefault="00C87DEA" w:rsidP="002778F1">
            <w:pPr>
              <w:pStyle w:val="ListParagraph"/>
              <w:numPr>
                <w:ilvl w:val="0"/>
                <w:numId w:val="101"/>
              </w:numPr>
              <w:spacing w:before="40" w:after="40"/>
              <w:ind w:left="432"/>
              <w:jc w:val="left"/>
            </w:pPr>
            <w:r w:rsidRPr="00C87DEA">
              <w:t>Confirm that the transfers were not</w:t>
            </w:r>
            <w:r w:rsidR="00420DA7" w:rsidRPr="00420DA7">
              <w:t xml:space="preserve"> made into</w:t>
            </w:r>
            <w:r w:rsidR="00454DB2">
              <w:t xml:space="preserve"> bank</w:t>
            </w:r>
            <w:r w:rsidR="00420DA7" w:rsidRPr="00420DA7">
              <w:t xml:space="preserve"> </w:t>
            </w:r>
            <w:r w:rsidR="00454DB2">
              <w:t xml:space="preserve">accounts </w:t>
            </w:r>
            <w:r w:rsidR="00420DA7" w:rsidRPr="00420DA7">
              <w:t xml:space="preserve">other than </w:t>
            </w:r>
            <w:r w:rsidR="00B36D3F">
              <w:t xml:space="preserve">the </w:t>
            </w:r>
            <w:r w:rsidR="005C09FD">
              <w:t xml:space="preserve">firm’s </w:t>
            </w:r>
            <w:r w:rsidR="00420DA7" w:rsidRPr="00420DA7">
              <w:t>business bank account.</w:t>
            </w:r>
          </w:p>
        </w:tc>
      </w:tr>
      <w:tr w:rsidR="006E6C40" w:rsidRPr="009B793A" w:rsidTr="005F70EB">
        <w:tc>
          <w:tcPr>
            <w:tcW w:w="387" w:type="pct"/>
          </w:tcPr>
          <w:p w:rsidR="006E6C40" w:rsidRPr="009B793A" w:rsidRDefault="00CA0F25" w:rsidP="002778F1">
            <w:pPr>
              <w:spacing w:before="40" w:after="40"/>
              <w:jc w:val="left"/>
            </w:pPr>
            <w:r>
              <w:t>8</w:t>
            </w:r>
          </w:p>
        </w:tc>
        <w:tc>
          <w:tcPr>
            <w:tcW w:w="671" w:type="pct"/>
          </w:tcPr>
          <w:p w:rsidR="00CB188B" w:rsidRPr="009B793A" w:rsidRDefault="00CB188B" w:rsidP="00A53FD4">
            <w:pPr>
              <w:spacing w:before="40" w:after="40"/>
              <w:jc w:val="left"/>
            </w:pPr>
            <w:r>
              <w:t>Rule 35.11</w:t>
            </w:r>
          </w:p>
          <w:p w:rsidR="006E6C40" w:rsidRPr="009B793A" w:rsidRDefault="006E6C40" w:rsidP="00A53FD4">
            <w:pPr>
              <w:spacing w:before="40" w:after="40"/>
              <w:jc w:val="left"/>
            </w:pPr>
          </w:p>
        </w:tc>
        <w:tc>
          <w:tcPr>
            <w:tcW w:w="1504" w:type="pct"/>
          </w:tcPr>
          <w:p w:rsidR="006E6C40" w:rsidRPr="009B793A" w:rsidRDefault="006E6C40" w:rsidP="007D081F">
            <w:pPr>
              <w:spacing w:before="40" w:after="40"/>
              <w:jc w:val="left"/>
              <w:rPr>
                <w:b/>
                <w:bCs/>
                <w:u w:val="single"/>
              </w:rPr>
            </w:pPr>
            <w:r w:rsidRPr="009B793A">
              <w:rPr>
                <w:b/>
                <w:bCs/>
                <w:u w:val="single"/>
              </w:rPr>
              <w:t>Accounting to clients</w:t>
            </w:r>
          </w:p>
          <w:p w:rsidR="006E6C40" w:rsidRPr="009B793A" w:rsidRDefault="006E6C40" w:rsidP="007D081F">
            <w:pPr>
              <w:spacing w:before="40" w:after="40"/>
              <w:jc w:val="left"/>
            </w:pPr>
            <w:r w:rsidRPr="009B793A">
              <w:t>Every firm shall</w:t>
            </w:r>
            <w:r w:rsidR="00522D54">
              <w:t>,</w:t>
            </w:r>
            <w:r w:rsidRPr="009B793A">
              <w:t xml:space="preserve"> within a reasonable time after the performance or earlier termination of any mandate, account to its client in writing</w:t>
            </w:r>
            <w:r w:rsidR="00522D54">
              <w:t xml:space="preserve"> and retain a copy of each such account for not less than five years</w:t>
            </w:r>
            <w:r w:rsidR="009411D5">
              <w:t>;</w:t>
            </w:r>
            <w:r w:rsidRPr="009B793A">
              <w:t xml:space="preserve"> </w:t>
            </w:r>
            <w:r w:rsidR="00522D54">
              <w:t>e</w:t>
            </w:r>
            <w:r w:rsidRPr="009B793A">
              <w:t>ach account shall contain</w:t>
            </w:r>
            <w:r w:rsidR="00522D54">
              <w:t xml:space="preserve"> details of</w:t>
            </w:r>
            <w:r w:rsidR="00B10DA6">
              <w:t>:</w:t>
            </w:r>
          </w:p>
          <w:p w:rsidR="006E6C40" w:rsidRPr="009B793A" w:rsidRDefault="00522D54" w:rsidP="0037332F">
            <w:pPr>
              <w:numPr>
                <w:ilvl w:val="0"/>
                <w:numId w:val="24"/>
              </w:numPr>
              <w:spacing w:before="40" w:after="40"/>
              <w:jc w:val="left"/>
            </w:pPr>
            <w:r>
              <w:t>A</w:t>
            </w:r>
            <w:r w:rsidR="00B10DA6" w:rsidRPr="009B793A">
              <w:t>ll amounts received by it in connection with the matter concerne</w:t>
            </w:r>
            <w:r w:rsidR="006E6C40" w:rsidRPr="009B793A">
              <w:t>d, appropriately explained;</w:t>
            </w:r>
          </w:p>
          <w:p w:rsidR="006E6C40" w:rsidRPr="009B793A" w:rsidRDefault="00522D54" w:rsidP="0037332F">
            <w:pPr>
              <w:numPr>
                <w:ilvl w:val="0"/>
                <w:numId w:val="24"/>
              </w:numPr>
              <w:spacing w:before="40" w:after="40"/>
              <w:jc w:val="left"/>
            </w:pPr>
            <w:r>
              <w:t>A</w:t>
            </w:r>
            <w:r w:rsidR="00B10DA6" w:rsidRPr="009B793A">
              <w:t>ll disbursements and other payments made by it in connection with the matter;</w:t>
            </w:r>
          </w:p>
          <w:p w:rsidR="006E6C40" w:rsidRPr="009B793A" w:rsidRDefault="00522D54" w:rsidP="0037332F">
            <w:pPr>
              <w:numPr>
                <w:ilvl w:val="0"/>
                <w:numId w:val="24"/>
              </w:numPr>
              <w:spacing w:before="40" w:after="40"/>
              <w:jc w:val="left"/>
            </w:pPr>
            <w:r>
              <w:t>All f</w:t>
            </w:r>
            <w:r w:rsidR="00B10DA6" w:rsidRPr="009B793A">
              <w:t xml:space="preserve">ees and other charges charged to or raised against the client and, where any fee represents an agreed fee, a statement that such fee </w:t>
            </w:r>
            <w:r w:rsidR="006E6C40" w:rsidRPr="009B793A">
              <w:t>was agreed upon and the amount so agreed;</w:t>
            </w:r>
            <w:r w:rsidR="00B10DA6">
              <w:t xml:space="preserve"> </w:t>
            </w:r>
          </w:p>
          <w:p w:rsidR="006E6C40" w:rsidRPr="009B793A" w:rsidRDefault="00B10DA6" w:rsidP="00B36D3F">
            <w:pPr>
              <w:numPr>
                <w:ilvl w:val="0"/>
                <w:numId w:val="24"/>
              </w:numPr>
              <w:spacing w:before="40" w:after="40"/>
              <w:jc w:val="left"/>
            </w:pPr>
            <w:r w:rsidRPr="009B793A">
              <w:t xml:space="preserve">The amount </w:t>
            </w:r>
            <w:r w:rsidR="00522D54">
              <w:t>owing</w:t>
            </w:r>
            <w:r w:rsidRPr="009B793A">
              <w:t xml:space="preserve"> to or by the client</w:t>
            </w:r>
            <w:r w:rsidR="006E6C40" w:rsidRPr="009B793A">
              <w:t xml:space="preserve">. </w:t>
            </w:r>
          </w:p>
        </w:tc>
        <w:tc>
          <w:tcPr>
            <w:tcW w:w="999" w:type="pct"/>
          </w:tcPr>
          <w:p w:rsidR="006E6C40" w:rsidRPr="009B793A" w:rsidRDefault="006E6C40" w:rsidP="007D081F">
            <w:pPr>
              <w:spacing w:before="40" w:after="40"/>
              <w:jc w:val="left"/>
            </w:pPr>
            <w:r w:rsidRPr="009B793A">
              <w:t>Non-disclosure to clients</w:t>
            </w:r>
            <w:r>
              <w:t>.</w:t>
            </w:r>
          </w:p>
          <w:p w:rsidR="006E6C40" w:rsidRPr="009B793A" w:rsidRDefault="006E6C40" w:rsidP="007D081F">
            <w:pPr>
              <w:spacing w:before="40" w:after="40"/>
              <w:jc w:val="left"/>
            </w:pPr>
          </w:p>
        </w:tc>
        <w:tc>
          <w:tcPr>
            <w:tcW w:w="1438" w:type="pct"/>
          </w:tcPr>
          <w:p w:rsidR="006E6C40" w:rsidRPr="009B793A" w:rsidRDefault="00420DA7" w:rsidP="007D081F">
            <w:pPr>
              <w:spacing w:before="40" w:after="40"/>
              <w:jc w:val="left"/>
            </w:pPr>
            <w:r w:rsidRPr="00420DA7">
              <w:t>For the sample of matter files selected for detail testing (</w:t>
            </w:r>
            <w:r w:rsidR="00DA4590">
              <w:t>refer</w:t>
            </w:r>
            <w:r w:rsidRPr="001F5700">
              <w:t xml:space="preserve"> </w:t>
            </w:r>
            <w:r w:rsidR="00DA4590">
              <w:t>responses</w:t>
            </w:r>
            <w:r w:rsidR="00157228">
              <w:t xml:space="preserve"> </w:t>
            </w:r>
            <w:r w:rsidR="00DA4590">
              <w:t>to N</w:t>
            </w:r>
            <w:r w:rsidRPr="001F5700">
              <w:t xml:space="preserve">o. </w:t>
            </w:r>
            <w:r w:rsidR="00C87DEA">
              <w:t>29</w:t>
            </w:r>
            <w:r w:rsidR="00ED29B5">
              <w:t>)</w:t>
            </w:r>
            <w:r w:rsidRPr="0012563D">
              <w:t>,</w:t>
            </w:r>
            <w:r>
              <w:t xml:space="preserve"> o</w:t>
            </w:r>
            <w:r w:rsidR="006E6C40" w:rsidRPr="009B793A">
              <w:t xml:space="preserve">btain written evidence of the firm’s accounting to its clients and </w:t>
            </w:r>
            <w:r w:rsidR="007718CF" w:rsidRPr="007718CF">
              <w:t xml:space="preserve">determine whether </w:t>
            </w:r>
            <w:r w:rsidR="006E6C40" w:rsidRPr="009B793A">
              <w:t>the accounting to the firm’s clients include</w:t>
            </w:r>
            <w:r w:rsidR="00B36D3F">
              <w:t>s</w:t>
            </w:r>
            <w:r w:rsidR="006E6C40" w:rsidRPr="009B793A">
              <w:t xml:space="preserve"> the following:</w:t>
            </w:r>
          </w:p>
          <w:p w:rsidR="006E6C40" w:rsidRPr="009B793A" w:rsidRDefault="00B10DA6" w:rsidP="0037332F">
            <w:pPr>
              <w:numPr>
                <w:ilvl w:val="0"/>
                <w:numId w:val="24"/>
              </w:numPr>
              <w:spacing w:before="40" w:after="40"/>
              <w:jc w:val="left"/>
            </w:pPr>
            <w:r>
              <w:t>D</w:t>
            </w:r>
            <w:r w:rsidR="006E6C40" w:rsidRPr="009B793A">
              <w:t xml:space="preserve">etails of amounts received by the firm from its respective clients and </w:t>
            </w:r>
            <w:r w:rsidR="00B36D3F">
              <w:t xml:space="preserve">that </w:t>
            </w:r>
            <w:r w:rsidR="006E6C40" w:rsidRPr="009B793A">
              <w:t>these amounts are appropriately explained;</w:t>
            </w:r>
          </w:p>
          <w:p w:rsidR="006E6C40" w:rsidRPr="009B793A" w:rsidRDefault="00B10DA6" w:rsidP="0037332F">
            <w:pPr>
              <w:numPr>
                <w:ilvl w:val="0"/>
                <w:numId w:val="24"/>
              </w:numPr>
              <w:spacing w:before="40" w:after="40"/>
              <w:jc w:val="left"/>
            </w:pPr>
            <w:r w:rsidRPr="009B793A">
              <w:t>Disbursements made by the firm are included;</w:t>
            </w:r>
          </w:p>
          <w:p w:rsidR="006E6C40" w:rsidRPr="009B793A" w:rsidRDefault="00B10DA6" w:rsidP="0037332F">
            <w:pPr>
              <w:numPr>
                <w:ilvl w:val="0"/>
                <w:numId w:val="24"/>
              </w:numPr>
              <w:spacing w:before="40" w:after="40"/>
              <w:jc w:val="left"/>
            </w:pPr>
            <w:r w:rsidRPr="009B793A">
              <w:t>Fees and other charges charged to or raised against the client are included;</w:t>
            </w:r>
            <w:r>
              <w:t xml:space="preserve"> and</w:t>
            </w:r>
          </w:p>
          <w:p w:rsidR="006E6C40" w:rsidRPr="009B793A" w:rsidRDefault="00B10DA6" w:rsidP="0037332F">
            <w:pPr>
              <w:numPr>
                <w:ilvl w:val="0"/>
                <w:numId w:val="24"/>
              </w:numPr>
              <w:spacing w:before="40" w:after="40"/>
              <w:jc w:val="left"/>
            </w:pPr>
            <w:r>
              <w:t>T</w:t>
            </w:r>
            <w:r w:rsidR="006E6C40" w:rsidRPr="009B793A">
              <w:t>he amount ow</w:t>
            </w:r>
            <w:r w:rsidR="00B36D3F">
              <w:t>ed</w:t>
            </w:r>
            <w:r w:rsidR="006E6C40" w:rsidRPr="009B793A">
              <w:t xml:space="preserve"> to or by the client is clearly shown.</w:t>
            </w:r>
          </w:p>
          <w:p w:rsidR="006E6C40" w:rsidRPr="009B793A" w:rsidRDefault="007718CF" w:rsidP="00A53FD4">
            <w:pPr>
              <w:spacing w:before="40" w:after="40"/>
              <w:jc w:val="left"/>
            </w:pPr>
            <w:r>
              <w:t>D</w:t>
            </w:r>
            <w:r w:rsidRPr="007718CF">
              <w:t>eter</w:t>
            </w:r>
            <w:r>
              <w:t>mine</w:t>
            </w:r>
            <w:r w:rsidR="00157228">
              <w:t>,</w:t>
            </w:r>
            <w:r>
              <w:t xml:space="preserve"> </w:t>
            </w:r>
            <w:r w:rsidR="006E6C40" w:rsidRPr="009B793A">
              <w:t>by inspection</w:t>
            </w:r>
            <w:r w:rsidR="00157228">
              <w:t>,</w:t>
            </w:r>
            <w:r w:rsidR="006E6C40" w:rsidRPr="009B793A">
              <w:t xml:space="preserve"> </w:t>
            </w:r>
            <w:r>
              <w:t xml:space="preserve">whether </w:t>
            </w:r>
            <w:r w:rsidR="006E6C40" w:rsidRPr="009B793A">
              <w:t>the supporting documentation referred to above is properly authori</w:t>
            </w:r>
            <w:r w:rsidR="006E6C40">
              <w:t>s</w:t>
            </w:r>
            <w:r w:rsidR="006E6C40" w:rsidRPr="009B793A">
              <w:t>ed and relate</w:t>
            </w:r>
            <w:r w:rsidR="006E6C40">
              <w:t>s</w:t>
            </w:r>
            <w:r w:rsidR="006E6C40" w:rsidRPr="009B793A">
              <w:t xml:space="preserve"> to </w:t>
            </w:r>
            <w:r w:rsidR="006E6C40">
              <w:t xml:space="preserve">disbursements relative </w:t>
            </w:r>
            <w:r w:rsidR="006E6C40" w:rsidRPr="009B793A">
              <w:t xml:space="preserve">to the </w:t>
            </w:r>
            <w:r w:rsidR="006E6C40">
              <w:t>mandate of the client</w:t>
            </w:r>
            <w:r w:rsidR="006E6C40" w:rsidRPr="009B793A">
              <w:t xml:space="preserve">. </w:t>
            </w:r>
          </w:p>
        </w:tc>
      </w:tr>
      <w:tr w:rsidR="006E6C40" w:rsidRPr="009B793A" w:rsidTr="005F70EB">
        <w:tc>
          <w:tcPr>
            <w:tcW w:w="387" w:type="pct"/>
          </w:tcPr>
          <w:p w:rsidR="006E6C40" w:rsidRPr="009B793A" w:rsidRDefault="00CA0F25" w:rsidP="002778F1">
            <w:pPr>
              <w:spacing w:before="40" w:after="40"/>
              <w:jc w:val="left"/>
            </w:pPr>
            <w:r>
              <w:t>9</w:t>
            </w:r>
          </w:p>
        </w:tc>
        <w:tc>
          <w:tcPr>
            <w:tcW w:w="671" w:type="pct"/>
          </w:tcPr>
          <w:p w:rsidR="006E6C40" w:rsidRDefault="00BD2309" w:rsidP="00A53FD4">
            <w:pPr>
              <w:spacing w:before="40" w:after="40"/>
              <w:jc w:val="left"/>
            </w:pPr>
            <w:r w:rsidRPr="00A5654A">
              <w:rPr>
                <w:b/>
              </w:rPr>
              <w:t>Act</w:t>
            </w:r>
            <w:r>
              <w:t xml:space="preserve"> s</w:t>
            </w:r>
            <w:r w:rsidR="006E6C40" w:rsidRPr="009B793A">
              <w:t>78(1)</w:t>
            </w:r>
          </w:p>
          <w:p w:rsidR="00CB188B" w:rsidRPr="009B793A" w:rsidRDefault="00CB188B" w:rsidP="00A53FD4">
            <w:pPr>
              <w:spacing w:before="40" w:after="40"/>
              <w:jc w:val="left"/>
            </w:pPr>
            <w:r>
              <w:t>Rule 35.13.7.1.5</w:t>
            </w:r>
          </w:p>
        </w:tc>
        <w:tc>
          <w:tcPr>
            <w:tcW w:w="1504" w:type="pct"/>
          </w:tcPr>
          <w:p w:rsidR="006E6C40" w:rsidRPr="009B793A" w:rsidRDefault="006E6C40" w:rsidP="007D081F">
            <w:pPr>
              <w:spacing w:before="40" w:after="40"/>
              <w:jc w:val="left"/>
              <w:rPr>
                <w:b/>
                <w:bCs/>
                <w:u w:val="single"/>
              </w:rPr>
            </w:pPr>
            <w:r w:rsidRPr="009B793A">
              <w:rPr>
                <w:b/>
                <w:bCs/>
                <w:u w:val="single"/>
              </w:rPr>
              <w:t>Prompt deposit</w:t>
            </w:r>
            <w:r w:rsidR="00E03F8B">
              <w:rPr>
                <w:b/>
                <w:bCs/>
                <w:u w:val="single"/>
              </w:rPr>
              <w:t>ing</w:t>
            </w:r>
            <w:r w:rsidRPr="009B793A">
              <w:rPr>
                <w:b/>
                <w:bCs/>
                <w:u w:val="single"/>
              </w:rPr>
              <w:t xml:space="preserve"> of trust </w:t>
            </w:r>
            <w:r w:rsidR="003F169E" w:rsidRPr="009B793A">
              <w:rPr>
                <w:b/>
                <w:bCs/>
                <w:u w:val="single"/>
              </w:rPr>
              <w:t>mon</w:t>
            </w:r>
            <w:r w:rsidR="003F169E">
              <w:rPr>
                <w:b/>
                <w:bCs/>
                <w:u w:val="single"/>
              </w:rPr>
              <w:t>ies</w:t>
            </w:r>
          </w:p>
          <w:p w:rsidR="006E6C40" w:rsidRPr="009B793A" w:rsidRDefault="006E6C40" w:rsidP="008A4A05">
            <w:pPr>
              <w:spacing w:before="40" w:after="40"/>
              <w:jc w:val="left"/>
            </w:pPr>
            <w:r w:rsidRPr="009B793A">
              <w:t>A firm shall</w:t>
            </w:r>
            <w:r w:rsidR="00E03F8B">
              <w:t xml:space="preserve"> ensure</w:t>
            </w:r>
            <w:r w:rsidR="008209A3">
              <w:t xml:space="preserve"> </w:t>
            </w:r>
            <w:r w:rsidR="00E03F8B">
              <w:t>that all mon</w:t>
            </w:r>
            <w:r w:rsidR="00B36D3F">
              <w:t>ey</w:t>
            </w:r>
            <w:r w:rsidR="00E03F8B">
              <w:t xml:space="preserve"> received by it on account of any person is deposited intact into its trust banking account on the date of its receipt or the first banking day following its receipt on which it might reasonably be expected that it would be banked</w:t>
            </w:r>
            <w:r w:rsidR="002C6A45">
              <w:t>.</w:t>
            </w:r>
          </w:p>
        </w:tc>
        <w:tc>
          <w:tcPr>
            <w:tcW w:w="999" w:type="pct"/>
          </w:tcPr>
          <w:p w:rsidR="006E6C40" w:rsidRPr="009B793A" w:rsidRDefault="006E6C40" w:rsidP="008A4A05">
            <w:pPr>
              <w:spacing w:before="40" w:after="40"/>
              <w:jc w:val="left"/>
            </w:pPr>
            <w:r w:rsidRPr="009B793A">
              <w:t xml:space="preserve">Trust money may not be promptly deposited and this may lead to trust money going missing or being used </w:t>
            </w:r>
            <w:r w:rsidR="002778F1" w:rsidRPr="009B793A">
              <w:t>for purposes</w:t>
            </w:r>
            <w:r w:rsidRPr="009B793A">
              <w:t xml:space="preserve"> </w:t>
            </w:r>
            <w:r w:rsidR="008A4A05">
              <w:t xml:space="preserve">for </w:t>
            </w:r>
            <w:r w:rsidRPr="009B793A">
              <w:t xml:space="preserve">which it </w:t>
            </w:r>
            <w:r w:rsidR="008A4A05">
              <w:t>was</w:t>
            </w:r>
            <w:r w:rsidRPr="009B793A">
              <w:t xml:space="preserve"> not intended.</w:t>
            </w:r>
          </w:p>
        </w:tc>
        <w:tc>
          <w:tcPr>
            <w:tcW w:w="1438" w:type="pct"/>
          </w:tcPr>
          <w:p w:rsidR="006E6C40" w:rsidRPr="009B793A" w:rsidRDefault="00EC6070" w:rsidP="007D081F">
            <w:pPr>
              <w:spacing w:before="40" w:after="40"/>
              <w:jc w:val="left"/>
            </w:pPr>
            <w:r w:rsidRPr="00EC6070">
              <w:t>Obtain an understanding and document the key controls relating to the control objectives listed below in respect of the deposit of trust money and test the controls, where reliance will be placed on the controls</w:t>
            </w:r>
            <w:r w:rsidR="006E6C40" w:rsidRPr="009B793A">
              <w:t>:</w:t>
            </w:r>
          </w:p>
          <w:p w:rsidR="006E6C40" w:rsidRPr="009B793A" w:rsidRDefault="00B10DA6" w:rsidP="0037332F">
            <w:pPr>
              <w:numPr>
                <w:ilvl w:val="0"/>
                <w:numId w:val="24"/>
              </w:numPr>
              <w:spacing w:before="40" w:after="40"/>
              <w:jc w:val="left"/>
            </w:pPr>
            <w:r>
              <w:t>T</w:t>
            </w:r>
            <w:r w:rsidR="006E6C40" w:rsidRPr="009B793A">
              <w:t xml:space="preserve">rust money is deposited intact </w:t>
            </w:r>
            <w:r w:rsidR="006E6C40">
              <w:t>(an</w:t>
            </w:r>
            <w:r w:rsidR="003F3323">
              <w:t>y</w:t>
            </w:r>
            <w:r w:rsidR="006E6C40">
              <w:t xml:space="preserve"> misappropriations of trust mon</w:t>
            </w:r>
            <w:r w:rsidR="008A4A05">
              <w:t>eys</w:t>
            </w:r>
            <w:r w:rsidR="006E6C40">
              <w:t xml:space="preserve"> are identified) </w:t>
            </w:r>
            <w:r w:rsidR="006E6C40" w:rsidRPr="009B793A">
              <w:t>(accuracy)</w:t>
            </w:r>
          </w:p>
          <w:p w:rsidR="006E6C40" w:rsidRDefault="00B10DA6" w:rsidP="0037332F">
            <w:pPr>
              <w:numPr>
                <w:ilvl w:val="0"/>
                <w:numId w:val="24"/>
              </w:numPr>
              <w:spacing w:before="40" w:after="40"/>
              <w:jc w:val="left"/>
            </w:pPr>
            <w:r>
              <w:t>D</w:t>
            </w:r>
            <w:r w:rsidR="006E6C40" w:rsidRPr="009B793A">
              <w:t>eposits are recorded in the correct accounting period (cut-off)</w:t>
            </w:r>
            <w:r w:rsidR="00C87104">
              <w:t>; and</w:t>
            </w:r>
          </w:p>
          <w:p w:rsidR="004A7B93" w:rsidRPr="009B793A" w:rsidRDefault="00B10DA6" w:rsidP="0037332F">
            <w:pPr>
              <w:numPr>
                <w:ilvl w:val="0"/>
                <w:numId w:val="24"/>
              </w:numPr>
              <w:spacing w:before="40" w:after="40"/>
              <w:jc w:val="left"/>
            </w:pPr>
            <w:r>
              <w:t>All trust money</w:t>
            </w:r>
            <w:r w:rsidR="00E245BE">
              <w:t xml:space="preserve"> or </w:t>
            </w:r>
            <w:r>
              <w:t>EFTs</w:t>
            </w:r>
            <w:r w:rsidR="005941A4">
              <w:rPr>
                <w:rStyle w:val="FootnoteReference"/>
              </w:rPr>
              <w:footnoteReference w:id="26"/>
            </w:r>
            <w:r>
              <w:t xml:space="preserve"> </w:t>
            </w:r>
            <w:r w:rsidR="004A7B93">
              <w:t xml:space="preserve">received </w:t>
            </w:r>
            <w:r w:rsidR="00E245BE">
              <w:t>are</w:t>
            </w:r>
            <w:r w:rsidR="004A7B93">
              <w:t xml:space="preserve"> accounted for</w:t>
            </w:r>
            <w:r w:rsidR="00C87104">
              <w:t xml:space="preserve"> and allocated to the correct trust account.</w:t>
            </w:r>
            <w:r w:rsidR="004A7B93">
              <w:t xml:space="preserve"> </w:t>
            </w:r>
          </w:p>
          <w:p w:rsidR="006E6C40" w:rsidRDefault="00C87DEA" w:rsidP="007D081F">
            <w:pPr>
              <w:spacing w:before="40" w:after="40"/>
              <w:jc w:val="left"/>
            </w:pPr>
            <w:r w:rsidRPr="00C87DEA">
              <w:t>If reliance is placed on the controls</w:t>
            </w:r>
            <w:r w:rsidR="00925A68">
              <w:t>,</w:t>
            </w:r>
            <w:r w:rsidRPr="00C87DEA">
              <w:t xml:space="preserve"> select on a test basis</w:t>
            </w:r>
            <w:r w:rsidR="006E6C40" w:rsidRPr="009B793A">
              <w:t xml:space="preserve"> </w:t>
            </w:r>
            <w:r w:rsidR="00B72FE8">
              <w:t xml:space="preserve">a </w:t>
            </w:r>
            <w:r w:rsidR="006E6C40" w:rsidRPr="009B793A">
              <w:t>sample of receipts and inspect the corresponding bank</w:t>
            </w:r>
            <w:r w:rsidR="008A4A05">
              <w:t>-</w:t>
            </w:r>
            <w:r w:rsidR="006E6C40" w:rsidRPr="009B793A">
              <w:t xml:space="preserve">stamped deposit slips to </w:t>
            </w:r>
            <w:r w:rsidR="007718CF">
              <w:t>determine</w:t>
            </w:r>
            <w:r w:rsidR="006E6C40" w:rsidRPr="009B793A">
              <w:t xml:space="preserve"> whether the key controls have been implemented and operated effectively throughout the period under review. </w:t>
            </w:r>
          </w:p>
          <w:p w:rsidR="00C87DEA" w:rsidRPr="00C87DEA" w:rsidRDefault="00C87DEA" w:rsidP="00C87DEA">
            <w:pPr>
              <w:spacing w:before="40" w:after="40"/>
              <w:jc w:val="left"/>
            </w:pPr>
            <w:r w:rsidRPr="00C87DEA">
              <w:t>If reliance is not placed on controls, select on a test basis a sample of receipts and inspect the corresponding bank-stamped deposit slips to determine whether:</w:t>
            </w:r>
          </w:p>
          <w:p w:rsidR="00C87DEA" w:rsidRPr="00C87DEA" w:rsidRDefault="00C87DEA" w:rsidP="007306BB">
            <w:pPr>
              <w:numPr>
                <w:ilvl w:val="0"/>
                <w:numId w:val="24"/>
              </w:numPr>
              <w:spacing w:before="40" w:after="40"/>
              <w:jc w:val="left"/>
            </w:pPr>
            <w:r w:rsidRPr="00C87DEA">
              <w:t>the trust money was promptly deposited into the trust bank account;</w:t>
            </w:r>
          </w:p>
          <w:p w:rsidR="00C87DEA" w:rsidRPr="00C87DEA" w:rsidRDefault="00C87DEA" w:rsidP="007306BB">
            <w:pPr>
              <w:numPr>
                <w:ilvl w:val="0"/>
                <w:numId w:val="24"/>
              </w:numPr>
              <w:spacing w:before="40" w:after="40"/>
              <w:jc w:val="left"/>
            </w:pPr>
            <w:r w:rsidRPr="00C87DEA">
              <w:t>deposits were recorded in the correct period; and</w:t>
            </w:r>
          </w:p>
          <w:p w:rsidR="00C87DEA" w:rsidRPr="009B793A" w:rsidRDefault="00C87DEA" w:rsidP="007306BB">
            <w:pPr>
              <w:numPr>
                <w:ilvl w:val="0"/>
                <w:numId w:val="24"/>
              </w:numPr>
              <w:spacing w:before="40" w:after="40"/>
              <w:jc w:val="left"/>
            </w:pPr>
            <w:r w:rsidRPr="00C87DEA">
              <w:t>All trust money/EFTs</w:t>
            </w:r>
            <w:r w:rsidRPr="00C87DEA">
              <w:rPr>
                <w:vertAlign w:val="superscript"/>
              </w:rPr>
              <w:footnoteReference w:id="27"/>
            </w:r>
            <w:r w:rsidR="00095ADE">
              <w:t xml:space="preserve"> received are</w:t>
            </w:r>
            <w:r w:rsidRPr="00C87DEA">
              <w:t xml:space="preserve"> accounted for and allocated to the correct trust account</w:t>
            </w:r>
          </w:p>
          <w:p w:rsidR="00675A1C" w:rsidRDefault="00675A1C" w:rsidP="007D081F">
            <w:pPr>
              <w:spacing w:before="40" w:after="40"/>
              <w:jc w:val="left"/>
            </w:pPr>
            <w:r>
              <w:t xml:space="preserve">Inspect the receipt book and ensure that it </w:t>
            </w:r>
            <w:r w:rsidR="006334CC">
              <w:t>is sequentially</w:t>
            </w:r>
            <w:r>
              <w:t xml:space="preserve"> </w:t>
            </w:r>
            <w:r w:rsidR="00751C49">
              <w:t>pre-</w:t>
            </w:r>
            <w:r>
              <w:t>numbered.</w:t>
            </w:r>
          </w:p>
          <w:p w:rsidR="006E6C40" w:rsidRPr="009B793A" w:rsidRDefault="006E6C40" w:rsidP="001C08F2">
            <w:pPr>
              <w:spacing w:before="40" w:after="40"/>
              <w:jc w:val="left"/>
            </w:pPr>
            <w:r w:rsidRPr="009B793A">
              <w:t xml:space="preserve">Using the sample selected above, </w:t>
            </w:r>
            <w:r w:rsidR="007718CF">
              <w:t>determine whether</w:t>
            </w:r>
            <w:r w:rsidRPr="009B793A">
              <w:t xml:space="preserve"> the receipts: </w:t>
            </w:r>
          </w:p>
          <w:p w:rsidR="006E6C40" w:rsidRPr="009B793A" w:rsidRDefault="00B10DA6" w:rsidP="0037332F">
            <w:pPr>
              <w:numPr>
                <w:ilvl w:val="0"/>
                <w:numId w:val="24"/>
              </w:numPr>
              <w:spacing w:before="40" w:after="40"/>
              <w:jc w:val="left"/>
            </w:pPr>
            <w:r>
              <w:t>A</w:t>
            </w:r>
            <w:r w:rsidR="006E6C40" w:rsidRPr="009B793A">
              <w:t>re issued in duplicates</w:t>
            </w:r>
            <w:r>
              <w:t>; and</w:t>
            </w:r>
          </w:p>
          <w:p w:rsidR="006E6C40" w:rsidRPr="009B793A" w:rsidRDefault="00B10DA6" w:rsidP="0037332F">
            <w:pPr>
              <w:numPr>
                <w:ilvl w:val="0"/>
                <w:numId w:val="24"/>
              </w:numPr>
              <w:spacing w:before="40" w:after="40"/>
              <w:jc w:val="left"/>
            </w:pPr>
            <w:r>
              <w:t>P</w:t>
            </w:r>
            <w:r w:rsidRPr="009B793A">
              <w:t xml:space="preserve">rovide the details as required by the </w:t>
            </w:r>
            <w:r>
              <w:t>R</w:t>
            </w:r>
            <w:r w:rsidRPr="009B793A">
              <w:t>ule.</w:t>
            </w:r>
          </w:p>
          <w:p w:rsidR="006E6C40" w:rsidRPr="009B793A" w:rsidRDefault="00420DA7" w:rsidP="008A4A05">
            <w:pPr>
              <w:spacing w:before="40" w:after="40"/>
              <w:jc w:val="left"/>
            </w:pPr>
            <w:r w:rsidRPr="00420DA7">
              <w:t xml:space="preserve">Where funds have been received </w:t>
            </w:r>
            <w:r w:rsidR="008A4A05">
              <w:t>via</w:t>
            </w:r>
            <w:r w:rsidRPr="00420DA7">
              <w:t xml:space="preserve"> EFT, </w:t>
            </w:r>
            <w:r w:rsidR="00157228">
              <w:t>inspect evidence</w:t>
            </w:r>
            <w:r w:rsidRPr="00420DA7">
              <w:t xml:space="preserve"> that the details as required by the Rule have been recorded</w:t>
            </w:r>
            <w:r w:rsidR="006E6C40" w:rsidRPr="009B793A">
              <w:t>.</w:t>
            </w:r>
          </w:p>
        </w:tc>
      </w:tr>
      <w:tr w:rsidR="006E6C40" w:rsidRPr="009B793A" w:rsidTr="005F70EB">
        <w:tc>
          <w:tcPr>
            <w:tcW w:w="387" w:type="pct"/>
          </w:tcPr>
          <w:p w:rsidR="006E6C40" w:rsidRPr="009B793A" w:rsidRDefault="00CA0F25" w:rsidP="002778F1">
            <w:pPr>
              <w:spacing w:before="40" w:after="40"/>
              <w:jc w:val="left"/>
            </w:pPr>
            <w:r>
              <w:t>10</w:t>
            </w:r>
          </w:p>
        </w:tc>
        <w:tc>
          <w:tcPr>
            <w:tcW w:w="671" w:type="pct"/>
          </w:tcPr>
          <w:p w:rsidR="006E6C40" w:rsidRDefault="00BD2309" w:rsidP="00A53FD4">
            <w:pPr>
              <w:spacing w:before="40" w:after="40"/>
              <w:jc w:val="left"/>
            </w:pPr>
            <w:r w:rsidRPr="00A5654A">
              <w:rPr>
                <w:b/>
              </w:rPr>
              <w:t>Act</w:t>
            </w:r>
            <w:r>
              <w:t xml:space="preserve"> s</w:t>
            </w:r>
            <w:r w:rsidR="006E6C40" w:rsidRPr="009B793A">
              <w:t xml:space="preserve">78(1), </w:t>
            </w:r>
            <w:r w:rsidR="005941A4">
              <w:t>s</w:t>
            </w:r>
            <w:r w:rsidR="006E6C40" w:rsidRPr="009B793A">
              <w:t>78(2)(a) and</w:t>
            </w:r>
            <w:r>
              <w:t xml:space="preserve"> </w:t>
            </w:r>
            <w:r w:rsidR="006E6C40" w:rsidRPr="009B793A">
              <w:t>(b)</w:t>
            </w:r>
          </w:p>
          <w:p w:rsidR="00CB188B" w:rsidRPr="009B793A" w:rsidRDefault="00CB188B" w:rsidP="00A53FD4">
            <w:pPr>
              <w:spacing w:before="40" w:after="40"/>
              <w:jc w:val="left"/>
            </w:pPr>
            <w:r>
              <w:t>Rule 35.13.7.1.6</w:t>
            </w:r>
          </w:p>
        </w:tc>
        <w:tc>
          <w:tcPr>
            <w:tcW w:w="1504" w:type="pct"/>
          </w:tcPr>
          <w:p w:rsidR="006E6C40" w:rsidRPr="009B793A" w:rsidRDefault="006E6C40" w:rsidP="007D081F">
            <w:pPr>
              <w:spacing w:before="40" w:after="40"/>
              <w:jc w:val="left"/>
              <w:rPr>
                <w:b/>
                <w:bCs/>
                <w:u w:val="single"/>
              </w:rPr>
            </w:pPr>
            <w:r w:rsidRPr="009B793A">
              <w:rPr>
                <w:b/>
                <w:bCs/>
                <w:u w:val="single"/>
              </w:rPr>
              <w:t>Transfer</w:t>
            </w:r>
            <w:r w:rsidR="003F169E">
              <w:rPr>
                <w:b/>
                <w:bCs/>
                <w:u w:val="single"/>
              </w:rPr>
              <w:t>s</w:t>
            </w:r>
            <w:r w:rsidRPr="009B793A">
              <w:rPr>
                <w:b/>
                <w:bCs/>
                <w:u w:val="single"/>
              </w:rPr>
              <w:t xml:space="preserve"> </w:t>
            </w:r>
            <w:r w:rsidR="00445337">
              <w:rPr>
                <w:b/>
                <w:bCs/>
                <w:u w:val="single"/>
              </w:rPr>
              <w:t>for</w:t>
            </w:r>
            <w:r w:rsidR="00445337" w:rsidRPr="009B793A">
              <w:rPr>
                <w:b/>
                <w:bCs/>
                <w:u w:val="single"/>
              </w:rPr>
              <w:t xml:space="preserve"> </w:t>
            </w:r>
            <w:r w:rsidRPr="009B793A">
              <w:rPr>
                <w:b/>
                <w:bCs/>
                <w:u w:val="single"/>
              </w:rPr>
              <w:t xml:space="preserve">trust investment account </w:t>
            </w:r>
          </w:p>
          <w:p w:rsidR="006E6C40" w:rsidRPr="009B793A" w:rsidRDefault="00445337" w:rsidP="007D081F">
            <w:pPr>
              <w:spacing w:before="40" w:after="40"/>
              <w:jc w:val="left"/>
            </w:pPr>
            <w:r>
              <w:t>A firm shall ensure</w:t>
            </w:r>
            <w:r w:rsidR="008A4A05">
              <w:t>,</w:t>
            </w:r>
            <w:r>
              <w:t xml:space="preserve"> unless the firm has received written authorisation for the payment of any guarantees issued by a bank on the strength of a trust investment, that a</w:t>
            </w:r>
            <w:r w:rsidR="006E6C40" w:rsidRPr="009B793A">
              <w:t xml:space="preserve">ny amount withdrawn by </w:t>
            </w:r>
            <w:r>
              <w:t>it</w:t>
            </w:r>
            <w:r w:rsidR="006E6C40" w:rsidRPr="009B793A">
              <w:t xml:space="preserve"> from a trust investment account </w:t>
            </w:r>
            <w:r>
              <w:t xml:space="preserve">is </w:t>
            </w:r>
            <w:r w:rsidR="006E6C40" w:rsidRPr="009B793A">
              <w:t>deposited</w:t>
            </w:r>
            <w:r>
              <w:t xml:space="preserve"> promptly</w:t>
            </w:r>
            <w:r w:rsidR="006E6C40" w:rsidRPr="009B793A">
              <w:t xml:space="preserve"> by it in its trust banking account. </w:t>
            </w:r>
          </w:p>
          <w:p w:rsidR="006E6C40" w:rsidRPr="009B793A" w:rsidRDefault="006E6C40" w:rsidP="007D081F">
            <w:pPr>
              <w:spacing w:before="40" w:after="40"/>
              <w:jc w:val="left"/>
            </w:pPr>
          </w:p>
        </w:tc>
        <w:tc>
          <w:tcPr>
            <w:tcW w:w="999" w:type="pct"/>
          </w:tcPr>
          <w:p w:rsidR="006E6C40" w:rsidRPr="009B793A" w:rsidRDefault="006E6C40" w:rsidP="00A53FD4">
            <w:pPr>
              <w:spacing w:before="40" w:after="40"/>
              <w:jc w:val="left"/>
            </w:pPr>
            <w:r w:rsidRPr="009B793A">
              <w:t xml:space="preserve">Transfers from </w:t>
            </w:r>
            <w:r w:rsidR="00BA45E2">
              <w:t xml:space="preserve">a </w:t>
            </w:r>
            <w:r w:rsidRPr="009B793A">
              <w:t xml:space="preserve">trust investment account to </w:t>
            </w:r>
            <w:r w:rsidR="008A4A05">
              <w:t xml:space="preserve">a </w:t>
            </w:r>
            <w:r w:rsidRPr="009B793A">
              <w:t>trust banking account may not be in accordance with the Rule, resulting in some trust mon</w:t>
            </w:r>
            <w:r w:rsidR="00B10DA6">
              <w:t>ey</w:t>
            </w:r>
            <w:r w:rsidRPr="009B793A">
              <w:t>s not being appropriately accounted for.</w:t>
            </w:r>
          </w:p>
        </w:tc>
        <w:tc>
          <w:tcPr>
            <w:tcW w:w="1438" w:type="pct"/>
          </w:tcPr>
          <w:p w:rsidR="006E6C40" w:rsidRPr="009B793A" w:rsidRDefault="00EC6070" w:rsidP="007D081F">
            <w:pPr>
              <w:spacing w:before="40" w:after="40"/>
              <w:jc w:val="left"/>
            </w:pPr>
            <w:r w:rsidRPr="00EC6070">
              <w:t xml:space="preserve">Obtain an understanding and document the key controls relating to the control objectives listed below </w:t>
            </w:r>
            <w:r w:rsidR="00CA18A4">
              <w:t xml:space="preserve">in </w:t>
            </w:r>
            <w:r w:rsidRPr="00EC6070">
              <w:t>respect of the transfers from the trust investment account and test the controls, where reliance will be placed on the controls</w:t>
            </w:r>
            <w:r w:rsidR="006E6C40" w:rsidRPr="009B793A">
              <w:t>:</w:t>
            </w:r>
          </w:p>
          <w:p w:rsidR="006E6C40" w:rsidRPr="009B793A" w:rsidRDefault="00B10DA6" w:rsidP="0037332F">
            <w:pPr>
              <w:numPr>
                <w:ilvl w:val="0"/>
                <w:numId w:val="24"/>
              </w:numPr>
              <w:spacing w:before="40" w:after="40"/>
              <w:jc w:val="left"/>
            </w:pPr>
            <w:r>
              <w:t>T</w:t>
            </w:r>
            <w:r w:rsidR="006E6C40" w:rsidRPr="009B793A">
              <w:t>ransfers from the trust investment account are properly authori</w:t>
            </w:r>
            <w:r w:rsidR="006E6C40">
              <w:t>s</w:t>
            </w:r>
            <w:r w:rsidR="006E6C40" w:rsidRPr="009B793A">
              <w:t xml:space="preserve">ed </w:t>
            </w:r>
            <w:r w:rsidR="0031311E" w:rsidRPr="0031311E">
              <w:t xml:space="preserve">and </w:t>
            </w:r>
            <w:r w:rsidR="009A7D01">
              <w:t xml:space="preserve">are made </w:t>
            </w:r>
            <w:r w:rsidR="0031311E" w:rsidRPr="0031311E">
              <w:t xml:space="preserve">to the trust banking account (unless </w:t>
            </w:r>
            <w:r w:rsidR="009A7D01" w:rsidRPr="009A7D01">
              <w:t>written authorisation has been received for the payment of any guarantees issued by a bank on the strength of a trust investment</w:t>
            </w:r>
            <w:r w:rsidR="00A92113">
              <w:t>)</w:t>
            </w:r>
            <w:r w:rsidR="0031311E" w:rsidRPr="0031311E">
              <w:t xml:space="preserve"> </w:t>
            </w:r>
            <w:r w:rsidR="006E6C40" w:rsidRPr="009B793A">
              <w:t>(validity)</w:t>
            </w:r>
            <w:r>
              <w:t>;</w:t>
            </w:r>
          </w:p>
          <w:p w:rsidR="006E6C40" w:rsidRPr="009B793A" w:rsidRDefault="00B10DA6" w:rsidP="0037332F">
            <w:pPr>
              <w:numPr>
                <w:ilvl w:val="0"/>
                <w:numId w:val="24"/>
              </w:numPr>
              <w:spacing w:before="40" w:after="40"/>
              <w:jc w:val="left"/>
            </w:pPr>
            <w:r>
              <w:t>T</w:t>
            </w:r>
            <w:r w:rsidR="006E6C40" w:rsidRPr="009B793A">
              <w:t>he amount transferred is correct (accuracy)</w:t>
            </w:r>
            <w:r>
              <w:t>; and</w:t>
            </w:r>
          </w:p>
          <w:p w:rsidR="006E6C40" w:rsidRPr="009B793A" w:rsidRDefault="00B10DA6" w:rsidP="0037332F">
            <w:pPr>
              <w:numPr>
                <w:ilvl w:val="0"/>
                <w:numId w:val="24"/>
              </w:numPr>
              <w:spacing w:before="40" w:after="40"/>
              <w:jc w:val="left"/>
            </w:pPr>
            <w:r>
              <w:t>T</w:t>
            </w:r>
            <w:r w:rsidR="006E6C40" w:rsidRPr="009B793A">
              <w:t>ransfers are recorded in the correct accounting period (cut-off)</w:t>
            </w:r>
            <w:r>
              <w:t>.</w:t>
            </w:r>
          </w:p>
          <w:p w:rsidR="006E6C40" w:rsidRPr="009B793A" w:rsidRDefault="00E245BE" w:rsidP="007D081F">
            <w:pPr>
              <w:spacing w:before="40" w:after="40"/>
              <w:jc w:val="left"/>
            </w:pPr>
            <w:r>
              <w:t>On a test</w:t>
            </w:r>
            <w:r w:rsidR="0031311E" w:rsidRPr="0031311E">
              <w:t xml:space="preserve"> basis, select</w:t>
            </w:r>
            <w:r w:rsidR="006E6C40" w:rsidRPr="009B793A">
              <w:t xml:space="preserve"> a sample of transfers made from the trust investment account and </w:t>
            </w:r>
            <w:r w:rsidR="007718CF">
              <w:t xml:space="preserve">determine whether the </w:t>
            </w:r>
            <w:r w:rsidR="006E6C40" w:rsidRPr="009B793A">
              <w:t>amounts transferred to the trust bank account</w:t>
            </w:r>
            <w:r w:rsidR="0068777A">
              <w:t>, except for written authorisation for payment of any guarantees issued by a bank</w:t>
            </w:r>
            <w:r w:rsidR="00377BA2">
              <w:t>,</w:t>
            </w:r>
            <w:r w:rsidR="006E6C40" w:rsidRPr="009B793A">
              <w:t xml:space="preserve"> are recorded in the correct accounting period.    </w:t>
            </w:r>
          </w:p>
          <w:p w:rsidR="006E6C40" w:rsidRDefault="006E6C40" w:rsidP="007718CF">
            <w:pPr>
              <w:spacing w:before="40" w:after="40"/>
              <w:jc w:val="left"/>
            </w:pPr>
            <w:r w:rsidRPr="009B793A">
              <w:t xml:space="preserve">For each </w:t>
            </w:r>
            <w:r w:rsidR="0031311E">
              <w:t xml:space="preserve">selected </w:t>
            </w:r>
            <w:r w:rsidRPr="009B793A">
              <w:t xml:space="preserve">transfer made to the trust bank account, inspect the client mandate to </w:t>
            </w:r>
            <w:r w:rsidR="007718CF" w:rsidRPr="007718CF">
              <w:t xml:space="preserve">determine whether </w:t>
            </w:r>
            <w:r w:rsidRPr="009B793A">
              <w:t>the amount is authori</w:t>
            </w:r>
            <w:r>
              <w:t>s</w:t>
            </w:r>
            <w:r w:rsidRPr="009B793A">
              <w:t xml:space="preserve">ed and accurate. </w:t>
            </w:r>
          </w:p>
          <w:p w:rsidR="0068777A" w:rsidRPr="009B793A" w:rsidRDefault="0068777A" w:rsidP="008A4A05">
            <w:pPr>
              <w:spacing w:before="40" w:after="40"/>
              <w:jc w:val="left"/>
            </w:pPr>
            <w:r>
              <w:t xml:space="preserve">For each selected transfer made </w:t>
            </w:r>
            <w:r w:rsidR="00675A1C">
              <w:t>for</w:t>
            </w:r>
            <w:r>
              <w:t xml:space="preserve"> a payment of any guarantees issued by a bank, inspect the written authorisation to determine whether the payment is authorised and accurate.</w:t>
            </w:r>
          </w:p>
        </w:tc>
      </w:tr>
      <w:tr w:rsidR="006E6C40" w:rsidRPr="009B793A" w:rsidTr="005F70EB">
        <w:tc>
          <w:tcPr>
            <w:tcW w:w="387" w:type="pct"/>
          </w:tcPr>
          <w:p w:rsidR="006E6C40" w:rsidRPr="009B793A" w:rsidRDefault="006E6C40" w:rsidP="002778F1">
            <w:pPr>
              <w:spacing w:before="40" w:after="40"/>
              <w:jc w:val="left"/>
            </w:pPr>
            <w:r w:rsidRPr="009B793A">
              <w:t>1</w:t>
            </w:r>
            <w:r w:rsidR="00CA0F25">
              <w:t>1</w:t>
            </w:r>
          </w:p>
        </w:tc>
        <w:tc>
          <w:tcPr>
            <w:tcW w:w="671" w:type="pct"/>
          </w:tcPr>
          <w:p w:rsidR="006E6C40" w:rsidRDefault="00BD2309" w:rsidP="00A53FD4">
            <w:pPr>
              <w:spacing w:before="40" w:after="40"/>
              <w:jc w:val="left"/>
            </w:pPr>
            <w:r w:rsidRPr="00A5654A">
              <w:rPr>
                <w:b/>
              </w:rPr>
              <w:t>Act</w:t>
            </w:r>
            <w:r>
              <w:t xml:space="preserve"> s</w:t>
            </w:r>
            <w:r w:rsidR="006E6C40" w:rsidRPr="009B793A">
              <w:t>78(1)</w:t>
            </w:r>
            <w:r w:rsidR="006E6C40">
              <w:t xml:space="preserve"> and</w:t>
            </w:r>
            <w:r>
              <w:t xml:space="preserve"> s</w:t>
            </w:r>
            <w:r w:rsidR="006E6C40" w:rsidRPr="009B793A">
              <w:t>78</w:t>
            </w:r>
            <w:r w:rsidR="006E6C40">
              <w:t>(</w:t>
            </w:r>
            <w:r w:rsidR="006E6C40" w:rsidRPr="009B793A">
              <w:t>2A)</w:t>
            </w:r>
          </w:p>
          <w:p w:rsidR="00CB188B" w:rsidRPr="009B793A" w:rsidRDefault="00CB188B" w:rsidP="00A53FD4">
            <w:pPr>
              <w:spacing w:before="40" w:after="40"/>
              <w:jc w:val="left"/>
            </w:pPr>
            <w:r>
              <w:t>Rule 35.13.8 and 35.13.9 and 35.13.12</w:t>
            </w:r>
          </w:p>
          <w:p w:rsidR="006E6C40" w:rsidRPr="009B793A" w:rsidRDefault="006E6C40" w:rsidP="00A53FD4">
            <w:pPr>
              <w:spacing w:before="40" w:after="40"/>
              <w:jc w:val="left"/>
            </w:pPr>
          </w:p>
        </w:tc>
        <w:tc>
          <w:tcPr>
            <w:tcW w:w="1504" w:type="pct"/>
          </w:tcPr>
          <w:p w:rsidR="008209A3" w:rsidRDefault="006E6C40" w:rsidP="007D081F">
            <w:pPr>
              <w:spacing w:before="40" w:after="40"/>
              <w:jc w:val="left"/>
              <w:rPr>
                <w:b/>
                <w:bCs/>
                <w:u w:val="single"/>
              </w:rPr>
            </w:pPr>
            <w:r w:rsidRPr="009B793A">
              <w:rPr>
                <w:b/>
                <w:bCs/>
                <w:u w:val="single"/>
              </w:rPr>
              <w:t>Trust balances not to exceed trust moneys</w:t>
            </w:r>
            <w:r w:rsidR="004965E5">
              <w:rPr>
                <w:b/>
                <w:bCs/>
                <w:u w:val="single"/>
              </w:rPr>
              <w:t xml:space="preserve"> </w:t>
            </w:r>
            <w:r w:rsidR="003F169E">
              <w:rPr>
                <w:b/>
                <w:bCs/>
                <w:u w:val="single"/>
              </w:rPr>
              <w:t>(creditors)</w:t>
            </w:r>
            <w:r w:rsidR="00632DF1">
              <w:rPr>
                <w:b/>
                <w:bCs/>
                <w:u w:val="single"/>
              </w:rPr>
              <w:t>.</w:t>
            </w:r>
            <w:r w:rsidRPr="009B793A">
              <w:rPr>
                <w:b/>
                <w:bCs/>
                <w:u w:val="single"/>
              </w:rPr>
              <w:t xml:space="preserve"> </w:t>
            </w:r>
          </w:p>
          <w:p w:rsidR="006E6C40" w:rsidRPr="009B793A" w:rsidRDefault="00632DF1" w:rsidP="007D081F">
            <w:pPr>
              <w:spacing w:before="40" w:after="40"/>
              <w:jc w:val="left"/>
              <w:rPr>
                <w:b/>
                <w:bCs/>
                <w:u w:val="single"/>
              </w:rPr>
            </w:pPr>
            <w:r>
              <w:rPr>
                <w:b/>
                <w:bCs/>
                <w:u w:val="single"/>
              </w:rPr>
              <w:t>T</w:t>
            </w:r>
            <w:r w:rsidR="006E6C40" w:rsidRPr="009B793A">
              <w:rPr>
                <w:b/>
                <w:bCs/>
                <w:u w:val="single"/>
              </w:rPr>
              <w:t xml:space="preserve">rust accounts not to be in debit. </w:t>
            </w:r>
            <w:r>
              <w:rPr>
                <w:b/>
                <w:bCs/>
                <w:u w:val="single"/>
              </w:rPr>
              <w:t>Transfer from trust bank account to business bank account</w:t>
            </w:r>
          </w:p>
          <w:p w:rsidR="00632DF1" w:rsidRDefault="00632DF1" w:rsidP="007D081F">
            <w:pPr>
              <w:spacing w:before="40" w:after="40"/>
              <w:jc w:val="left"/>
            </w:pPr>
            <w:r>
              <w:t>A firm shall ensure that the total amount of money in its trust banking account, trust investment account and trust cash at any date shall not be less than the total amount of the credit balances of the trust creditors shown in its accounting records.</w:t>
            </w:r>
          </w:p>
          <w:p w:rsidR="00632DF1" w:rsidRDefault="00632DF1" w:rsidP="007D081F">
            <w:pPr>
              <w:spacing w:before="40" w:after="40"/>
              <w:jc w:val="left"/>
            </w:pPr>
            <w:r>
              <w:t>A firm shall ensure that no account of any trust creditor is in debit.</w:t>
            </w:r>
          </w:p>
          <w:p w:rsidR="006E6C40" w:rsidRPr="009B793A" w:rsidRDefault="00632DF1" w:rsidP="002778F1">
            <w:pPr>
              <w:spacing w:before="40" w:after="40"/>
              <w:jc w:val="left"/>
            </w:pPr>
            <w:r>
              <w:t>A firm shall employ and maintain a system to ensure that the requirements of these rules are not infringed when amounts are transferred from its trust banking account to its business banking account.</w:t>
            </w:r>
          </w:p>
        </w:tc>
        <w:tc>
          <w:tcPr>
            <w:tcW w:w="999" w:type="pct"/>
          </w:tcPr>
          <w:p w:rsidR="005941A4" w:rsidRDefault="006E6C40" w:rsidP="007D081F">
            <w:pPr>
              <w:spacing w:before="40" w:after="40"/>
              <w:jc w:val="left"/>
            </w:pPr>
            <w:r w:rsidRPr="009B793A">
              <w:t>The total amount of money in the firm’s trust banking account, trust investment account and trust cash may be less than the total amount of credit balances of the trust creditors</w:t>
            </w:r>
            <w:r w:rsidR="005941A4">
              <w:t>.</w:t>
            </w:r>
          </w:p>
          <w:p w:rsidR="006E6C40" w:rsidRPr="009B793A" w:rsidRDefault="005941A4" w:rsidP="007D081F">
            <w:pPr>
              <w:spacing w:before="40" w:after="40"/>
              <w:jc w:val="left"/>
            </w:pPr>
            <w:r w:rsidRPr="009B793A">
              <w:t xml:space="preserve">This </w:t>
            </w:r>
            <w:r w:rsidR="006E6C40" w:rsidRPr="009B793A">
              <w:t>may bring about un-reconciled differences in the trust accounting records.</w:t>
            </w:r>
          </w:p>
          <w:p w:rsidR="006E6C40" w:rsidRPr="009B793A" w:rsidRDefault="006E6C40" w:rsidP="007D081F">
            <w:pPr>
              <w:spacing w:before="40" w:after="40"/>
              <w:jc w:val="left"/>
            </w:pPr>
            <w:r w:rsidRPr="009B793A">
              <w:t xml:space="preserve">Individual trust creditors may </w:t>
            </w:r>
            <w:r>
              <w:t xml:space="preserve">not </w:t>
            </w:r>
            <w:r w:rsidRPr="009B793A">
              <w:t>go into debit.</w:t>
            </w:r>
          </w:p>
        </w:tc>
        <w:tc>
          <w:tcPr>
            <w:tcW w:w="1438" w:type="pct"/>
          </w:tcPr>
          <w:p w:rsidR="00420DA7" w:rsidRDefault="00420DA7" w:rsidP="007D081F">
            <w:pPr>
              <w:spacing w:before="40" w:after="40"/>
              <w:jc w:val="left"/>
            </w:pPr>
            <w:r w:rsidRPr="00420DA7">
              <w:t xml:space="preserve">At </w:t>
            </w:r>
            <w:r w:rsidR="005941A4">
              <w:t xml:space="preserve">the reporting dates </w:t>
            </w:r>
            <w:r w:rsidR="00CF3692">
              <w:t>(</w:t>
            </w:r>
            <w:r w:rsidR="005941A4">
              <w:t xml:space="preserve">i.e. at the </w:t>
            </w:r>
            <w:r w:rsidRPr="00420DA7">
              <w:t xml:space="preserve">year end and </w:t>
            </w:r>
            <w:r w:rsidR="005941A4">
              <w:t>one</w:t>
            </w:r>
            <w:r w:rsidR="005941A4" w:rsidRPr="00420DA7">
              <w:t xml:space="preserve"> </w:t>
            </w:r>
            <w:r w:rsidRPr="00420DA7">
              <w:t>other test date</w:t>
            </w:r>
            <w:r w:rsidR="00CF3692">
              <w:t>)</w:t>
            </w:r>
            <w:r w:rsidRPr="00420DA7">
              <w:t xml:space="preserve"> o</w:t>
            </w:r>
            <w:r w:rsidR="006E6C40" w:rsidRPr="009B793A">
              <w:t xml:space="preserve">btain an independent </w:t>
            </w:r>
            <w:r w:rsidR="005941A4">
              <w:t>external</w:t>
            </w:r>
            <w:r w:rsidR="005941A4" w:rsidRPr="009B793A">
              <w:t xml:space="preserve"> </w:t>
            </w:r>
            <w:r w:rsidR="006E6C40" w:rsidRPr="009B793A">
              <w:t>written</w:t>
            </w:r>
            <w:r w:rsidR="005941A4">
              <w:t xml:space="preserve"> </w:t>
            </w:r>
            <w:r w:rsidR="001839E9">
              <w:t>(</w:t>
            </w:r>
            <w:r w:rsidR="005941A4">
              <w:t>or electronic</w:t>
            </w:r>
            <w:r w:rsidR="001839E9">
              <w:t>)</w:t>
            </w:r>
            <w:r w:rsidR="005941A4">
              <w:t xml:space="preserve"> </w:t>
            </w:r>
            <w:r w:rsidR="006E6C40" w:rsidRPr="009B793A">
              <w:t>confirmation of the balance of the trust banking account and trust investment account from the financial institutions with which these accounts are held</w:t>
            </w:r>
            <w:r w:rsidR="006F2B53">
              <w:t>.</w:t>
            </w:r>
            <w:r w:rsidR="007B313D">
              <w:rPr>
                <w:rStyle w:val="FootnoteReference"/>
              </w:rPr>
              <w:footnoteReference w:id="28"/>
            </w:r>
          </w:p>
          <w:p w:rsidR="00420DA7" w:rsidRPr="00420DA7" w:rsidRDefault="00420DA7" w:rsidP="00420DA7">
            <w:pPr>
              <w:spacing w:before="40" w:after="40"/>
              <w:jc w:val="left"/>
              <w:rPr>
                <w:lang w:val="en-ZA"/>
              </w:rPr>
            </w:pPr>
            <w:r w:rsidRPr="00420DA7">
              <w:rPr>
                <w:lang w:val="en-ZA"/>
              </w:rPr>
              <w:t xml:space="preserve">At </w:t>
            </w:r>
            <w:r w:rsidR="005941A4">
              <w:t xml:space="preserve">the reporting dates </w:t>
            </w:r>
            <w:r w:rsidR="00FC1E31">
              <w:t>(</w:t>
            </w:r>
            <w:r w:rsidR="005941A4">
              <w:t xml:space="preserve">i.e. at the </w:t>
            </w:r>
            <w:r w:rsidRPr="00420DA7">
              <w:rPr>
                <w:lang w:val="en-ZA"/>
              </w:rPr>
              <w:t>year</w:t>
            </w:r>
            <w:r w:rsidR="00972F23">
              <w:rPr>
                <w:lang w:val="en-ZA"/>
              </w:rPr>
              <w:t>-</w:t>
            </w:r>
            <w:r w:rsidRPr="00420DA7">
              <w:rPr>
                <w:lang w:val="en-ZA"/>
              </w:rPr>
              <w:t xml:space="preserve">end and </w:t>
            </w:r>
            <w:r w:rsidR="005941A4">
              <w:rPr>
                <w:lang w:val="en-ZA"/>
              </w:rPr>
              <w:t>one</w:t>
            </w:r>
            <w:r w:rsidR="005941A4" w:rsidRPr="00420DA7">
              <w:rPr>
                <w:lang w:val="en-ZA"/>
              </w:rPr>
              <w:t xml:space="preserve"> </w:t>
            </w:r>
            <w:r w:rsidRPr="00420DA7">
              <w:rPr>
                <w:lang w:val="en-ZA"/>
              </w:rPr>
              <w:t>other test date</w:t>
            </w:r>
            <w:r w:rsidR="00FC1E31">
              <w:rPr>
                <w:lang w:val="en-ZA"/>
              </w:rPr>
              <w:t>)</w:t>
            </w:r>
            <w:r w:rsidRPr="00420DA7">
              <w:rPr>
                <w:lang w:val="en-ZA"/>
              </w:rPr>
              <w:t>, agree the total of the trust ledger credit balances with the aggregate of:</w:t>
            </w:r>
          </w:p>
          <w:p w:rsidR="00420DA7" w:rsidRPr="00420DA7" w:rsidRDefault="005941A4" w:rsidP="00420DA7">
            <w:pPr>
              <w:numPr>
                <w:ilvl w:val="0"/>
                <w:numId w:val="96"/>
              </w:numPr>
              <w:spacing w:before="40" w:after="40"/>
              <w:jc w:val="left"/>
              <w:rPr>
                <w:lang w:val="en-ZA"/>
              </w:rPr>
            </w:pPr>
            <w:r w:rsidRPr="00420DA7">
              <w:rPr>
                <w:lang w:val="en-ZA"/>
              </w:rPr>
              <w:t>Balances in trust bank accounts</w:t>
            </w:r>
            <w:r>
              <w:rPr>
                <w:lang w:val="en-ZA"/>
              </w:rPr>
              <w:t>;</w:t>
            </w:r>
          </w:p>
          <w:p w:rsidR="00420DA7" w:rsidRPr="00420DA7" w:rsidRDefault="005941A4" w:rsidP="00420DA7">
            <w:pPr>
              <w:numPr>
                <w:ilvl w:val="0"/>
                <w:numId w:val="96"/>
              </w:numPr>
              <w:spacing w:before="40" w:after="40"/>
              <w:jc w:val="left"/>
            </w:pPr>
            <w:r w:rsidRPr="00420DA7">
              <w:rPr>
                <w:lang w:val="en-ZA"/>
              </w:rPr>
              <w:t>Balances in savings accounts in terms of section</w:t>
            </w:r>
            <w:r w:rsidR="00C14B8C">
              <w:rPr>
                <w:lang w:val="en-ZA"/>
              </w:rPr>
              <w:t>s</w:t>
            </w:r>
            <w:r w:rsidRPr="00420DA7">
              <w:rPr>
                <w:lang w:val="en-ZA"/>
              </w:rPr>
              <w:t xml:space="preserve"> 78(2)(a) and 78(2</w:t>
            </w:r>
            <w:r w:rsidR="002C72CA">
              <w:rPr>
                <w:lang w:val="en-ZA"/>
              </w:rPr>
              <w:t>A</w:t>
            </w:r>
            <w:r w:rsidRPr="00420DA7">
              <w:rPr>
                <w:lang w:val="en-ZA"/>
              </w:rPr>
              <w:t>)</w:t>
            </w:r>
            <w:r>
              <w:rPr>
                <w:lang w:val="en-ZA"/>
              </w:rPr>
              <w:t>:</w:t>
            </w:r>
            <w:r w:rsidRPr="00420DA7">
              <w:rPr>
                <w:lang w:val="en-ZA"/>
              </w:rPr>
              <w:t xml:space="preserve"> and</w:t>
            </w:r>
          </w:p>
          <w:p w:rsidR="00420DA7" w:rsidRPr="00420DA7" w:rsidRDefault="005941A4" w:rsidP="00420DA7">
            <w:pPr>
              <w:numPr>
                <w:ilvl w:val="0"/>
                <w:numId w:val="96"/>
              </w:numPr>
              <w:spacing w:before="40" w:after="40"/>
              <w:jc w:val="left"/>
            </w:pPr>
            <w:r w:rsidRPr="00420DA7">
              <w:rPr>
                <w:lang w:val="en-ZA"/>
              </w:rPr>
              <w:t>Trust cash on hand</w:t>
            </w:r>
            <w:r>
              <w:rPr>
                <w:lang w:val="en-ZA"/>
              </w:rPr>
              <w:t>.</w:t>
            </w:r>
          </w:p>
          <w:p w:rsidR="00420DA7" w:rsidRDefault="00420DA7" w:rsidP="00420DA7">
            <w:pPr>
              <w:spacing w:before="40" w:after="40"/>
              <w:jc w:val="left"/>
            </w:pPr>
            <w:r w:rsidRPr="00420DA7">
              <w:t>Inspect the above reconciliations for evidence of review by a senior official.</w:t>
            </w:r>
          </w:p>
          <w:p w:rsidR="006E6C40" w:rsidRPr="009B793A" w:rsidRDefault="006E6C40" w:rsidP="007D081F">
            <w:pPr>
              <w:spacing w:before="40" w:after="40"/>
              <w:jc w:val="left"/>
            </w:pPr>
            <w:r w:rsidRPr="009B793A">
              <w:t xml:space="preserve">Obtain </w:t>
            </w:r>
            <w:r w:rsidR="00420DA7">
              <w:t>the</w:t>
            </w:r>
            <w:r w:rsidRPr="009B793A">
              <w:t xml:space="preserve"> </w:t>
            </w:r>
            <w:r w:rsidR="005861A8">
              <w:t xml:space="preserve">bank </w:t>
            </w:r>
            <w:r w:rsidRPr="009B793A">
              <w:t>reconciliation</w:t>
            </w:r>
            <w:r w:rsidR="00420DA7" w:rsidRPr="00420DA7">
              <w:t xml:space="preserve">s </w:t>
            </w:r>
            <w:r w:rsidR="00420DA7" w:rsidRPr="00420DA7">
              <w:rPr>
                <w:lang w:val="en-ZA"/>
              </w:rPr>
              <w:t xml:space="preserve">at </w:t>
            </w:r>
            <w:r w:rsidR="005861A8">
              <w:rPr>
                <w:lang w:val="en-ZA"/>
              </w:rPr>
              <w:t>both</w:t>
            </w:r>
            <w:r w:rsidR="005941A4">
              <w:rPr>
                <w:lang w:val="en-ZA"/>
              </w:rPr>
              <w:t xml:space="preserve"> reporting dates</w:t>
            </w:r>
            <w:r w:rsidR="005861A8">
              <w:rPr>
                <w:lang w:val="en-ZA"/>
              </w:rPr>
              <w:t>,</w:t>
            </w:r>
            <w:r w:rsidRPr="009B793A">
              <w:t xml:space="preserve"> </w:t>
            </w:r>
            <w:r w:rsidR="005861A8">
              <w:t>for</w:t>
            </w:r>
            <w:r w:rsidR="005861A8" w:rsidRPr="009B793A">
              <w:t xml:space="preserve"> </w:t>
            </w:r>
            <w:r w:rsidRPr="009B793A">
              <w:t>the trust banking account, trust investment account and trust cash</w:t>
            </w:r>
            <w:r w:rsidR="00FC1E31">
              <w:t>,</w:t>
            </w:r>
            <w:r w:rsidRPr="009B793A">
              <w:t xml:space="preserve"> and </w:t>
            </w:r>
            <w:r w:rsidR="00420DA7">
              <w:t>test</w:t>
            </w:r>
            <w:r w:rsidR="00454DB2">
              <w:t xml:space="preserve"> </w:t>
            </w:r>
            <w:r w:rsidRPr="009B793A">
              <w:t>the reconciliation as follows:</w:t>
            </w:r>
          </w:p>
          <w:p w:rsidR="006E6C40" w:rsidRPr="00BE596B" w:rsidRDefault="006E6C40" w:rsidP="00BE596B">
            <w:pPr>
              <w:numPr>
                <w:ilvl w:val="0"/>
                <w:numId w:val="96"/>
              </w:numPr>
              <w:spacing w:before="40" w:after="40"/>
              <w:jc w:val="left"/>
              <w:rPr>
                <w:lang w:val="en-ZA"/>
              </w:rPr>
            </w:pPr>
            <w:r w:rsidRPr="00BE596B">
              <w:rPr>
                <w:lang w:val="en-ZA"/>
              </w:rPr>
              <w:t>Compare the balances on the reconciliation to the cashbook, bank statements and bank confirmation balances, respectively</w:t>
            </w:r>
            <w:r w:rsidR="005861A8">
              <w:rPr>
                <w:lang w:val="en-ZA"/>
              </w:rPr>
              <w:t>; and</w:t>
            </w:r>
            <w:r w:rsidR="005861A8" w:rsidRPr="00BE596B">
              <w:rPr>
                <w:lang w:val="en-ZA"/>
              </w:rPr>
              <w:t xml:space="preserve"> </w:t>
            </w:r>
          </w:p>
          <w:p w:rsidR="006E6C40" w:rsidRPr="009B793A" w:rsidRDefault="006E6C40" w:rsidP="00BE596B">
            <w:pPr>
              <w:numPr>
                <w:ilvl w:val="0"/>
                <w:numId w:val="96"/>
              </w:numPr>
              <w:spacing w:before="40" w:after="40"/>
              <w:jc w:val="left"/>
            </w:pPr>
            <w:r w:rsidRPr="00BE596B">
              <w:rPr>
                <w:lang w:val="en-ZA"/>
              </w:rPr>
              <w:t>Re</w:t>
            </w:r>
            <w:r w:rsidR="0037332F" w:rsidRPr="00BE596B">
              <w:rPr>
                <w:lang w:val="en-ZA"/>
              </w:rPr>
              <w:t>-</w:t>
            </w:r>
            <w:r w:rsidRPr="00BE596B">
              <w:rPr>
                <w:lang w:val="en-ZA"/>
              </w:rPr>
              <w:t>perform all casts on the reconciliation and at the same time, test the logic of the reconciliation</w:t>
            </w:r>
            <w:r w:rsidR="00FC1E31">
              <w:rPr>
                <w:lang w:val="en-ZA"/>
              </w:rPr>
              <w:t>,</w:t>
            </w:r>
            <w:r w:rsidRPr="009B793A">
              <w:t xml:space="preserve"> e.g. outstanding cheques have been added to, not subtracted from, the cashbook balance.</w:t>
            </w:r>
          </w:p>
          <w:p w:rsidR="006E6C40" w:rsidRPr="009B793A" w:rsidRDefault="0031311E" w:rsidP="007D081F">
            <w:pPr>
              <w:spacing w:before="40" w:after="40"/>
              <w:jc w:val="left"/>
            </w:pPr>
            <w:r w:rsidRPr="0031311E">
              <w:t>On a tes</w:t>
            </w:r>
            <w:r w:rsidR="00E245BE">
              <w:t>t basis,</w:t>
            </w:r>
            <w:r w:rsidRPr="0031311E">
              <w:t xml:space="preserve"> select</w:t>
            </w:r>
            <w:r w:rsidR="006E6C40" w:rsidRPr="009B793A">
              <w:t xml:space="preserve"> a sample of receipts and payments from the cashbook and by inspection </w:t>
            </w:r>
            <w:r w:rsidR="007056BF" w:rsidRPr="007056BF">
              <w:t xml:space="preserve">determine whether </w:t>
            </w:r>
            <w:r w:rsidR="006E6C40" w:rsidRPr="009B793A">
              <w:t>they appear as entries:</w:t>
            </w:r>
          </w:p>
          <w:p w:rsidR="006E6C40" w:rsidRPr="009B793A" w:rsidRDefault="005861A8" w:rsidP="0037332F">
            <w:pPr>
              <w:numPr>
                <w:ilvl w:val="0"/>
                <w:numId w:val="24"/>
              </w:numPr>
              <w:spacing w:before="40" w:after="40"/>
              <w:jc w:val="left"/>
            </w:pPr>
            <w:r w:rsidRPr="009B793A">
              <w:t xml:space="preserve">Recorded in the bank statements prior to </w:t>
            </w:r>
            <w:r>
              <w:t xml:space="preserve">the respective reporting dates; </w:t>
            </w:r>
            <w:r w:rsidRPr="009B793A">
              <w:t>or</w:t>
            </w:r>
          </w:p>
          <w:p w:rsidR="006E6C40" w:rsidRPr="009B793A" w:rsidRDefault="005861A8" w:rsidP="0037332F">
            <w:pPr>
              <w:numPr>
                <w:ilvl w:val="0"/>
                <w:numId w:val="24"/>
              </w:numPr>
              <w:spacing w:before="40" w:after="40"/>
              <w:jc w:val="left"/>
            </w:pPr>
            <w:r w:rsidRPr="009B793A">
              <w:t xml:space="preserve">They appear in the reconciliation as outstanding cheques </w:t>
            </w:r>
            <w:r w:rsidR="006E6C40" w:rsidRPr="009B793A">
              <w:t>or deposits/EFTs.</w:t>
            </w:r>
          </w:p>
          <w:p w:rsidR="006E6C40" w:rsidRPr="009B793A" w:rsidRDefault="007056BF" w:rsidP="007D081F">
            <w:pPr>
              <w:spacing w:before="40" w:after="40"/>
              <w:jc w:val="left"/>
            </w:pPr>
            <w:r>
              <w:t>D</w:t>
            </w:r>
            <w:r w:rsidRPr="007056BF">
              <w:t xml:space="preserve">etermine </w:t>
            </w:r>
            <w:r w:rsidR="00420DA7" w:rsidRPr="00420DA7">
              <w:t xml:space="preserve">through inspection </w:t>
            </w:r>
            <w:r>
              <w:t xml:space="preserve">whether </w:t>
            </w:r>
            <w:r w:rsidR="006E6C40" w:rsidRPr="009B793A">
              <w:t>the outstanding cheques and deposits reflected on the reconciliation appear in:</w:t>
            </w:r>
          </w:p>
          <w:p w:rsidR="006E6C40" w:rsidRPr="009B793A" w:rsidRDefault="005861A8" w:rsidP="0037332F">
            <w:pPr>
              <w:numPr>
                <w:ilvl w:val="0"/>
                <w:numId w:val="24"/>
              </w:numPr>
              <w:spacing w:before="40" w:after="40"/>
              <w:jc w:val="left"/>
            </w:pPr>
            <w:r w:rsidRPr="009B793A">
              <w:t>The cash</w:t>
            </w:r>
            <w:r w:rsidR="00786AC9">
              <w:t xml:space="preserve"> </w:t>
            </w:r>
            <w:r w:rsidRPr="009B793A">
              <w:t>book prior to the reconciliation date</w:t>
            </w:r>
            <w:r>
              <w:t>;</w:t>
            </w:r>
            <w:r w:rsidRPr="009B793A">
              <w:t xml:space="preserve"> and</w:t>
            </w:r>
          </w:p>
          <w:p w:rsidR="006E6C40" w:rsidRPr="009B793A" w:rsidRDefault="005861A8" w:rsidP="0037332F">
            <w:pPr>
              <w:numPr>
                <w:ilvl w:val="0"/>
                <w:numId w:val="24"/>
              </w:numPr>
              <w:spacing w:before="40" w:after="40"/>
              <w:jc w:val="left"/>
            </w:pPr>
            <w:r w:rsidRPr="009B793A">
              <w:t>In the bank statement after reconciliation date</w:t>
            </w:r>
            <w:r>
              <w:t>.</w:t>
            </w:r>
          </w:p>
          <w:p w:rsidR="006E6C40" w:rsidRDefault="00972F23" w:rsidP="007D081F">
            <w:pPr>
              <w:spacing w:before="40" w:after="40"/>
              <w:jc w:val="left"/>
            </w:pPr>
            <w:r>
              <w:t>I</w:t>
            </w:r>
            <w:r w:rsidR="006E6C40" w:rsidRPr="009B793A">
              <w:t xml:space="preserve">nquire about any long outstanding deposits and long outstanding cheques </w:t>
            </w:r>
            <w:r>
              <w:t>that</w:t>
            </w:r>
            <w:r w:rsidR="006E6C40" w:rsidRPr="009B793A">
              <w:t xml:space="preserve"> should possibly be written back.</w:t>
            </w:r>
            <w:r w:rsidR="00157228">
              <w:t xml:space="preserve"> </w:t>
            </w:r>
          </w:p>
          <w:p w:rsidR="00420DA7" w:rsidRPr="00420DA7" w:rsidRDefault="00420DA7" w:rsidP="00420DA7">
            <w:pPr>
              <w:spacing w:before="40" w:after="40"/>
              <w:jc w:val="left"/>
            </w:pPr>
            <w:r w:rsidRPr="00420DA7">
              <w:t xml:space="preserve">Obtain an explanation from management and follow up on any unusual reconciling items by </w:t>
            </w:r>
            <w:r w:rsidR="002778F1" w:rsidRPr="00420DA7">
              <w:t>reference</w:t>
            </w:r>
            <w:r w:rsidRPr="00420DA7">
              <w:t xml:space="preserve"> to supporting documentation.</w:t>
            </w:r>
          </w:p>
          <w:p w:rsidR="00420DA7" w:rsidRPr="00420DA7" w:rsidRDefault="00F40BAE" w:rsidP="00420DA7">
            <w:pPr>
              <w:spacing w:before="40" w:after="40"/>
              <w:jc w:val="left"/>
            </w:pPr>
            <w:r>
              <w:t>On a test</w:t>
            </w:r>
            <w:r w:rsidR="0031311E" w:rsidRPr="0031311E">
              <w:t xml:space="preserve"> basis, select</w:t>
            </w:r>
            <w:r w:rsidR="00420DA7" w:rsidRPr="00420DA7">
              <w:t xml:space="preserve"> a sample of receipts and payments close to </w:t>
            </w:r>
            <w:r w:rsidR="005861A8">
              <w:t xml:space="preserve">the reporting dates </w:t>
            </w:r>
            <w:r w:rsidR="00972F23">
              <w:t>(</w:t>
            </w:r>
            <w:r w:rsidR="005861A8">
              <w:t xml:space="preserve">i.e. at the </w:t>
            </w:r>
            <w:r w:rsidR="00420DA7" w:rsidRPr="00420DA7">
              <w:t>year</w:t>
            </w:r>
            <w:r w:rsidR="00972F23">
              <w:t>-</w:t>
            </w:r>
            <w:r w:rsidR="00420DA7" w:rsidRPr="00420DA7">
              <w:t xml:space="preserve">end and </w:t>
            </w:r>
            <w:r w:rsidR="00972F23">
              <w:t>one</w:t>
            </w:r>
            <w:r w:rsidR="00420DA7" w:rsidRPr="00420DA7">
              <w:t xml:space="preserve"> other test date</w:t>
            </w:r>
            <w:r w:rsidR="00972F23">
              <w:t>)</w:t>
            </w:r>
            <w:r w:rsidR="00420DA7" w:rsidRPr="00420DA7">
              <w:t xml:space="preserve"> and</w:t>
            </w:r>
            <w:r w:rsidR="005861A8">
              <w:t xml:space="preserve"> </w:t>
            </w:r>
            <w:r w:rsidR="005861A8" w:rsidRPr="00420DA7">
              <w:t>confirm</w:t>
            </w:r>
            <w:r w:rsidR="00420DA7" w:rsidRPr="00420DA7">
              <w:t xml:space="preserve"> by inspection that they appear as entries recorded in the cash book prior to </w:t>
            </w:r>
            <w:r w:rsidR="005861A8">
              <w:t>the reporting dates</w:t>
            </w:r>
            <w:r w:rsidR="00420DA7" w:rsidRPr="00420DA7">
              <w:t>.</w:t>
            </w:r>
            <w:r w:rsidR="0053673D" w:rsidRPr="00420DA7" w:rsidDel="0053673D">
              <w:t xml:space="preserve"> </w:t>
            </w:r>
          </w:p>
          <w:p w:rsidR="00420DA7" w:rsidRPr="009B793A" w:rsidRDefault="00420DA7" w:rsidP="00420DA7">
            <w:pPr>
              <w:spacing w:before="40" w:after="40"/>
              <w:jc w:val="left"/>
            </w:pPr>
            <w:r w:rsidRPr="00420DA7">
              <w:rPr>
                <w:lang w:val="en-ZA"/>
              </w:rPr>
              <w:t xml:space="preserve">Examine the bank statements of the attorney’s firm </w:t>
            </w:r>
            <w:r w:rsidR="00454DB2">
              <w:rPr>
                <w:lang w:val="en-ZA"/>
              </w:rPr>
              <w:t>subsequent to</w:t>
            </w:r>
            <w:r w:rsidRPr="00420DA7">
              <w:rPr>
                <w:lang w:val="en-ZA"/>
              </w:rPr>
              <w:t xml:space="preserve"> </w:t>
            </w:r>
            <w:r w:rsidR="005861A8">
              <w:t xml:space="preserve">the reporting dates </w:t>
            </w:r>
            <w:r w:rsidR="00972F23">
              <w:t>(</w:t>
            </w:r>
            <w:r w:rsidR="005861A8">
              <w:t xml:space="preserve">i.e. </w:t>
            </w:r>
            <w:r w:rsidRPr="00420DA7">
              <w:rPr>
                <w:lang w:val="en-ZA"/>
              </w:rPr>
              <w:t>year</w:t>
            </w:r>
            <w:r w:rsidR="00972F23">
              <w:rPr>
                <w:lang w:val="en-ZA"/>
              </w:rPr>
              <w:t>-</w:t>
            </w:r>
            <w:r w:rsidRPr="00420DA7">
              <w:rPr>
                <w:lang w:val="en-ZA"/>
              </w:rPr>
              <w:t>end and</w:t>
            </w:r>
            <w:r w:rsidR="005861A8">
              <w:rPr>
                <w:lang w:val="en-ZA"/>
              </w:rPr>
              <w:t xml:space="preserve"> one</w:t>
            </w:r>
            <w:r w:rsidRPr="00420DA7">
              <w:rPr>
                <w:lang w:val="en-ZA"/>
              </w:rPr>
              <w:t xml:space="preserve"> other test date</w:t>
            </w:r>
            <w:r w:rsidR="00972F23">
              <w:rPr>
                <w:lang w:val="en-ZA"/>
              </w:rPr>
              <w:t xml:space="preserve"> </w:t>
            </w:r>
            <w:r w:rsidR="00972F23">
              <w:rPr>
                <w:rFonts w:cs="Arial"/>
                <w:lang w:val="en-ZA"/>
              </w:rPr>
              <w:t>‒</w:t>
            </w:r>
            <w:r w:rsidRPr="00420DA7">
              <w:rPr>
                <w:lang w:val="en-ZA"/>
              </w:rPr>
              <w:t xml:space="preserve"> being not less than one week) to identify any negotiable instruments that were deposited in the trust banking account, but had not been met.</w:t>
            </w:r>
          </w:p>
          <w:p w:rsidR="006E6C40" w:rsidRPr="009B793A" w:rsidRDefault="006E6C40" w:rsidP="007D081F">
            <w:pPr>
              <w:spacing w:before="40" w:after="40"/>
              <w:jc w:val="left"/>
            </w:pPr>
            <w:r w:rsidRPr="009B793A">
              <w:t xml:space="preserve">Inspect documentary evidence showing results of the trust cash count held at </w:t>
            </w:r>
            <w:r w:rsidR="001839E9">
              <w:t xml:space="preserve">the reporting dates </w:t>
            </w:r>
            <w:r w:rsidR="00972F23">
              <w:t>(</w:t>
            </w:r>
            <w:r w:rsidR="001839E9">
              <w:t xml:space="preserve">i.e. </w:t>
            </w:r>
            <w:r w:rsidRPr="009B793A">
              <w:t>year</w:t>
            </w:r>
            <w:r w:rsidR="00786AC9">
              <w:t>-</w:t>
            </w:r>
            <w:r w:rsidRPr="009B793A">
              <w:t xml:space="preserve">end </w:t>
            </w:r>
            <w:r w:rsidR="00420DA7" w:rsidRPr="00420DA7">
              <w:t xml:space="preserve">and </w:t>
            </w:r>
            <w:r w:rsidR="00972F23">
              <w:t>one</w:t>
            </w:r>
            <w:r w:rsidR="00420DA7" w:rsidRPr="00420DA7">
              <w:t xml:space="preserve"> other test date</w:t>
            </w:r>
            <w:r w:rsidR="00972F23">
              <w:t>)</w:t>
            </w:r>
            <w:r w:rsidR="00420DA7" w:rsidRPr="00420DA7">
              <w:t xml:space="preserve"> </w:t>
            </w:r>
            <w:r w:rsidRPr="009B793A">
              <w:t>and agree the amount to the reconciliation.</w:t>
            </w:r>
          </w:p>
          <w:p w:rsidR="006E6C40" w:rsidRPr="009B793A" w:rsidRDefault="006E6C40" w:rsidP="007D081F">
            <w:pPr>
              <w:spacing w:before="40" w:after="40"/>
              <w:jc w:val="left"/>
            </w:pPr>
            <w:r w:rsidRPr="009B793A">
              <w:t xml:space="preserve">Agree the total amount on the reconciliation at </w:t>
            </w:r>
            <w:r w:rsidR="001839E9">
              <w:t xml:space="preserve">the reporting dates </w:t>
            </w:r>
            <w:r w:rsidR="00786AC9">
              <w:t>(</w:t>
            </w:r>
            <w:r w:rsidR="001839E9">
              <w:t xml:space="preserve">i.e. </w:t>
            </w:r>
            <w:r w:rsidRPr="009B793A">
              <w:t>year</w:t>
            </w:r>
            <w:r w:rsidR="00786AC9">
              <w:t>-</w:t>
            </w:r>
            <w:r w:rsidRPr="009B793A">
              <w:t xml:space="preserve">end and </w:t>
            </w:r>
            <w:r w:rsidR="00786AC9">
              <w:t>one</w:t>
            </w:r>
            <w:r w:rsidRPr="009B793A">
              <w:t xml:space="preserve"> other </w:t>
            </w:r>
            <w:r w:rsidR="009F4B80">
              <w:t xml:space="preserve">test </w:t>
            </w:r>
            <w:r w:rsidRPr="009B793A">
              <w:t>date</w:t>
            </w:r>
            <w:r w:rsidR="00786AC9">
              <w:t>)</w:t>
            </w:r>
            <w:r w:rsidRPr="009B793A">
              <w:t xml:space="preserve"> to the total of the trust creditors at </w:t>
            </w:r>
            <w:r w:rsidR="001839E9">
              <w:t xml:space="preserve">the reporting dates </w:t>
            </w:r>
            <w:r w:rsidR="00786AC9">
              <w:t>(</w:t>
            </w:r>
            <w:r w:rsidR="001839E9">
              <w:t xml:space="preserve">i.e. </w:t>
            </w:r>
            <w:r w:rsidRPr="009B793A">
              <w:t>year</w:t>
            </w:r>
            <w:r w:rsidR="00786AC9">
              <w:t>-</w:t>
            </w:r>
            <w:r w:rsidRPr="009B793A">
              <w:t>end and on</w:t>
            </w:r>
            <w:r w:rsidR="00786AC9">
              <w:t>e</w:t>
            </w:r>
            <w:r w:rsidRPr="009B793A">
              <w:t xml:space="preserve"> other </w:t>
            </w:r>
            <w:r w:rsidR="009F4B80">
              <w:t xml:space="preserve">test </w:t>
            </w:r>
            <w:r w:rsidRPr="009B793A">
              <w:t>date</w:t>
            </w:r>
            <w:r w:rsidR="00786AC9">
              <w:t>)</w:t>
            </w:r>
            <w:r w:rsidRPr="009B793A">
              <w:t xml:space="preserve"> and </w:t>
            </w:r>
            <w:r w:rsidR="007056BF" w:rsidRPr="007056BF">
              <w:t xml:space="preserve">determine whether </w:t>
            </w:r>
            <w:r w:rsidRPr="009B793A">
              <w:t>the total amount on the reconciliation is not less than the total of the trust creditors.</w:t>
            </w:r>
          </w:p>
          <w:p w:rsidR="00DC0E59" w:rsidRPr="009B793A" w:rsidRDefault="009F4B80">
            <w:pPr>
              <w:spacing w:before="40" w:after="40"/>
              <w:jc w:val="left"/>
            </w:pPr>
            <w:r w:rsidRPr="009F4B80">
              <w:t xml:space="preserve">Scrutinise </w:t>
            </w:r>
            <w:r w:rsidR="006E6C40" w:rsidRPr="009B793A">
              <w:t xml:space="preserve">the trust creditor accounts </w:t>
            </w:r>
            <w:r w:rsidR="0053673D">
              <w:t xml:space="preserve">to </w:t>
            </w:r>
            <w:r w:rsidRPr="009F4B80">
              <w:t xml:space="preserve">identify any </w:t>
            </w:r>
            <w:r w:rsidR="006E6C40" w:rsidRPr="009B793A">
              <w:t xml:space="preserve">trust creditor </w:t>
            </w:r>
            <w:r w:rsidR="00157228">
              <w:t xml:space="preserve">balance </w:t>
            </w:r>
            <w:r w:rsidR="006E6C40" w:rsidRPr="009B793A">
              <w:t>which is in debit.</w:t>
            </w:r>
            <w:r w:rsidRPr="009F4B80">
              <w:t xml:space="preserve"> Obtain</w:t>
            </w:r>
            <w:r w:rsidR="0053673D">
              <w:t xml:space="preserve"> an</w:t>
            </w:r>
            <w:r w:rsidRPr="009F4B80">
              <w:t xml:space="preserve"> </w:t>
            </w:r>
            <w:r w:rsidR="0053673D">
              <w:t xml:space="preserve">explanation of </w:t>
            </w:r>
            <w:r w:rsidRPr="009F4B80">
              <w:t>the reason for the debit balance and corroborate with supporting evidence</w:t>
            </w:r>
            <w:r>
              <w:t>.</w:t>
            </w:r>
          </w:p>
        </w:tc>
      </w:tr>
      <w:tr w:rsidR="00D11E50" w:rsidRPr="009B793A" w:rsidTr="00D11E50">
        <w:tc>
          <w:tcPr>
            <w:tcW w:w="387" w:type="pct"/>
            <w:tcBorders>
              <w:top w:val="single" w:sz="4" w:space="0" w:color="auto"/>
              <w:left w:val="single" w:sz="4" w:space="0" w:color="auto"/>
              <w:bottom w:val="single" w:sz="4" w:space="0" w:color="auto"/>
              <w:right w:val="single" w:sz="4" w:space="0" w:color="auto"/>
            </w:tcBorders>
          </w:tcPr>
          <w:p w:rsidR="00D11E50" w:rsidRPr="009B793A" w:rsidRDefault="00D11E50" w:rsidP="002778F1">
            <w:pPr>
              <w:spacing w:before="40" w:after="40"/>
              <w:jc w:val="left"/>
            </w:pPr>
            <w:r>
              <w:t>12</w:t>
            </w:r>
          </w:p>
        </w:tc>
        <w:tc>
          <w:tcPr>
            <w:tcW w:w="671" w:type="pct"/>
            <w:tcBorders>
              <w:top w:val="single" w:sz="4" w:space="0" w:color="auto"/>
              <w:left w:val="single" w:sz="4" w:space="0" w:color="auto"/>
              <w:bottom w:val="single" w:sz="4" w:space="0" w:color="auto"/>
              <w:right w:val="single" w:sz="4" w:space="0" w:color="auto"/>
            </w:tcBorders>
          </w:tcPr>
          <w:p w:rsidR="00D11E50" w:rsidRPr="002778F1" w:rsidRDefault="00DC6DA1" w:rsidP="003F6172">
            <w:pPr>
              <w:spacing w:before="40" w:after="40"/>
              <w:jc w:val="left"/>
              <w:rPr>
                <w:bCs/>
              </w:rPr>
            </w:pPr>
            <w:r w:rsidRPr="00DC6DA1">
              <w:rPr>
                <w:bCs/>
              </w:rPr>
              <w:t xml:space="preserve">Rule 35.13.10 and </w:t>
            </w:r>
            <w:r w:rsidR="00D11E50" w:rsidRPr="002778F1">
              <w:rPr>
                <w:bCs/>
              </w:rPr>
              <w:t xml:space="preserve"> 35.13.11</w:t>
            </w:r>
          </w:p>
        </w:tc>
        <w:tc>
          <w:tcPr>
            <w:tcW w:w="1504" w:type="pct"/>
            <w:tcBorders>
              <w:top w:val="single" w:sz="4" w:space="0" w:color="auto"/>
              <w:left w:val="single" w:sz="4" w:space="0" w:color="auto"/>
              <w:bottom w:val="single" w:sz="4" w:space="0" w:color="auto"/>
              <w:right w:val="single" w:sz="4" w:space="0" w:color="auto"/>
            </w:tcBorders>
          </w:tcPr>
          <w:p w:rsidR="00D11E50" w:rsidRPr="00BD4887" w:rsidRDefault="00D11E50" w:rsidP="003F6172">
            <w:pPr>
              <w:spacing w:before="40" w:after="40"/>
              <w:jc w:val="left"/>
              <w:rPr>
                <w:b/>
                <w:bCs/>
                <w:u w:val="single"/>
              </w:rPr>
            </w:pPr>
            <w:r w:rsidRPr="00BD4887">
              <w:rPr>
                <w:b/>
                <w:bCs/>
                <w:u w:val="single"/>
              </w:rPr>
              <w:t xml:space="preserve">Reports </w:t>
            </w:r>
            <w:r w:rsidR="003B40AC" w:rsidRPr="003B40AC">
              <w:rPr>
                <w:b/>
                <w:bCs/>
                <w:u w:val="single"/>
              </w:rPr>
              <w:t>to Society</w:t>
            </w:r>
            <w:r w:rsidR="003B40AC" w:rsidRPr="00BD4887">
              <w:rPr>
                <w:b/>
                <w:bCs/>
                <w:u w:val="single"/>
              </w:rPr>
              <w:t xml:space="preserve"> </w:t>
            </w:r>
            <w:r w:rsidRPr="00BD4887">
              <w:rPr>
                <w:b/>
                <w:bCs/>
                <w:u w:val="single"/>
              </w:rPr>
              <w:t>of non</w:t>
            </w:r>
            <w:r w:rsidR="003B40AC">
              <w:rPr>
                <w:b/>
                <w:bCs/>
                <w:u w:val="single"/>
              </w:rPr>
              <w:t>-</w:t>
            </w:r>
            <w:r w:rsidRPr="00BD4887">
              <w:rPr>
                <w:b/>
                <w:bCs/>
                <w:u w:val="single"/>
              </w:rPr>
              <w:t>compliance</w:t>
            </w:r>
          </w:p>
          <w:p w:rsidR="00D11E50" w:rsidRPr="002778F1" w:rsidRDefault="00D11E50" w:rsidP="003F6172">
            <w:pPr>
              <w:spacing w:before="40" w:after="40"/>
              <w:jc w:val="left"/>
              <w:rPr>
                <w:bCs/>
              </w:rPr>
            </w:pPr>
            <w:r w:rsidRPr="002778F1">
              <w:rPr>
                <w:bCs/>
              </w:rPr>
              <w:t>A firm shall immediately report in writing to the Society should the total amount of money in its trust bank accounts and money held as trust cash be less than the total amount of credit balances of the trust creditors shown in its accounting records</w:t>
            </w:r>
            <w:r w:rsidR="00CD6017">
              <w:rPr>
                <w:bCs/>
              </w:rPr>
              <w:t>, together</w:t>
            </w:r>
            <w:r w:rsidRPr="002778F1">
              <w:rPr>
                <w:bCs/>
              </w:rPr>
              <w:t xml:space="preserve"> with a written explanation of the reason for the debit and proof of rectification.</w:t>
            </w:r>
          </w:p>
          <w:p w:rsidR="00D11E50" w:rsidRPr="002778F1" w:rsidRDefault="00D11E50" w:rsidP="00BD4887">
            <w:pPr>
              <w:spacing w:before="40" w:after="40"/>
              <w:jc w:val="left"/>
              <w:rPr>
                <w:bCs/>
              </w:rPr>
            </w:pPr>
            <w:r w:rsidRPr="002778F1">
              <w:rPr>
                <w:bCs/>
              </w:rPr>
              <w:t xml:space="preserve">A firm shall immediately report in writing to the Society should an account of any trust creditor be in debit, </w:t>
            </w:r>
            <w:r w:rsidR="00CD6017">
              <w:rPr>
                <w:bCs/>
              </w:rPr>
              <w:t>together</w:t>
            </w:r>
            <w:r w:rsidRPr="002778F1">
              <w:rPr>
                <w:bCs/>
              </w:rPr>
              <w:t xml:space="preserve"> with a written explanation of the reason for the debit and proof of rectification.</w:t>
            </w:r>
          </w:p>
        </w:tc>
        <w:tc>
          <w:tcPr>
            <w:tcW w:w="999" w:type="pct"/>
            <w:tcBorders>
              <w:top w:val="single" w:sz="4" w:space="0" w:color="auto"/>
              <w:left w:val="single" w:sz="4" w:space="0" w:color="auto"/>
              <w:bottom w:val="single" w:sz="4" w:space="0" w:color="auto"/>
              <w:right w:val="single" w:sz="4" w:space="0" w:color="auto"/>
            </w:tcBorders>
          </w:tcPr>
          <w:p w:rsidR="00D11E50" w:rsidRPr="009B793A" w:rsidRDefault="00D11E50" w:rsidP="003F6172">
            <w:pPr>
              <w:spacing w:before="40" w:after="40"/>
              <w:jc w:val="left"/>
            </w:pPr>
            <w:r>
              <w:t>Reports may not be made timeously or at all in terms of trust deficits or trust creditors being in debit.</w:t>
            </w:r>
          </w:p>
        </w:tc>
        <w:tc>
          <w:tcPr>
            <w:tcW w:w="1438" w:type="pct"/>
            <w:tcBorders>
              <w:top w:val="single" w:sz="4" w:space="0" w:color="auto"/>
              <w:left w:val="single" w:sz="4" w:space="0" w:color="auto"/>
              <w:bottom w:val="single" w:sz="4" w:space="0" w:color="auto"/>
              <w:right w:val="single" w:sz="4" w:space="0" w:color="auto"/>
            </w:tcBorders>
          </w:tcPr>
          <w:p w:rsidR="00D11E50" w:rsidRDefault="00D11E50" w:rsidP="003F6172">
            <w:pPr>
              <w:spacing w:before="40" w:after="40"/>
              <w:jc w:val="left"/>
            </w:pPr>
            <w:r>
              <w:t>Inquire of management as to whether any reports have been made to the Society during the period under review or while conducting the assurance engagement.</w:t>
            </w:r>
          </w:p>
          <w:p w:rsidR="00D11E50" w:rsidRDefault="0031311E" w:rsidP="003F6172">
            <w:pPr>
              <w:spacing w:before="40" w:after="40"/>
              <w:jc w:val="left"/>
            </w:pPr>
            <w:r w:rsidRPr="0031311E">
              <w:t>On a test basis</w:t>
            </w:r>
            <w:r w:rsidR="00F40BAE">
              <w:t>,</w:t>
            </w:r>
            <w:r w:rsidRPr="0031311E">
              <w:t xml:space="preserve"> select a sample of instances of non-compliance identified by management to</w:t>
            </w:r>
            <w:r>
              <w:t xml:space="preserve"> verify that a report has been made </w:t>
            </w:r>
            <w:r w:rsidR="00D11E50">
              <w:t>by the firm in compliance with the Rules, and document the rectification of the non</w:t>
            </w:r>
            <w:r w:rsidR="007157C0">
              <w:t>-</w:t>
            </w:r>
            <w:r w:rsidR="00D11E50">
              <w:t>compliance by the firm.</w:t>
            </w:r>
          </w:p>
          <w:p w:rsidR="00D11E50" w:rsidRPr="005F630A" w:rsidRDefault="0031311E" w:rsidP="003F6172">
            <w:pPr>
              <w:spacing w:before="40" w:after="40"/>
              <w:jc w:val="left"/>
            </w:pPr>
            <w:r w:rsidRPr="0031311E">
              <w:t xml:space="preserve">Where other instances of non-compliance have been identified during </w:t>
            </w:r>
            <w:r>
              <w:t xml:space="preserve">the </w:t>
            </w:r>
            <w:r w:rsidRPr="0031311E">
              <w:t>course of the engagement, verify that a report has been made by the firm in compliance with the Rules, and document the rectification of the non-compliance by the firm.</w:t>
            </w:r>
          </w:p>
        </w:tc>
      </w:tr>
      <w:tr w:rsidR="006E6C40" w:rsidRPr="009B793A" w:rsidTr="005F70EB">
        <w:tc>
          <w:tcPr>
            <w:tcW w:w="387" w:type="pct"/>
          </w:tcPr>
          <w:p w:rsidR="006E6C40" w:rsidRPr="009B793A" w:rsidRDefault="006E6C40" w:rsidP="003A2DFD">
            <w:pPr>
              <w:spacing w:before="40" w:after="40"/>
            </w:pPr>
            <w:r w:rsidRPr="009B793A">
              <w:t>1</w:t>
            </w:r>
            <w:r w:rsidR="00CA0F25">
              <w:t>3</w:t>
            </w:r>
          </w:p>
        </w:tc>
        <w:tc>
          <w:tcPr>
            <w:tcW w:w="671" w:type="pct"/>
          </w:tcPr>
          <w:p w:rsidR="006E6C40" w:rsidRDefault="00BD2309" w:rsidP="00A53FD4">
            <w:pPr>
              <w:spacing w:before="40" w:after="40"/>
              <w:jc w:val="left"/>
            </w:pPr>
            <w:r w:rsidRPr="00A5654A">
              <w:rPr>
                <w:b/>
              </w:rPr>
              <w:t>Act</w:t>
            </w:r>
            <w:r>
              <w:t xml:space="preserve"> s</w:t>
            </w:r>
            <w:r w:rsidR="006E6C40" w:rsidRPr="009B793A">
              <w:t>78(1)</w:t>
            </w:r>
          </w:p>
          <w:p w:rsidR="00CB188B" w:rsidRPr="009B793A" w:rsidRDefault="00CB188B" w:rsidP="00A53FD4">
            <w:pPr>
              <w:spacing w:before="40" w:after="40"/>
              <w:jc w:val="left"/>
            </w:pPr>
            <w:r>
              <w:t>Rule 35.13.13</w:t>
            </w:r>
          </w:p>
        </w:tc>
        <w:tc>
          <w:tcPr>
            <w:tcW w:w="1504" w:type="pct"/>
          </w:tcPr>
          <w:p w:rsidR="006E6C40" w:rsidRPr="009B793A" w:rsidRDefault="007555BC" w:rsidP="007D081F">
            <w:pPr>
              <w:spacing w:before="40" w:after="40"/>
              <w:jc w:val="left"/>
              <w:rPr>
                <w:b/>
                <w:bCs/>
                <w:u w:val="single"/>
              </w:rPr>
            </w:pPr>
            <w:r>
              <w:rPr>
                <w:b/>
                <w:bCs/>
                <w:u w:val="single"/>
              </w:rPr>
              <w:t>Deposits on account of charges</w:t>
            </w:r>
          </w:p>
          <w:p w:rsidR="006E6C40" w:rsidRPr="009B793A" w:rsidRDefault="007555BC" w:rsidP="007555BC">
            <w:pPr>
              <w:spacing w:before="40" w:after="40"/>
              <w:jc w:val="left"/>
            </w:pPr>
            <w:r>
              <w:t>A</w:t>
            </w:r>
            <w:r w:rsidR="006E6C40" w:rsidRPr="009B793A">
              <w:t xml:space="preserve">mounts received </w:t>
            </w:r>
            <w:r>
              <w:t xml:space="preserve">by a firm </w:t>
            </w:r>
            <w:r w:rsidR="006E6C40" w:rsidRPr="009B793A">
              <w:t>in advance to cover a prospective liability for service</w:t>
            </w:r>
            <w:r>
              <w:t>s</w:t>
            </w:r>
            <w:r w:rsidR="006E6C40" w:rsidRPr="009B793A">
              <w:t xml:space="preserve"> rendered or to be rendered or </w:t>
            </w:r>
            <w:r>
              <w:t xml:space="preserve">for </w:t>
            </w:r>
            <w:r w:rsidR="006E6C40" w:rsidRPr="009B793A">
              <w:t xml:space="preserve">disbursements (including counsel’s fees) to be made </w:t>
            </w:r>
            <w:r>
              <w:t>must be</w:t>
            </w:r>
            <w:r w:rsidR="006E6C40" w:rsidRPr="009B793A">
              <w:t xml:space="preserve"> deposited forthwith to the credit of its trust banking account. </w:t>
            </w:r>
          </w:p>
        </w:tc>
        <w:tc>
          <w:tcPr>
            <w:tcW w:w="999" w:type="pct"/>
          </w:tcPr>
          <w:p w:rsidR="006E6C40" w:rsidRPr="009B793A" w:rsidRDefault="006E6C40" w:rsidP="007D081F">
            <w:pPr>
              <w:spacing w:before="40" w:after="40"/>
              <w:jc w:val="left"/>
            </w:pPr>
            <w:r w:rsidRPr="009B793A">
              <w:t xml:space="preserve">Amounts received in advance may be inappropriately accounted for, resulting </w:t>
            </w:r>
            <w:r>
              <w:t>in</w:t>
            </w:r>
            <w:r w:rsidRPr="009B793A">
              <w:t xml:space="preserve"> misappropriations of the trust funds.</w:t>
            </w:r>
          </w:p>
        </w:tc>
        <w:tc>
          <w:tcPr>
            <w:tcW w:w="1438" w:type="pct"/>
          </w:tcPr>
          <w:p w:rsidR="006E6C40" w:rsidRPr="009B793A" w:rsidRDefault="006E6C40">
            <w:pPr>
              <w:spacing w:before="40" w:after="40"/>
              <w:jc w:val="left"/>
            </w:pPr>
            <w:r w:rsidRPr="009B793A">
              <w:t xml:space="preserve">Obtain receipt books and </w:t>
            </w:r>
            <w:r w:rsidR="00786AC9">
              <w:t xml:space="preserve">a </w:t>
            </w:r>
            <w:r w:rsidRPr="009B793A">
              <w:t>list of EFTs</w:t>
            </w:r>
            <w:r w:rsidR="00F40BAE">
              <w:t>.</w:t>
            </w:r>
            <w:r w:rsidRPr="009B793A">
              <w:t xml:space="preserve"> </w:t>
            </w:r>
            <w:r w:rsidR="000564A0">
              <w:t>On a test</w:t>
            </w:r>
            <w:r w:rsidR="0031311E" w:rsidRPr="0031311E">
              <w:t xml:space="preserve"> basis, </w:t>
            </w:r>
            <w:r w:rsidRPr="009B793A">
              <w:t xml:space="preserve">trace a sample </w:t>
            </w:r>
            <w:r w:rsidR="0031311E">
              <w:t xml:space="preserve">of receipts </w:t>
            </w:r>
            <w:r w:rsidRPr="009B793A">
              <w:t xml:space="preserve">to the trust banking account to </w:t>
            </w:r>
            <w:r w:rsidR="007056BF" w:rsidRPr="007056BF">
              <w:t xml:space="preserve">determine whether </w:t>
            </w:r>
            <w:r w:rsidRPr="009B793A">
              <w:t>these mone</w:t>
            </w:r>
            <w:r w:rsidR="001839E9">
              <w:t>y</w:t>
            </w:r>
            <w:r w:rsidRPr="009B793A">
              <w:t>s are appropriately accounted for.</w:t>
            </w:r>
            <w:r>
              <w:t xml:space="preserve"> </w:t>
            </w:r>
          </w:p>
        </w:tc>
      </w:tr>
      <w:tr w:rsidR="006E6C40" w:rsidRPr="009B793A" w:rsidTr="005F70EB">
        <w:tc>
          <w:tcPr>
            <w:tcW w:w="387" w:type="pct"/>
          </w:tcPr>
          <w:p w:rsidR="006E6C40" w:rsidRPr="009B793A" w:rsidRDefault="006E6C40" w:rsidP="003A2DFD">
            <w:pPr>
              <w:spacing w:before="40" w:after="40"/>
            </w:pPr>
            <w:r w:rsidRPr="009B793A">
              <w:t>1</w:t>
            </w:r>
            <w:r w:rsidR="00CA0F25">
              <w:t>4</w:t>
            </w:r>
          </w:p>
        </w:tc>
        <w:tc>
          <w:tcPr>
            <w:tcW w:w="671" w:type="pct"/>
          </w:tcPr>
          <w:p w:rsidR="006E6C40" w:rsidRDefault="00BD2309" w:rsidP="00A53FD4">
            <w:pPr>
              <w:spacing w:before="40" w:after="40"/>
              <w:jc w:val="left"/>
            </w:pPr>
            <w:r w:rsidRPr="00A5654A">
              <w:rPr>
                <w:b/>
              </w:rPr>
              <w:t>Act</w:t>
            </w:r>
            <w:r>
              <w:t xml:space="preserve"> s</w:t>
            </w:r>
            <w:r w:rsidR="006E6C40" w:rsidRPr="009B793A">
              <w:t>78(1)</w:t>
            </w:r>
          </w:p>
          <w:p w:rsidR="00CB188B" w:rsidRPr="009B793A" w:rsidRDefault="00CB188B" w:rsidP="00A53FD4">
            <w:pPr>
              <w:spacing w:before="40" w:after="40"/>
              <w:jc w:val="left"/>
            </w:pPr>
            <w:r>
              <w:t>Rule 35.13.14</w:t>
            </w:r>
          </w:p>
        </w:tc>
        <w:tc>
          <w:tcPr>
            <w:tcW w:w="1504" w:type="pct"/>
          </w:tcPr>
          <w:p w:rsidR="006E6C40" w:rsidRPr="009B793A" w:rsidRDefault="006E6C40" w:rsidP="007D081F">
            <w:pPr>
              <w:spacing w:before="40" w:after="40"/>
              <w:jc w:val="left"/>
              <w:rPr>
                <w:b/>
                <w:bCs/>
                <w:u w:val="single"/>
              </w:rPr>
            </w:pPr>
            <w:r w:rsidRPr="009B793A">
              <w:rPr>
                <w:b/>
                <w:bCs/>
                <w:u w:val="single"/>
              </w:rPr>
              <w:t>Withdrawals from trust banking account</w:t>
            </w:r>
          </w:p>
          <w:p w:rsidR="00F207EC" w:rsidRDefault="00F207EC" w:rsidP="007D081F">
            <w:pPr>
              <w:spacing w:before="40" w:after="40"/>
              <w:jc w:val="left"/>
            </w:pPr>
            <w:r>
              <w:t>Withdrawals from a firm’s trust banking account shall be made only:</w:t>
            </w:r>
          </w:p>
          <w:p w:rsidR="00F207EC" w:rsidRDefault="00F207EC" w:rsidP="00076238">
            <w:pPr>
              <w:pStyle w:val="ListParagraph"/>
              <w:numPr>
                <w:ilvl w:val="0"/>
                <w:numId w:val="124"/>
              </w:numPr>
              <w:spacing w:before="40" w:after="40"/>
              <w:ind w:left="360"/>
              <w:jc w:val="left"/>
            </w:pPr>
            <w:r>
              <w:t>To or for a trust creditor, or</w:t>
            </w:r>
          </w:p>
          <w:p w:rsidR="00F207EC" w:rsidRDefault="00F207EC" w:rsidP="00076238">
            <w:pPr>
              <w:pStyle w:val="ListParagraph"/>
              <w:numPr>
                <w:ilvl w:val="0"/>
                <w:numId w:val="124"/>
              </w:numPr>
              <w:spacing w:before="40" w:after="40"/>
              <w:ind w:left="360"/>
              <w:jc w:val="left"/>
            </w:pPr>
            <w:r>
              <w:t>As transfers to the firm’s business banking account, provided that such transfers shall be made in respect of money due to the firm; and provided that no transfer from its trust banking account to its business banking account is made in respect of any disbursement (including counsel’s fees or fees of the firm) unless:</w:t>
            </w:r>
          </w:p>
          <w:p w:rsidR="00F207EC" w:rsidRDefault="00F207EC" w:rsidP="002778F1">
            <w:pPr>
              <w:numPr>
                <w:ilvl w:val="1"/>
                <w:numId w:val="95"/>
              </w:numPr>
              <w:spacing w:before="40" w:after="40"/>
              <w:ind w:left="733"/>
              <w:jc w:val="left"/>
            </w:pPr>
            <w:r>
              <w:t>The disbursements have actually been made and debited by the firm; or</w:t>
            </w:r>
          </w:p>
          <w:p w:rsidR="00F207EC" w:rsidRDefault="00F207EC" w:rsidP="002778F1">
            <w:pPr>
              <w:numPr>
                <w:ilvl w:val="1"/>
                <w:numId w:val="95"/>
              </w:numPr>
              <w:spacing w:before="40" w:after="40"/>
              <w:ind w:left="733"/>
              <w:jc w:val="left"/>
            </w:pPr>
            <w:r>
              <w:t>A contractual obligation has arisen on the part of the firm to pay the disbursement; or</w:t>
            </w:r>
          </w:p>
          <w:p w:rsidR="006E6C40" w:rsidRPr="009B793A" w:rsidRDefault="00F207EC" w:rsidP="002778F1">
            <w:pPr>
              <w:numPr>
                <w:ilvl w:val="1"/>
                <w:numId w:val="95"/>
              </w:numPr>
              <w:spacing w:before="40" w:after="40"/>
              <w:ind w:left="733"/>
              <w:jc w:val="left"/>
            </w:pPr>
            <w:r>
              <w:t>Fees and disbursements have been correctly debited in its accounting records.</w:t>
            </w:r>
          </w:p>
        </w:tc>
        <w:tc>
          <w:tcPr>
            <w:tcW w:w="999" w:type="pct"/>
          </w:tcPr>
          <w:p w:rsidR="006E6C40" w:rsidRPr="009B793A" w:rsidRDefault="006E6C40" w:rsidP="00A53FD4">
            <w:pPr>
              <w:spacing w:before="40" w:after="40"/>
              <w:jc w:val="left"/>
            </w:pPr>
            <w:r w:rsidRPr="009B793A">
              <w:t xml:space="preserve">Withdrawals from the trust banking account may not be made in accordance with the Rule, </w:t>
            </w:r>
            <w:r w:rsidR="001839E9">
              <w:t>which</w:t>
            </w:r>
            <w:r w:rsidRPr="009B793A">
              <w:t xml:space="preserve"> could lead to misappropriation of the trust funds.</w:t>
            </w:r>
          </w:p>
        </w:tc>
        <w:tc>
          <w:tcPr>
            <w:tcW w:w="1438" w:type="pct"/>
          </w:tcPr>
          <w:p w:rsidR="006E6C40" w:rsidRPr="009B793A" w:rsidRDefault="00EC6070" w:rsidP="007D081F">
            <w:pPr>
              <w:spacing w:before="40" w:after="40"/>
              <w:jc w:val="left"/>
            </w:pPr>
            <w:r w:rsidRPr="00EC6070">
              <w:t>Obtain an understanding and document the key controls relating to the control objectives listed below in respect of the withdrawals from the trust banking account and test the controls, where reliance will be placed on the controls</w:t>
            </w:r>
            <w:r w:rsidR="006E6C40" w:rsidRPr="009B793A">
              <w:t>:</w:t>
            </w:r>
          </w:p>
          <w:p w:rsidR="006E6C40" w:rsidRPr="009B793A" w:rsidRDefault="001839E9" w:rsidP="0037332F">
            <w:pPr>
              <w:numPr>
                <w:ilvl w:val="0"/>
                <w:numId w:val="24"/>
              </w:numPr>
              <w:spacing w:before="40" w:after="40"/>
              <w:jc w:val="left"/>
            </w:pPr>
            <w:r>
              <w:t>W</w:t>
            </w:r>
            <w:r w:rsidR="006E6C40" w:rsidRPr="009B793A">
              <w:t>ithdrawals from the trust banking account are properly authori</w:t>
            </w:r>
            <w:r w:rsidR="006E6C40">
              <w:t>s</w:t>
            </w:r>
            <w:r w:rsidR="006E6C40" w:rsidRPr="009B793A">
              <w:t>ed (validity)</w:t>
            </w:r>
            <w:r>
              <w:t>;</w:t>
            </w:r>
          </w:p>
          <w:p w:rsidR="006E6C40" w:rsidRPr="009B793A" w:rsidRDefault="001839E9" w:rsidP="0037332F">
            <w:pPr>
              <w:numPr>
                <w:ilvl w:val="0"/>
                <w:numId w:val="24"/>
              </w:numPr>
              <w:spacing w:before="40" w:after="40"/>
              <w:jc w:val="left"/>
            </w:pPr>
            <w:r>
              <w:t>T</w:t>
            </w:r>
            <w:r w:rsidR="006E6C40" w:rsidRPr="009B793A">
              <w:t>he amount withdrawn is correct (accuracy)</w:t>
            </w:r>
            <w:r>
              <w:t>; and</w:t>
            </w:r>
          </w:p>
          <w:p w:rsidR="006E6C40" w:rsidRPr="009B793A" w:rsidRDefault="001839E9" w:rsidP="0037332F">
            <w:pPr>
              <w:numPr>
                <w:ilvl w:val="0"/>
                <w:numId w:val="24"/>
              </w:numPr>
              <w:spacing w:before="40" w:after="40"/>
              <w:jc w:val="left"/>
            </w:pPr>
            <w:r>
              <w:t>W</w:t>
            </w:r>
            <w:r w:rsidR="006E6C40" w:rsidRPr="009B793A">
              <w:t>ithdrawals are recorded in the correct accounting period (cut-off)</w:t>
            </w:r>
            <w:r>
              <w:t>.</w:t>
            </w:r>
          </w:p>
          <w:p w:rsidR="0031311E" w:rsidRPr="009B793A" w:rsidDel="00A14F93" w:rsidRDefault="0031311E">
            <w:pPr>
              <w:spacing w:before="40" w:after="40"/>
              <w:jc w:val="left"/>
            </w:pPr>
            <w:r w:rsidRPr="0031311E">
              <w:t>If reliance is placed on the controls</w:t>
            </w:r>
            <w:r w:rsidR="00925A68">
              <w:t>,</w:t>
            </w:r>
            <w:r w:rsidRPr="0031311E">
              <w:t xml:space="preserve"> select on a test basis</w:t>
            </w:r>
            <w:r w:rsidR="006E6C40" w:rsidRPr="009B793A">
              <w:t xml:space="preserve"> a sample of withdrawals from the trust banking account bank statements and </w:t>
            </w:r>
            <w:r w:rsidR="007056BF" w:rsidRPr="007056BF">
              <w:t xml:space="preserve">determine </w:t>
            </w:r>
            <w:r w:rsidR="006E6C40" w:rsidRPr="009B793A">
              <w:t xml:space="preserve">by inspecting supporting documentation whether the key controls have been implemented and operated effectively throughout the period under </w:t>
            </w:r>
            <w:r w:rsidR="00A37D11">
              <w:t xml:space="preserve"> review</w:t>
            </w:r>
            <w:r w:rsidR="008B07A1">
              <w:t>,</w:t>
            </w:r>
            <w:r w:rsidR="00A37D11">
              <w:t xml:space="preserve"> </w:t>
            </w:r>
          </w:p>
          <w:p w:rsidR="0031311E" w:rsidRPr="0031311E" w:rsidRDefault="0031311E" w:rsidP="0031311E">
            <w:pPr>
              <w:spacing w:before="40" w:after="40"/>
              <w:jc w:val="left"/>
            </w:pPr>
            <w:r w:rsidRPr="0031311E">
              <w:t xml:space="preserve">If reliance is not placed on controls, select on a test basis a sample of withdrawals from the trust banking account and determine by inspecting supporting documentation whether: </w:t>
            </w:r>
          </w:p>
          <w:p w:rsidR="0031311E" w:rsidRPr="0031311E" w:rsidRDefault="0031311E" w:rsidP="007306BB">
            <w:pPr>
              <w:numPr>
                <w:ilvl w:val="0"/>
                <w:numId w:val="24"/>
              </w:numPr>
              <w:spacing w:before="40" w:after="40"/>
              <w:jc w:val="left"/>
            </w:pPr>
            <w:r w:rsidRPr="0031311E">
              <w:t>Withdrawals from the trust banking account are properly authorised;</w:t>
            </w:r>
          </w:p>
          <w:p w:rsidR="0031311E" w:rsidRDefault="0031311E" w:rsidP="007306BB">
            <w:pPr>
              <w:numPr>
                <w:ilvl w:val="0"/>
                <w:numId w:val="24"/>
              </w:numPr>
              <w:spacing w:before="40" w:after="40"/>
              <w:jc w:val="left"/>
            </w:pPr>
            <w:r w:rsidRPr="0031311E">
              <w:t>The amount withdrawn is correct; and</w:t>
            </w:r>
          </w:p>
          <w:p w:rsidR="002A1FC0" w:rsidRDefault="002A1FC0" w:rsidP="007306BB">
            <w:pPr>
              <w:numPr>
                <w:ilvl w:val="0"/>
                <w:numId w:val="24"/>
              </w:numPr>
              <w:spacing w:before="40" w:after="40"/>
              <w:jc w:val="left"/>
            </w:pPr>
            <w:r w:rsidRPr="002A1FC0">
              <w:t>Withdrawals are recorded in the correct accounting period.</w:t>
            </w:r>
          </w:p>
          <w:p w:rsidR="006F50D5" w:rsidRPr="009B793A" w:rsidRDefault="006F50D5">
            <w:pPr>
              <w:spacing w:before="40" w:after="40"/>
              <w:jc w:val="left"/>
            </w:pPr>
          </w:p>
        </w:tc>
      </w:tr>
      <w:tr w:rsidR="006E6C40" w:rsidRPr="009B793A" w:rsidTr="005F70EB">
        <w:tc>
          <w:tcPr>
            <w:tcW w:w="387" w:type="pct"/>
          </w:tcPr>
          <w:p w:rsidR="006E6C40" w:rsidRPr="009B793A" w:rsidRDefault="006E6C40" w:rsidP="003A2DFD">
            <w:pPr>
              <w:spacing w:before="40" w:after="40"/>
            </w:pPr>
            <w:r w:rsidRPr="009B793A">
              <w:t>1</w:t>
            </w:r>
            <w:r w:rsidR="00CA0F25">
              <w:t>5</w:t>
            </w:r>
          </w:p>
        </w:tc>
        <w:tc>
          <w:tcPr>
            <w:tcW w:w="671" w:type="pct"/>
          </w:tcPr>
          <w:p w:rsidR="006E6C40" w:rsidRDefault="00BD2309" w:rsidP="00A53FD4">
            <w:pPr>
              <w:spacing w:before="40" w:after="40"/>
              <w:jc w:val="left"/>
            </w:pPr>
            <w:r w:rsidRPr="00A5654A">
              <w:rPr>
                <w:b/>
              </w:rPr>
              <w:t>Act</w:t>
            </w:r>
            <w:r>
              <w:t xml:space="preserve"> s</w:t>
            </w:r>
            <w:r w:rsidR="006E6C40" w:rsidRPr="009B793A">
              <w:t>78(1)</w:t>
            </w:r>
          </w:p>
          <w:p w:rsidR="00CB188B" w:rsidRPr="009B793A" w:rsidRDefault="00CB188B" w:rsidP="00A53FD4">
            <w:pPr>
              <w:spacing w:before="40" w:after="40"/>
              <w:jc w:val="left"/>
            </w:pPr>
            <w:r>
              <w:t>Rule 35.13.15</w:t>
            </w:r>
            <w:r w:rsidR="00E23974">
              <w:t>.1 to 35.13.15.3</w:t>
            </w:r>
          </w:p>
        </w:tc>
        <w:tc>
          <w:tcPr>
            <w:tcW w:w="1504" w:type="pct"/>
          </w:tcPr>
          <w:p w:rsidR="006E6C40" w:rsidRPr="009B793A" w:rsidRDefault="00461328" w:rsidP="007D081F">
            <w:pPr>
              <w:spacing w:before="40" w:after="40"/>
              <w:jc w:val="left"/>
              <w:rPr>
                <w:b/>
                <w:bCs/>
                <w:u w:val="single"/>
              </w:rPr>
            </w:pPr>
            <w:r>
              <w:rPr>
                <w:b/>
                <w:bCs/>
                <w:u w:val="single"/>
              </w:rPr>
              <w:t>Payments from trust banking account</w:t>
            </w:r>
          </w:p>
          <w:p w:rsidR="006E6C40" w:rsidRPr="009B793A" w:rsidRDefault="001839E9" w:rsidP="002778F1">
            <w:pPr>
              <w:spacing w:before="40" w:after="40"/>
              <w:jc w:val="left"/>
            </w:pPr>
            <w:r>
              <w:t>A</w:t>
            </w:r>
            <w:r w:rsidR="006E6C40" w:rsidRPr="009B793A">
              <w:t>ny cheque drawn on a firm’s trust banking account shall be made payable to or to the order of a payee specifically designated</w:t>
            </w:r>
            <w:r w:rsidR="00461328">
              <w:t>.</w:t>
            </w:r>
            <w:r w:rsidRPr="009B793A">
              <w:t xml:space="preserve"> </w:t>
            </w:r>
          </w:p>
          <w:p w:rsidR="006E6C40" w:rsidRDefault="00461328" w:rsidP="007D081F">
            <w:pPr>
              <w:spacing w:before="40" w:after="40"/>
              <w:jc w:val="left"/>
            </w:pPr>
            <w:r>
              <w:t>Payments from the trust banking account of a firm shall only be by cheque or electronic transfer.</w:t>
            </w:r>
          </w:p>
          <w:p w:rsidR="00461328" w:rsidRPr="009B793A" w:rsidRDefault="00461328" w:rsidP="007D081F">
            <w:pPr>
              <w:spacing w:before="40" w:after="40"/>
              <w:jc w:val="left"/>
            </w:pPr>
            <w:r>
              <w:t xml:space="preserve">No withdrawals from the trust banking account of a firm may be made by way of cellular </w:t>
            </w:r>
            <w:r w:rsidR="004C3453">
              <w:t xml:space="preserve">and </w:t>
            </w:r>
            <w:r>
              <w:t xml:space="preserve">telephone </w:t>
            </w:r>
            <w:r w:rsidR="004C3453">
              <w:t>transacting</w:t>
            </w:r>
            <w:r w:rsidR="008B07A1">
              <w:t xml:space="preserve"> (tele</w:t>
            </w:r>
            <w:r w:rsidR="00A14F93">
              <w:t>banking)</w:t>
            </w:r>
            <w:r>
              <w:t>.</w:t>
            </w:r>
          </w:p>
        </w:tc>
        <w:tc>
          <w:tcPr>
            <w:tcW w:w="999" w:type="pct"/>
          </w:tcPr>
          <w:p w:rsidR="006E6C40" w:rsidRPr="009B793A" w:rsidRDefault="006E6C40" w:rsidP="007D081F">
            <w:pPr>
              <w:spacing w:before="40" w:after="40"/>
              <w:jc w:val="left"/>
            </w:pPr>
            <w:r w:rsidRPr="009B793A">
              <w:t>In the case where cheques are issued to effect payments, trust cheques may be issued irresponsibly.</w:t>
            </w:r>
          </w:p>
          <w:p w:rsidR="006E6C40" w:rsidRPr="009B793A" w:rsidRDefault="006E6C40" w:rsidP="007D081F">
            <w:pPr>
              <w:spacing w:before="40" w:after="40"/>
              <w:jc w:val="left"/>
            </w:pPr>
            <w:r w:rsidRPr="009B793A">
              <w:t>Un-issued cheques may not be subject to strong stationery controls.</w:t>
            </w:r>
          </w:p>
          <w:p w:rsidR="006E6C40" w:rsidRDefault="006E6C40" w:rsidP="007D081F">
            <w:pPr>
              <w:spacing w:before="40" w:after="40"/>
              <w:jc w:val="left"/>
            </w:pPr>
            <w:r w:rsidRPr="009B793A">
              <w:t>In the case of EFT payments, there may be weak or no controls over EFT payments.</w:t>
            </w:r>
          </w:p>
          <w:p w:rsidR="001839E9" w:rsidRPr="009B793A" w:rsidRDefault="00221B10" w:rsidP="001839E9">
            <w:pPr>
              <w:spacing w:before="40" w:after="40"/>
              <w:jc w:val="left"/>
            </w:pPr>
            <w:r>
              <w:t>All t</w:t>
            </w:r>
            <w:r w:rsidR="001839E9" w:rsidRPr="009B793A">
              <w:t xml:space="preserve">he above </w:t>
            </w:r>
            <w:r w:rsidR="001839E9">
              <w:t xml:space="preserve">circumstances </w:t>
            </w:r>
            <w:r w:rsidR="001839E9" w:rsidRPr="009B793A">
              <w:t>may lead to misappropriation of trust funds.</w:t>
            </w:r>
          </w:p>
          <w:p w:rsidR="001839E9" w:rsidRPr="009B793A" w:rsidRDefault="001839E9" w:rsidP="007D081F">
            <w:pPr>
              <w:spacing w:before="40" w:after="40"/>
              <w:jc w:val="left"/>
            </w:pPr>
          </w:p>
        </w:tc>
        <w:tc>
          <w:tcPr>
            <w:tcW w:w="1438" w:type="pct"/>
          </w:tcPr>
          <w:p w:rsidR="006E6C40" w:rsidRPr="009B793A" w:rsidRDefault="006E6C40" w:rsidP="007D081F">
            <w:pPr>
              <w:spacing w:before="40" w:after="40"/>
              <w:jc w:val="left"/>
              <w:rPr>
                <w:b/>
                <w:bCs/>
                <w:u w:val="single"/>
              </w:rPr>
            </w:pPr>
            <w:r w:rsidRPr="009B793A">
              <w:rPr>
                <w:b/>
                <w:bCs/>
                <w:u w:val="single"/>
              </w:rPr>
              <w:t>Cheque payments and EFTs</w:t>
            </w:r>
          </w:p>
          <w:p w:rsidR="006E6C40" w:rsidRPr="009B793A" w:rsidRDefault="00F40BAE" w:rsidP="007D081F">
            <w:pPr>
              <w:spacing w:before="40" w:after="40"/>
              <w:jc w:val="left"/>
            </w:pPr>
            <w:r>
              <w:t>On a test</w:t>
            </w:r>
            <w:r w:rsidR="00DA1DFE" w:rsidRPr="00DA1DFE">
              <w:t xml:space="preserve"> basis, select</w:t>
            </w:r>
            <w:r w:rsidR="006E6C40" w:rsidRPr="009B793A">
              <w:t xml:space="preserve"> a sample of cheque and EFT payments from the trust bank statements and perform the following: </w:t>
            </w:r>
          </w:p>
          <w:p w:rsidR="006E6C40" w:rsidRPr="00A53FD4" w:rsidRDefault="006E6C40" w:rsidP="007D081F">
            <w:pPr>
              <w:spacing w:before="40" w:after="40"/>
              <w:jc w:val="left"/>
              <w:rPr>
                <w:b/>
                <w:bCs/>
                <w:iCs/>
              </w:rPr>
            </w:pPr>
            <w:r w:rsidRPr="00A53FD4">
              <w:rPr>
                <w:b/>
                <w:bCs/>
                <w:iCs/>
              </w:rPr>
              <w:t>Cheque payments:</w:t>
            </w:r>
          </w:p>
          <w:p w:rsidR="006E6C40" w:rsidRPr="009B793A" w:rsidRDefault="001839E9" w:rsidP="0037332F">
            <w:pPr>
              <w:numPr>
                <w:ilvl w:val="0"/>
                <w:numId w:val="24"/>
              </w:numPr>
              <w:spacing w:before="40" w:after="40"/>
              <w:jc w:val="left"/>
            </w:pPr>
            <w:r w:rsidRPr="007056BF">
              <w:t xml:space="preserve">Determine whether </w:t>
            </w:r>
            <w:r w:rsidR="007056BF">
              <w:t>the</w:t>
            </w:r>
            <w:r w:rsidR="006E6C40" w:rsidRPr="009B793A">
              <w:t xml:space="preserve"> paid cheques were made to or to the order of a payee specifically designated and are relevant to the </w:t>
            </w:r>
            <w:r w:rsidR="006E6C40">
              <w:t>client</w:t>
            </w:r>
            <w:r w:rsidR="00D90585">
              <w:t>’</w:t>
            </w:r>
            <w:r w:rsidR="006E6C40">
              <w:t>s matter</w:t>
            </w:r>
            <w:r w:rsidR="00221B10">
              <w:t>;</w:t>
            </w:r>
          </w:p>
          <w:p w:rsidR="006E6C40" w:rsidRPr="009B793A" w:rsidRDefault="001839E9" w:rsidP="0037332F">
            <w:pPr>
              <w:numPr>
                <w:ilvl w:val="0"/>
                <w:numId w:val="24"/>
              </w:numPr>
              <w:spacing w:before="40" w:after="40"/>
              <w:jc w:val="left"/>
            </w:pPr>
            <w:r>
              <w:t>A</w:t>
            </w:r>
            <w:r w:rsidR="006E6C40" w:rsidRPr="009B793A">
              <w:t>gree to supporting documentation</w:t>
            </w:r>
            <w:r w:rsidR="00221B10">
              <w:t xml:space="preserve">; </w:t>
            </w:r>
          </w:p>
          <w:p w:rsidR="006E6C40" w:rsidRPr="009B793A" w:rsidRDefault="001839E9" w:rsidP="0037332F">
            <w:pPr>
              <w:numPr>
                <w:ilvl w:val="0"/>
                <w:numId w:val="24"/>
              </w:numPr>
              <w:spacing w:before="40" w:after="40"/>
              <w:jc w:val="left"/>
            </w:pPr>
            <w:r>
              <w:t>P</w:t>
            </w:r>
            <w:r w:rsidR="006E6C40" w:rsidRPr="009B793A">
              <w:t>eruse the cashbook for any evidence of cash cheques</w:t>
            </w:r>
            <w:r w:rsidR="00221B10">
              <w:t>; and</w:t>
            </w:r>
          </w:p>
          <w:p w:rsidR="006E6C40" w:rsidRPr="009B793A" w:rsidRDefault="007056BF" w:rsidP="00A53FD4">
            <w:pPr>
              <w:numPr>
                <w:ilvl w:val="0"/>
                <w:numId w:val="24"/>
              </w:numPr>
              <w:spacing w:before="40" w:after="40"/>
              <w:jc w:val="left"/>
            </w:pPr>
            <w:r>
              <w:t>D</w:t>
            </w:r>
            <w:r w:rsidRPr="007056BF">
              <w:t xml:space="preserve">etermine </w:t>
            </w:r>
            <w:r w:rsidR="006E6C40" w:rsidRPr="009B793A">
              <w:t xml:space="preserve">by inquiry of management and inspection of the cheque book </w:t>
            </w:r>
            <w:r>
              <w:t>whether</w:t>
            </w:r>
            <w:r w:rsidR="006E6C40" w:rsidRPr="009B793A">
              <w:t xml:space="preserve"> cheques are issued in strict numerical sequence.</w:t>
            </w:r>
          </w:p>
          <w:p w:rsidR="006E6C40" w:rsidRPr="009B793A" w:rsidRDefault="006E6C40" w:rsidP="007D081F">
            <w:pPr>
              <w:spacing w:before="40" w:after="40"/>
              <w:jc w:val="left"/>
            </w:pPr>
            <w:r w:rsidRPr="009B793A">
              <w:t>Using the sample selected above</w:t>
            </w:r>
            <w:r w:rsidR="00D90585">
              <w:t>,</w:t>
            </w:r>
            <w:r w:rsidRPr="009B793A">
              <w:t xml:space="preserve"> </w:t>
            </w:r>
            <w:r w:rsidR="00BB7E24" w:rsidRPr="00BB7E24">
              <w:t>determine whether</w:t>
            </w:r>
            <w:r w:rsidRPr="009B793A">
              <w:t>:</w:t>
            </w:r>
          </w:p>
          <w:p w:rsidR="006E6C40" w:rsidRPr="009B793A" w:rsidRDefault="00AA78E3" w:rsidP="0037332F">
            <w:pPr>
              <w:numPr>
                <w:ilvl w:val="0"/>
                <w:numId w:val="24"/>
              </w:numPr>
              <w:spacing w:before="40" w:after="40"/>
              <w:jc w:val="left"/>
            </w:pPr>
            <w:r>
              <w:t>C</w:t>
            </w:r>
            <w:r w:rsidRPr="009B793A">
              <w:t xml:space="preserve">heques are signed in accordance with the bank </w:t>
            </w:r>
            <w:r>
              <w:t xml:space="preserve">mandate; </w:t>
            </w:r>
            <w:r w:rsidRPr="009B793A">
              <w:t xml:space="preserve"> </w:t>
            </w:r>
          </w:p>
          <w:p w:rsidR="006E6C40" w:rsidRPr="009B793A" w:rsidRDefault="00221B10" w:rsidP="0037332F">
            <w:pPr>
              <w:numPr>
                <w:ilvl w:val="0"/>
                <w:numId w:val="24"/>
              </w:numPr>
              <w:spacing w:before="40" w:after="40"/>
              <w:jc w:val="left"/>
            </w:pPr>
            <w:r>
              <w:t>P</w:t>
            </w:r>
            <w:r w:rsidR="006E6C40" w:rsidRPr="009B793A">
              <w:t xml:space="preserve">ayments to business are to reimburse a disbursement </w:t>
            </w:r>
            <w:r w:rsidR="006E6C40">
              <w:t>or fees already debited</w:t>
            </w:r>
            <w:r>
              <w:t>; and</w:t>
            </w:r>
          </w:p>
          <w:p w:rsidR="006E6C40" w:rsidRPr="009B793A" w:rsidRDefault="00D90585" w:rsidP="00A53FD4">
            <w:pPr>
              <w:numPr>
                <w:ilvl w:val="0"/>
                <w:numId w:val="24"/>
              </w:numPr>
              <w:spacing w:before="40" w:after="40"/>
              <w:jc w:val="left"/>
            </w:pPr>
            <w:r w:rsidRPr="009B793A">
              <w:t>Un</w:t>
            </w:r>
            <w:r w:rsidR="006E6C40" w:rsidRPr="009B793A">
              <w:t>-issued cheques are subject to strict stationery controls.</w:t>
            </w:r>
          </w:p>
          <w:p w:rsidR="006E6C40" w:rsidRPr="00A53FD4" w:rsidRDefault="006E6C40" w:rsidP="002778F1">
            <w:pPr>
              <w:keepNext/>
              <w:keepLines/>
              <w:spacing w:before="40" w:after="40"/>
              <w:jc w:val="left"/>
              <w:rPr>
                <w:b/>
              </w:rPr>
            </w:pPr>
            <w:r w:rsidRPr="00A53FD4">
              <w:rPr>
                <w:b/>
                <w:bCs/>
                <w:iCs/>
              </w:rPr>
              <w:t xml:space="preserve">Electronic Funds Transfer: </w:t>
            </w:r>
          </w:p>
          <w:p w:rsidR="006E6C40" w:rsidRPr="009B793A" w:rsidRDefault="006E6C40" w:rsidP="006F50D5">
            <w:pPr>
              <w:keepNext/>
              <w:keepLines/>
              <w:numPr>
                <w:ilvl w:val="0"/>
                <w:numId w:val="24"/>
              </w:numPr>
              <w:spacing w:before="40" w:after="40"/>
              <w:jc w:val="left"/>
            </w:pPr>
            <w:r w:rsidRPr="009B793A">
              <w:t xml:space="preserve">Inspect the signature of the senior accounts official </w:t>
            </w:r>
            <w:r w:rsidR="00221B10">
              <w:t>(</w:t>
            </w:r>
            <w:r w:rsidRPr="009B793A">
              <w:t>e.g. Head of Department</w:t>
            </w:r>
            <w:r w:rsidR="00221B10">
              <w:t xml:space="preserve">) </w:t>
            </w:r>
            <w:r w:rsidRPr="009B793A">
              <w:t xml:space="preserve">on the supporting documentation as evidence that the EFT payment was </w:t>
            </w:r>
            <w:r w:rsidR="00221B10" w:rsidRPr="009B793A">
              <w:t>authori</w:t>
            </w:r>
            <w:r w:rsidR="00221B10">
              <w:t>s</w:t>
            </w:r>
            <w:r w:rsidR="00221B10" w:rsidRPr="009B793A">
              <w:t xml:space="preserve">ed </w:t>
            </w:r>
            <w:r w:rsidRPr="009B793A">
              <w:t>after scrutiny of supporting documentation (validity)</w:t>
            </w:r>
            <w:r w:rsidR="00221B10">
              <w:t>;</w:t>
            </w:r>
          </w:p>
          <w:p w:rsidR="006E6C40" w:rsidRPr="009B793A" w:rsidRDefault="006E6C40" w:rsidP="00A53FD4">
            <w:pPr>
              <w:numPr>
                <w:ilvl w:val="0"/>
                <w:numId w:val="24"/>
              </w:numPr>
              <w:spacing w:before="40" w:after="40"/>
              <w:jc w:val="left"/>
            </w:pPr>
            <w:r w:rsidRPr="009B793A">
              <w:t>Inspect the EFT supporting documentation for evidence that computations were checked prior to authori</w:t>
            </w:r>
            <w:r>
              <w:t>s</w:t>
            </w:r>
            <w:r w:rsidRPr="009B793A">
              <w:t>ing the payment (accuracy)</w:t>
            </w:r>
            <w:r w:rsidR="00221B10">
              <w:t>;</w:t>
            </w:r>
          </w:p>
          <w:p w:rsidR="006E6C40" w:rsidRPr="009B793A" w:rsidRDefault="00BB7E24" w:rsidP="00A53FD4">
            <w:pPr>
              <w:numPr>
                <w:ilvl w:val="0"/>
                <w:numId w:val="24"/>
              </w:numPr>
              <w:spacing w:before="40" w:after="40"/>
              <w:jc w:val="left"/>
            </w:pPr>
            <w:r>
              <w:t>D</w:t>
            </w:r>
            <w:r w:rsidRPr="00BB7E24">
              <w:t xml:space="preserve">etermine </w:t>
            </w:r>
            <w:r w:rsidR="006E6C40" w:rsidRPr="009B793A">
              <w:t xml:space="preserve">by </w:t>
            </w:r>
            <w:r w:rsidR="00150ECE">
              <w:t>i</w:t>
            </w:r>
            <w:r w:rsidR="006E6C40" w:rsidRPr="009B793A">
              <w:t xml:space="preserve">nquiry and observation </w:t>
            </w:r>
            <w:r w:rsidRPr="00BB7E24">
              <w:t>whether</w:t>
            </w:r>
            <w:r w:rsidR="006E6C40" w:rsidRPr="009B793A">
              <w:t xml:space="preserve"> EFT payments are made and released in accordance with the</w:t>
            </w:r>
            <w:r w:rsidR="00C87104">
              <w:t xml:space="preserve"> attorney’s</w:t>
            </w:r>
            <w:r w:rsidR="006E6C40" w:rsidRPr="009B793A">
              <w:t xml:space="preserve"> bank mandate</w:t>
            </w:r>
            <w:r w:rsidR="00221B10">
              <w:t>;</w:t>
            </w:r>
          </w:p>
          <w:p w:rsidR="006E6C40" w:rsidRPr="009B793A" w:rsidRDefault="005538E3" w:rsidP="005538E3">
            <w:pPr>
              <w:numPr>
                <w:ilvl w:val="0"/>
                <w:numId w:val="24"/>
              </w:numPr>
              <w:spacing w:before="40" w:after="40"/>
              <w:jc w:val="left"/>
            </w:pPr>
            <w:r>
              <w:rPr>
                <w:color w:val="FF0000"/>
              </w:rPr>
              <w:t xml:space="preserve"> </w:t>
            </w:r>
            <w:r w:rsidR="00D90585">
              <w:t>I</w:t>
            </w:r>
            <w:r w:rsidR="006E6C40" w:rsidRPr="009B793A">
              <w:t>nquire of management and inspect reports regarding security violation</w:t>
            </w:r>
            <w:r w:rsidR="00157228">
              <w:t>s</w:t>
            </w:r>
            <w:r w:rsidR="00221B10">
              <w:t>;</w:t>
            </w:r>
          </w:p>
          <w:p w:rsidR="006E6C40" w:rsidRDefault="006E6C40" w:rsidP="00A53FD4">
            <w:pPr>
              <w:numPr>
                <w:ilvl w:val="0"/>
                <w:numId w:val="24"/>
              </w:numPr>
              <w:spacing w:before="40" w:after="40"/>
              <w:jc w:val="left"/>
            </w:pPr>
            <w:r w:rsidRPr="009B793A">
              <w:t>Inspect the EFT audit trail for evidence that it was reviewed by senior personnel</w:t>
            </w:r>
            <w:r w:rsidR="00221B10">
              <w:t>;</w:t>
            </w:r>
          </w:p>
          <w:p w:rsidR="006E6C40" w:rsidRDefault="006E6C40" w:rsidP="00A53FD4">
            <w:pPr>
              <w:numPr>
                <w:ilvl w:val="0"/>
                <w:numId w:val="24"/>
              </w:numPr>
              <w:spacing w:before="40" w:after="40"/>
              <w:jc w:val="left"/>
            </w:pPr>
            <w:r>
              <w:t>Obtain evidence that management has established the ownership of the recipient’s bank account</w:t>
            </w:r>
            <w:r w:rsidR="00667335">
              <w:t>; and</w:t>
            </w:r>
          </w:p>
          <w:p w:rsidR="00DB6ED1" w:rsidRPr="009B793A" w:rsidRDefault="00D90585" w:rsidP="002778F1">
            <w:pPr>
              <w:pStyle w:val="ListParagraph"/>
              <w:numPr>
                <w:ilvl w:val="0"/>
                <w:numId w:val="24"/>
              </w:numPr>
              <w:spacing w:before="40" w:after="40"/>
              <w:jc w:val="left"/>
            </w:pPr>
            <w:r>
              <w:t>I</w:t>
            </w:r>
            <w:r w:rsidR="005538E3">
              <w:t xml:space="preserve">nquire from </w:t>
            </w:r>
            <w:r w:rsidR="00DB6ED1">
              <w:t>management</w:t>
            </w:r>
            <w:r w:rsidR="005538E3">
              <w:t xml:space="preserve"> that </w:t>
            </w:r>
            <w:r w:rsidR="00DB6ED1">
              <w:t>cellular</w:t>
            </w:r>
            <w:r>
              <w:t>/</w:t>
            </w:r>
            <w:r w:rsidR="00DB6ED1">
              <w:t>telephone banking for the trust bank account</w:t>
            </w:r>
            <w:r w:rsidR="009627EF">
              <w:t xml:space="preserve"> has not been used.</w:t>
            </w:r>
          </w:p>
        </w:tc>
      </w:tr>
      <w:tr w:rsidR="006E6C40" w:rsidRPr="009B793A" w:rsidTr="005F70EB">
        <w:tc>
          <w:tcPr>
            <w:tcW w:w="387" w:type="pct"/>
          </w:tcPr>
          <w:p w:rsidR="006E6C40" w:rsidRPr="009B793A" w:rsidRDefault="006E6C40" w:rsidP="003A2DFD">
            <w:pPr>
              <w:spacing w:before="40" w:after="40"/>
            </w:pPr>
            <w:r w:rsidRPr="009B793A">
              <w:t>1</w:t>
            </w:r>
            <w:r w:rsidR="005F70EB">
              <w:t>6</w:t>
            </w:r>
          </w:p>
        </w:tc>
        <w:tc>
          <w:tcPr>
            <w:tcW w:w="671" w:type="pct"/>
          </w:tcPr>
          <w:p w:rsidR="004B4683" w:rsidRPr="009B793A" w:rsidRDefault="004B4683" w:rsidP="00A53FD4">
            <w:pPr>
              <w:spacing w:before="40" w:after="40"/>
              <w:jc w:val="left"/>
            </w:pPr>
            <w:r>
              <w:t>Rule 35.14.1 to 35.14.3</w:t>
            </w:r>
          </w:p>
          <w:p w:rsidR="006E6C40" w:rsidRPr="009B793A" w:rsidRDefault="006E6C40" w:rsidP="00A53FD4">
            <w:pPr>
              <w:spacing w:before="40" w:after="40"/>
              <w:jc w:val="left"/>
            </w:pPr>
          </w:p>
        </w:tc>
        <w:tc>
          <w:tcPr>
            <w:tcW w:w="1504" w:type="pct"/>
          </w:tcPr>
          <w:p w:rsidR="006E6C40" w:rsidRPr="009B793A" w:rsidRDefault="007A5917" w:rsidP="007D081F">
            <w:pPr>
              <w:spacing w:before="40" w:after="40"/>
              <w:jc w:val="left"/>
              <w:rPr>
                <w:b/>
                <w:bCs/>
                <w:u w:val="single"/>
              </w:rPr>
            </w:pPr>
            <w:r>
              <w:rPr>
                <w:b/>
                <w:bCs/>
                <w:u w:val="single"/>
              </w:rPr>
              <w:t>L</w:t>
            </w:r>
            <w:r w:rsidR="006E6C40" w:rsidRPr="009B793A">
              <w:rPr>
                <w:b/>
                <w:bCs/>
                <w:u w:val="single"/>
              </w:rPr>
              <w:t xml:space="preserve">ists of </w:t>
            </w:r>
            <w:r>
              <w:rPr>
                <w:b/>
                <w:bCs/>
                <w:u w:val="single"/>
              </w:rPr>
              <w:t>balances</w:t>
            </w:r>
          </w:p>
          <w:p w:rsidR="006E6C40" w:rsidRPr="009B793A" w:rsidRDefault="006E6C40" w:rsidP="002778F1">
            <w:pPr>
              <w:spacing w:before="40" w:after="40"/>
              <w:jc w:val="left"/>
            </w:pPr>
            <w:r w:rsidRPr="009B793A">
              <w:t>Every firm shall extract at intervals of not more than three calendar months</w:t>
            </w:r>
            <w:r w:rsidR="008C5D46">
              <w:t>, and</w:t>
            </w:r>
            <w:r w:rsidRPr="009B793A">
              <w:t xml:space="preserve"> in </w:t>
            </w:r>
            <w:r w:rsidR="008C5D46">
              <w:t xml:space="preserve">a </w:t>
            </w:r>
            <w:r w:rsidRPr="009B793A">
              <w:t>clearly legible manner</w:t>
            </w:r>
            <w:r w:rsidR="008C5D46">
              <w:t>,</w:t>
            </w:r>
            <w:r w:rsidRPr="009B793A">
              <w:t xml:space="preserve"> a list </w:t>
            </w:r>
            <w:r w:rsidR="008C5D46">
              <w:t>showing all persons</w:t>
            </w:r>
            <w:r w:rsidR="00B66D06">
              <w:t xml:space="preserve"> on whose account money is held or has been received and the</w:t>
            </w:r>
            <w:r w:rsidRPr="009B793A">
              <w:t xml:space="preserve"> amount</w:t>
            </w:r>
            <w:r w:rsidR="00B66D06">
              <w:t xml:space="preserve"> of all such moneys</w:t>
            </w:r>
            <w:r w:rsidRPr="009B793A">
              <w:t xml:space="preserve"> standing to the credit of </w:t>
            </w:r>
            <w:r w:rsidR="00B66D06">
              <w:t>each such</w:t>
            </w:r>
            <w:r w:rsidRPr="009B793A">
              <w:t xml:space="preserve"> person, who shall be identified therein by name, and shall total such list and compare the said total with the total of the balance standing to the credit of the firm’s trust banking account, trust investment account and amounts held by it as trust cash</w:t>
            </w:r>
            <w:r w:rsidR="00B66D06">
              <w:t xml:space="preserve">, in order to ensure compliance with </w:t>
            </w:r>
            <w:r w:rsidR="00D90585">
              <w:t xml:space="preserve">Rule </w:t>
            </w:r>
            <w:r w:rsidR="00B66D06">
              <w:t>35.13.7</w:t>
            </w:r>
            <w:r w:rsidRPr="009B793A">
              <w:t xml:space="preserve">. </w:t>
            </w:r>
          </w:p>
          <w:p w:rsidR="006E6C40" w:rsidRPr="009B793A" w:rsidRDefault="006E6C40" w:rsidP="002778F1">
            <w:pPr>
              <w:spacing w:before="40" w:after="40"/>
              <w:jc w:val="left"/>
            </w:pPr>
            <w:r w:rsidRPr="009B793A">
              <w:t xml:space="preserve">The balance listed in respect of each such account shall also be noted in some permanent, prominent and clear manner in the ledger account from which that balances was extracted. </w:t>
            </w:r>
          </w:p>
          <w:p w:rsidR="006E6C40" w:rsidRPr="009B793A" w:rsidRDefault="006E6C40" w:rsidP="002778F1">
            <w:pPr>
              <w:spacing w:before="40" w:after="40"/>
              <w:jc w:val="left"/>
            </w:pPr>
            <w:r w:rsidRPr="009B793A">
              <w:t xml:space="preserve">Each such list shall be part of the accounting records of the firm to be retained for the </w:t>
            </w:r>
            <w:r w:rsidR="004B4683" w:rsidRPr="009B793A">
              <w:t>five-year</w:t>
            </w:r>
            <w:r w:rsidRPr="009B793A">
              <w:t xml:space="preserve"> period</w:t>
            </w:r>
            <w:r w:rsidR="00B66D06">
              <w:t xml:space="preserve"> referred to in rule 35.8</w:t>
            </w:r>
            <w:r w:rsidRPr="009B793A">
              <w:t>.</w:t>
            </w:r>
          </w:p>
          <w:p w:rsidR="006E6C40" w:rsidRPr="009B793A" w:rsidRDefault="006E6C40" w:rsidP="007D081F">
            <w:pPr>
              <w:spacing w:before="40" w:after="40"/>
              <w:jc w:val="left"/>
            </w:pPr>
          </w:p>
        </w:tc>
        <w:tc>
          <w:tcPr>
            <w:tcW w:w="999" w:type="pct"/>
          </w:tcPr>
          <w:p w:rsidR="006E6C40" w:rsidRPr="009B793A" w:rsidRDefault="006E6C40" w:rsidP="007D081F">
            <w:pPr>
              <w:spacing w:before="40" w:after="40"/>
              <w:jc w:val="left"/>
            </w:pPr>
            <w:r w:rsidRPr="009B793A">
              <w:t>The list of trust creditors may be inaccurate or incomplete.</w:t>
            </w:r>
          </w:p>
        </w:tc>
        <w:tc>
          <w:tcPr>
            <w:tcW w:w="1438" w:type="pct"/>
          </w:tcPr>
          <w:p w:rsidR="006E6C40" w:rsidRPr="009B793A" w:rsidRDefault="00EC6070" w:rsidP="007D081F">
            <w:pPr>
              <w:spacing w:before="40" w:after="40"/>
              <w:jc w:val="left"/>
            </w:pPr>
            <w:r w:rsidRPr="00EC6070">
              <w:t>Obtain an understanding and document the key controls relating to the control objectives listed below in respect of the extraction of lists of trust creditors and test the controls, where reliance will be placed on the controls</w:t>
            </w:r>
            <w:r w:rsidR="006E6C40" w:rsidRPr="009B793A">
              <w:t>:</w:t>
            </w:r>
          </w:p>
          <w:p w:rsidR="006E6C40" w:rsidRPr="009B793A" w:rsidRDefault="00E946AC" w:rsidP="0037332F">
            <w:pPr>
              <w:numPr>
                <w:ilvl w:val="0"/>
                <w:numId w:val="24"/>
              </w:numPr>
              <w:spacing w:before="40" w:after="40"/>
              <w:jc w:val="left"/>
            </w:pPr>
            <w:r>
              <w:t>I</w:t>
            </w:r>
            <w:r w:rsidR="006E6C40" w:rsidRPr="009B793A">
              <w:t>nformation on the lists of trust creditors is correct (accuracy)</w:t>
            </w:r>
            <w:r>
              <w:t>;</w:t>
            </w:r>
          </w:p>
          <w:p w:rsidR="006E6C40" w:rsidRPr="009B793A" w:rsidRDefault="00E946AC" w:rsidP="0037332F">
            <w:pPr>
              <w:numPr>
                <w:ilvl w:val="0"/>
                <w:numId w:val="24"/>
              </w:numPr>
              <w:spacing w:before="40" w:after="40"/>
              <w:jc w:val="left"/>
            </w:pPr>
            <w:r>
              <w:t>L</w:t>
            </w:r>
            <w:r w:rsidR="006E6C40" w:rsidRPr="009B793A">
              <w:t>oss of extracted lists of trust creditors is prevented (completeness)</w:t>
            </w:r>
            <w:r>
              <w:t>;</w:t>
            </w:r>
          </w:p>
          <w:p w:rsidR="006E6C40" w:rsidRPr="009B793A" w:rsidRDefault="00BB7E24" w:rsidP="007D081F">
            <w:pPr>
              <w:spacing w:before="40" w:after="40"/>
              <w:jc w:val="left"/>
            </w:pPr>
            <w:r>
              <w:t>D</w:t>
            </w:r>
            <w:r w:rsidRPr="00BB7E24">
              <w:t>eter</w:t>
            </w:r>
            <w:r>
              <w:t xml:space="preserve">mine </w:t>
            </w:r>
            <w:r w:rsidR="006E6C40" w:rsidRPr="009B793A">
              <w:t xml:space="preserve">whether the key controls have been implemented and operated effectively throughout the </w:t>
            </w:r>
            <w:r w:rsidR="00E946AC">
              <w:t xml:space="preserve">reporting </w:t>
            </w:r>
            <w:r w:rsidR="006E6C40" w:rsidRPr="009B793A">
              <w:t>period under review</w:t>
            </w:r>
            <w:r w:rsidR="008B07A1">
              <w:t>,</w:t>
            </w:r>
            <w:r w:rsidR="00400AB6" w:rsidRPr="00400AB6">
              <w:t xml:space="preserve"> if reliance is placed on the control</w:t>
            </w:r>
            <w:r w:rsidR="00CA18A4">
              <w:t>s</w:t>
            </w:r>
            <w:r w:rsidR="00400AB6" w:rsidRPr="00400AB6">
              <w:t>.</w:t>
            </w:r>
          </w:p>
          <w:p w:rsidR="00586D49" w:rsidRPr="00586D49" w:rsidRDefault="00586D49" w:rsidP="00586D49">
            <w:pPr>
              <w:spacing w:before="40" w:after="40"/>
              <w:jc w:val="left"/>
            </w:pPr>
            <w:r w:rsidRPr="00586D49">
              <w:t xml:space="preserve">If reliance is not placed on controls, select on a test basis a sample from the trust creditor lists and agree the details to that of the trust creditor accounts in the underlying trust accounting records (accuracy). </w:t>
            </w:r>
          </w:p>
          <w:p w:rsidR="00586D49" w:rsidRDefault="00586D49" w:rsidP="00586D49">
            <w:pPr>
              <w:spacing w:before="40" w:after="40"/>
              <w:jc w:val="left"/>
            </w:pPr>
            <w:r w:rsidRPr="00586D49">
              <w:t>Inspect whether all trust creditor lists that should have been extracted for the period under review are available (completeness).</w:t>
            </w:r>
          </w:p>
          <w:p w:rsidR="006E6C40" w:rsidRPr="009B793A" w:rsidRDefault="006E6C40" w:rsidP="007D081F">
            <w:pPr>
              <w:spacing w:before="40" w:after="40"/>
              <w:jc w:val="left"/>
            </w:pPr>
            <w:r w:rsidRPr="009B793A">
              <w:t xml:space="preserve">Obtain the extracted lists of trust creditors for the </w:t>
            </w:r>
            <w:r w:rsidR="00E946AC">
              <w:t xml:space="preserve">reporting </w:t>
            </w:r>
            <w:r w:rsidRPr="009B793A">
              <w:t>period under review and perform the following procedures:</w:t>
            </w:r>
          </w:p>
          <w:p w:rsidR="006E6C40" w:rsidRPr="009B793A" w:rsidRDefault="00E946AC" w:rsidP="0037332F">
            <w:pPr>
              <w:numPr>
                <w:ilvl w:val="0"/>
                <w:numId w:val="24"/>
              </w:numPr>
              <w:spacing w:before="40" w:after="40"/>
              <w:jc w:val="left"/>
            </w:pPr>
            <w:r w:rsidRPr="00BB7E24">
              <w:t xml:space="preserve">Determine whether </w:t>
            </w:r>
            <w:r w:rsidR="006E6C40" w:rsidRPr="009B793A">
              <w:t>the firm has extracted the lists of trust creditors at least quarterly during the period;</w:t>
            </w:r>
          </w:p>
          <w:p w:rsidR="006E6C40" w:rsidRPr="009B793A" w:rsidRDefault="009F4B80" w:rsidP="0037332F">
            <w:pPr>
              <w:numPr>
                <w:ilvl w:val="0"/>
                <w:numId w:val="24"/>
              </w:numPr>
              <w:spacing w:before="40" w:after="40"/>
              <w:jc w:val="left"/>
            </w:pPr>
            <w:r w:rsidRPr="009F4B80">
              <w:t>Cast</w:t>
            </w:r>
            <w:r w:rsidR="006E6C40" w:rsidRPr="009B793A">
              <w:t xml:space="preserve"> the lists to </w:t>
            </w:r>
            <w:r>
              <w:t>ensure</w:t>
            </w:r>
            <w:r w:rsidR="00157228">
              <w:t xml:space="preserve"> </w:t>
            </w:r>
            <w:r>
              <w:t xml:space="preserve">that </w:t>
            </w:r>
            <w:r w:rsidR="006E6C40" w:rsidRPr="009B793A">
              <w:t xml:space="preserve">they have been </w:t>
            </w:r>
            <w:r w:rsidR="00A402DC">
              <w:t>totalled</w:t>
            </w:r>
            <w:r w:rsidR="006E6C40">
              <w:t xml:space="preserve"> correctly</w:t>
            </w:r>
            <w:r w:rsidR="006E6C40" w:rsidRPr="009B793A">
              <w:t>;</w:t>
            </w:r>
          </w:p>
          <w:p w:rsidR="006E6C40" w:rsidRDefault="006E6C40" w:rsidP="0037332F">
            <w:pPr>
              <w:numPr>
                <w:ilvl w:val="0"/>
                <w:numId w:val="24"/>
              </w:numPr>
              <w:spacing w:before="40" w:after="40"/>
              <w:jc w:val="left"/>
            </w:pPr>
            <w:r w:rsidRPr="009B793A">
              <w:t xml:space="preserve">Inspect the list for evidence of having been agreed or reconciled to the total of trust funds; </w:t>
            </w:r>
          </w:p>
          <w:p w:rsidR="00586D49" w:rsidRPr="009B793A" w:rsidRDefault="00586D49" w:rsidP="0037332F">
            <w:pPr>
              <w:numPr>
                <w:ilvl w:val="0"/>
                <w:numId w:val="24"/>
              </w:numPr>
              <w:spacing w:before="40" w:after="40"/>
              <w:jc w:val="left"/>
            </w:pPr>
            <w:r w:rsidRPr="00586D49">
              <w:t>Inspect the extracted lists and confirm that trust creditors are identified by name;</w:t>
            </w:r>
          </w:p>
          <w:p w:rsidR="006E6C40" w:rsidRPr="009B793A" w:rsidRDefault="006E6C40" w:rsidP="0037332F">
            <w:pPr>
              <w:numPr>
                <w:ilvl w:val="0"/>
                <w:numId w:val="24"/>
              </w:numPr>
              <w:spacing w:before="40" w:after="40"/>
              <w:jc w:val="left"/>
            </w:pPr>
            <w:r w:rsidRPr="009B793A">
              <w:t xml:space="preserve">By inquiry of management and reference to </w:t>
            </w:r>
            <w:r w:rsidR="00D90585">
              <w:t xml:space="preserve">lists from </w:t>
            </w:r>
            <w:r w:rsidRPr="009B793A">
              <w:t xml:space="preserve">prior periods, </w:t>
            </w:r>
            <w:r w:rsidR="00BB7E24" w:rsidRPr="00BB7E24">
              <w:t>determine whether</w:t>
            </w:r>
            <w:r w:rsidRPr="009B793A">
              <w:t xml:space="preserve"> the lists are retained for a period of </w:t>
            </w:r>
            <w:r w:rsidR="00D90585">
              <w:t>five</w:t>
            </w:r>
            <w:r w:rsidRPr="009B793A">
              <w:t xml:space="preserve"> years</w:t>
            </w:r>
            <w:r w:rsidR="00586D49">
              <w:t>; and</w:t>
            </w:r>
          </w:p>
          <w:p w:rsidR="006E6C40" w:rsidRDefault="006E6C40" w:rsidP="0037332F">
            <w:pPr>
              <w:numPr>
                <w:ilvl w:val="0"/>
                <w:numId w:val="24"/>
              </w:numPr>
              <w:spacing w:before="40" w:after="40"/>
              <w:jc w:val="left"/>
            </w:pPr>
            <w:r w:rsidRPr="009B793A">
              <w:t>At the</w:t>
            </w:r>
            <w:r w:rsidR="00E946AC">
              <w:t xml:space="preserve"> reporting dates </w:t>
            </w:r>
            <w:r w:rsidR="00667335">
              <w:t>(</w:t>
            </w:r>
            <w:r w:rsidR="00E946AC">
              <w:t>i.e. the</w:t>
            </w:r>
            <w:r w:rsidRPr="009B793A">
              <w:t xml:space="preserve"> closing date and at least one other date</w:t>
            </w:r>
            <w:r w:rsidR="00667335">
              <w:t>)</w:t>
            </w:r>
            <w:r w:rsidRPr="009B793A">
              <w:t>, agree on a test basis the individual balances from the trust ledgers with the quarterly balance book or quarterly schedules, ensuring that the selected balances are clearly indicated in each ledger account.</w:t>
            </w:r>
          </w:p>
          <w:p w:rsidR="00E946AC" w:rsidRPr="00A53FD4" w:rsidRDefault="005F630A" w:rsidP="00A53FD4">
            <w:pPr>
              <w:numPr>
                <w:ilvl w:val="0"/>
                <w:numId w:val="24"/>
              </w:numPr>
              <w:spacing w:before="40" w:after="40"/>
              <w:ind w:left="72"/>
              <w:jc w:val="left"/>
            </w:pPr>
            <w:r w:rsidRPr="008D0019">
              <w:rPr>
                <w:lang w:val="en-ZA"/>
              </w:rPr>
              <w:t xml:space="preserve">Scrutinise the lists of trust ledger balances at </w:t>
            </w:r>
            <w:r w:rsidR="00E946AC">
              <w:rPr>
                <w:lang w:val="en-ZA"/>
              </w:rPr>
              <w:t xml:space="preserve">the reporting dates </w:t>
            </w:r>
            <w:r w:rsidR="00667335">
              <w:rPr>
                <w:lang w:val="en-ZA"/>
              </w:rPr>
              <w:t>(</w:t>
            </w:r>
            <w:r w:rsidR="00E946AC">
              <w:rPr>
                <w:lang w:val="en-ZA"/>
              </w:rPr>
              <w:t xml:space="preserve">i.e. at </w:t>
            </w:r>
            <w:r w:rsidRPr="008D0019">
              <w:rPr>
                <w:lang w:val="en-ZA"/>
              </w:rPr>
              <w:t>year</w:t>
            </w:r>
            <w:r w:rsidR="00547400">
              <w:rPr>
                <w:lang w:val="en-ZA"/>
              </w:rPr>
              <w:t>-</w:t>
            </w:r>
            <w:r w:rsidRPr="008D0019">
              <w:rPr>
                <w:lang w:val="en-ZA"/>
              </w:rPr>
              <w:t xml:space="preserve">end and </w:t>
            </w:r>
            <w:r w:rsidR="00547400">
              <w:rPr>
                <w:lang w:val="en-ZA"/>
              </w:rPr>
              <w:t>one</w:t>
            </w:r>
            <w:r w:rsidRPr="008D0019">
              <w:rPr>
                <w:lang w:val="en-ZA"/>
              </w:rPr>
              <w:t xml:space="preserve"> other test </w:t>
            </w:r>
            <w:r w:rsidRPr="0000596F">
              <w:rPr>
                <w:lang w:val="en-ZA"/>
              </w:rPr>
              <w:t>date</w:t>
            </w:r>
            <w:r w:rsidR="00667335">
              <w:rPr>
                <w:lang w:val="en-ZA"/>
              </w:rPr>
              <w:t>)</w:t>
            </w:r>
            <w:r w:rsidRPr="0000596F">
              <w:rPr>
                <w:lang w:val="en-ZA"/>
              </w:rPr>
              <w:t xml:space="preserve">, </w:t>
            </w:r>
            <w:r w:rsidR="00547400">
              <w:rPr>
                <w:lang w:val="en-ZA"/>
              </w:rPr>
              <w:t>i</w:t>
            </w:r>
            <w:r w:rsidRPr="00592B2B">
              <w:rPr>
                <w:lang w:val="en-ZA"/>
              </w:rPr>
              <w:t xml:space="preserve">nquire into any ledger accounts in the name of the firm, suspense accounts and unidentified deposits. </w:t>
            </w:r>
          </w:p>
          <w:p w:rsidR="006E6C40" w:rsidRPr="009B793A" w:rsidRDefault="00E946AC" w:rsidP="00A53FD4">
            <w:pPr>
              <w:numPr>
                <w:ilvl w:val="0"/>
                <w:numId w:val="24"/>
              </w:numPr>
              <w:spacing w:before="40" w:after="40"/>
              <w:ind w:left="72"/>
              <w:jc w:val="left"/>
            </w:pPr>
            <w:r>
              <w:rPr>
                <w:lang w:val="en-ZA"/>
              </w:rPr>
              <w:t xml:space="preserve">Review </w:t>
            </w:r>
            <w:r w:rsidR="005F630A" w:rsidRPr="00592B2B">
              <w:rPr>
                <w:lang w:val="en-ZA"/>
              </w:rPr>
              <w:t>activity</w:t>
            </w:r>
            <w:r>
              <w:rPr>
                <w:lang w:val="en-ZA"/>
              </w:rPr>
              <w:t xml:space="preserve"> (transactions, transfers, unusual entries or balances) </w:t>
            </w:r>
            <w:r w:rsidR="005F630A" w:rsidRPr="00592B2B">
              <w:rPr>
                <w:lang w:val="en-ZA"/>
              </w:rPr>
              <w:t>for unusual or abnormal items</w:t>
            </w:r>
            <w:r>
              <w:rPr>
                <w:lang w:val="en-ZA"/>
              </w:rPr>
              <w:t>.</w:t>
            </w:r>
            <w:r w:rsidR="00DA6D41">
              <w:rPr>
                <w:lang w:val="en-ZA"/>
              </w:rPr>
              <w:t xml:space="preserve"> On a sample basis</w:t>
            </w:r>
            <w:r w:rsidR="00547400">
              <w:rPr>
                <w:lang w:val="en-ZA"/>
              </w:rPr>
              <w:t>,</w:t>
            </w:r>
            <w:r w:rsidR="00DA6D41">
              <w:rPr>
                <w:lang w:val="en-ZA"/>
              </w:rPr>
              <w:t xml:space="preserve"> test any unusual or abnormal items identified.</w:t>
            </w:r>
          </w:p>
        </w:tc>
      </w:tr>
      <w:tr w:rsidR="00D11E50" w:rsidRPr="009B793A" w:rsidTr="00D11E50">
        <w:tc>
          <w:tcPr>
            <w:tcW w:w="387" w:type="pct"/>
            <w:tcBorders>
              <w:top w:val="single" w:sz="4" w:space="0" w:color="auto"/>
              <w:left w:val="single" w:sz="4" w:space="0" w:color="auto"/>
              <w:bottom w:val="single" w:sz="4" w:space="0" w:color="auto"/>
              <w:right w:val="single" w:sz="4" w:space="0" w:color="auto"/>
            </w:tcBorders>
          </w:tcPr>
          <w:p w:rsidR="00D11E50" w:rsidRPr="009B793A" w:rsidRDefault="00D11E50" w:rsidP="003F6172">
            <w:pPr>
              <w:spacing w:before="40" w:after="40"/>
            </w:pPr>
            <w:r w:rsidRPr="009B793A">
              <w:t>1</w:t>
            </w:r>
            <w:r>
              <w:t>7</w:t>
            </w:r>
          </w:p>
        </w:tc>
        <w:tc>
          <w:tcPr>
            <w:tcW w:w="671" w:type="pct"/>
            <w:tcBorders>
              <w:top w:val="single" w:sz="4" w:space="0" w:color="auto"/>
              <w:left w:val="single" w:sz="4" w:space="0" w:color="auto"/>
              <w:bottom w:val="single" w:sz="4" w:space="0" w:color="auto"/>
              <w:right w:val="single" w:sz="4" w:space="0" w:color="auto"/>
            </w:tcBorders>
          </w:tcPr>
          <w:p w:rsidR="00D11E50" w:rsidRPr="002778F1" w:rsidRDefault="00D11E50" w:rsidP="003F6172">
            <w:pPr>
              <w:spacing w:before="40" w:after="40"/>
              <w:jc w:val="left"/>
              <w:rPr>
                <w:bCs/>
              </w:rPr>
            </w:pPr>
            <w:r w:rsidRPr="002778F1">
              <w:rPr>
                <w:bCs/>
              </w:rPr>
              <w:t>Rule 35.15</w:t>
            </w:r>
          </w:p>
          <w:p w:rsidR="00D11E50" w:rsidRPr="002778F1" w:rsidRDefault="00D11E50" w:rsidP="003F6172">
            <w:pPr>
              <w:spacing w:before="40" w:after="40"/>
              <w:jc w:val="left"/>
              <w:rPr>
                <w:bCs/>
              </w:rPr>
            </w:pPr>
          </w:p>
          <w:p w:rsidR="00D11E50" w:rsidRPr="002778F1" w:rsidRDefault="00D11E50" w:rsidP="003F6172">
            <w:pPr>
              <w:spacing w:before="40" w:after="40"/>
              <w:jc w:val="left"/>
              <w:rPr>
                <w:bCs/>
              </w:rPr>
            </w:pPr>
          </w:p>
        </w:tc>
        <w:tc>
          <w:tcPr>
            <w:tcW w:w="1504" w:type="pct"/>
            <w:tcBorders>
              <w:top w:val="single" w:sz="4" w:space="0" w:color="auto"/>
              <w:left w:val="single" w:sz="4" w:space="0" w:color="auto"/>
              <w:bottom w:val="single" w:sz="4" w:space="0" w:color="auto"/>
              <w:right w:val="single" w:sz="4" w:space="0" w:color="auto"/>
            </w:tcBorders>
          </w:tcPr>
          <w:p w:rsidR="00D11E50" w:rsidRPr="00BD4887" w:rsidRDefault="00D11E50" w:rsidP="003F6172">
            <w:pPr>
              <w:spacing w:before="40" w:after="40"/>
              <w:jc w:val="left"/>
              <w:rPr>
                <w:b/>
                <w:bCs/>
                <w:u w:val="single"/>
              </w:rPr>
            </w:pPr>
            <w:r w:rsidRPr="00BD4887">
              <w:rPr>
                <w:b/>
                <w:bCs/>
                <w:u w:val="single"/>
              </w:rPr>
              <w:t>Notification of trust banking account</w:t>
            </w:r>
          </w:p>
          <w:p w:rsidR="00D11E50" w:rsidRPr="002778F1" w:rsidRDefault="00D11E50" w:rsidP="003F6172">
            <w:pPr>
              <w:spacing w:before="40" w:after="40"/>
              <w:jc w:val="left"/>
              <w:rPr>
                <w:bCs/>
              </w:rPr>
            </w:pPr>
            <w:r w:rsidRPr="002778F1">
              <w:rPr>
                <w:bCs/>
              </w:rPr>
              <w:t>Every firm shall:</w:t>
            </w:r>
          </w:p>
          <w:p w:rsidR="00D11E50" w:rsidRPr="002778F1" w:rsidRDefault="00D11E50" w:rsidP="003F6172">
            <w:pPr>
              <w:numPr>
                <w:ilvl w:val="0"/>
                <w:numId w:val="24"/>
              </w:numPr>
              <w:spacing w:before="40" w:after="40"/>
              <w:jc w:val="left"/>
              <w:rPr>
                <w:bCs/>
              </w:rPr>
            </w:pPr>
            <w:r w:rsidRPr="002778F1">
              <w:rPr>
                <w:bCs/>
              </w:rPr>
              <w:t xml:space="preserve">Immediately notify the Society in writing of the name and address of the bank or banks at which its trust banking account or accounts are kept and shall thereafter notify the Council immediately of any change in the name and address of such bank or banks; </w:t>
            </w:r>
          </w:p>
          <w:p w:rsidR="00D11E50" w:rsidRPr="002778F1" w:rsidRDefault="00D11E50" w:rsidP="003F6172">
            <w:pPr>
              <w:numPr>
                <w:ilvl w:val="0"/>
                <w:numId w:val="24"/>
              </w:numPr>
              <w:spacing w:before="40" w:after="40"/>
              <w:jc w:val="left"/>
              <w:rPr>
                <w:bCs/>
              </w:rPr>
            </w:pPr>
            <w:r w:rsidRPr="002778F1">
              <w:rPr>
                <w:bCs/>
              </w:rPr>
              <w:t xml:space="preserve">Whenever so required by the Council, to furnish the Council within ten days, or such longer period as the Council may stipulate, a signed statement issued by the bank or banks with which it keeps its trust banking account or accounts and a signed statement issued by the bank with which the firm keeps any trust investment account, certifying the amount of the balance of such trust banking account or accounts or trust investment account at such date or dates as may be specified by the Council. </w:t>
            </w:r>
          </w:p>
          <w:p w:rsidR="00D11E50" w:rsidRPr="002778F1" w:rsidRDefault="00D11E50" w:rsidP="003F6172">
            <w:pPr>
              <w:spacing w:before="40" w:after="40"/>
              <w:jc w:val="left"/>
              <w:rPr>
                <w:bCs/>
                <w:u w:val="single"/>
              </w:rPr>
            </w:pPr>
          </w:p>
        </w:tc>
        <w:tc>
          <w:tcPr>
            <w:tcW w:w="999" w:type="pct"/>
            <w:tcBorders>
              <w:top w:val="single" w:sz="4" w:space="0" w:color="auto"/>
              <w:left w:val="single" w:sz="4" w:space="0" w:color="auto"/>
              <w:bottom w:val="single" w:sz="4" w:space="0" w:color="auto"/>
              <w:right w:val="single" w:sz="4" w:space="0" w:color="auto"/>
            </w:tcBorders>
          </w:tcPr>
          <w:p w:rsidR="00D11E50" w:rsidRPr="009B793A" w:rsidRDefault="00D11E50" w:rsidP="003F6172">
            <w:pPr>
              <w:spacing w:before="40" w:after="40"/>
              <w:jc w:val="left"/>
            </w:pPr>
            <w:r w:rsidRPr="009B793A">
              <w:t>The firm may not promptly notify the Council of the firm’s banking particulars and some bank accounts may not be shown in the firm’s records.</w:t>
            </w:r>
          </w:p>
        </w:tc>
        <w:tc>
          <w:tcPr>
            <w:tcW w:w="1438" w:type="pct"/>
            <w:tcBorders>
              <w:top w:val="single" w:sz="4" w:space="0" w:color="auto"/>
              <w:left w:val="single" w:sz="4" w:space="0" w:color="auto"/>
              <w:bottom w:val="single" w:sz="4" w:space="0" w:color="auto"/>
              <w:right w:val="single" w:sz="4" w:space="0" w:color="auto"/>
            </w:tcBorders>
          </w:tcPr>
          <w:p w:rsidR="00D11E50" w:rsidRDefault="00D11E50" w:rsidP="003F6172">
            <w:pPr>
              <w:spacing w:before="40" w:after="40"/>
              <w:jc w:val="left"/>
            </w:pPr>
            <w:r w:rsidRPr="009B793A">
              <w:t xml:space="preserve">Using the independent </w:t>
            </w:r>
            <w:r>
              <w:t xml:space="preserve">external </w:t>
            </w:r>
            <w:r w:rsidRPr="009B793A">
              <w:t xml:space="preserve">confirmations obtained from the financial institutions, as required under </w:t>
            </w:r>
            <w:r>
              <w:t xml:space="preserve">illustrative </w:t>
            </w:r>
            <w:r w:rsidRPr="00C87104">
              <w:t xml:space="preserve">procedure </w:t>
            </w:r>
            <w:r>
              <w:t xml:space="preserve">No. </w:t>
            </w:r>
            <w:r w:rsidR="001E3A78">
              <w:t>11</w:t>
            </w:r>
            <w:r w:rsidRPr="00C87104">
              <w:t xml:space="preserve"> above</w:t>
            </w:r>
            <w:r>
              <w:t>:</w:t>
            </w:r>
          </w:p>
          <w:p w:rsidR="00F56A5F" w:rsidRDefault="00D11E50" w:rsidP="003F6172">
            <w:pPr>
              <w:pStyle w:val="ListParagraph"/>
              <w:numPr>
                <w:ilvl w:val="0"/>
                <w:numId w:val="120"/>
              </w:numPr>
              <w:spacing w:before="40" w:after="40"/>
              <w:ind w:left="389"/>
              <w:jc w:val="left"/>
            </w:pPr>
            <w:r>
              <w:t>Compare the details to the accounting records of trust bank accounts to ensure that the bank balances agrees to the bank reconcil</w:t>
            </w:r>
            <w:r w:rsidR="00F56A5F">
              <w:t>iation (accuracy and existence);</w:t>
            </w:r>
            <w:r>
              <w:t xml:space="preserve"> </w:t>
            </w:r>
          </w:p>
          <w:p w:rsidR="00D11E50" w:rsidRDefault="00D11E50" w:rsidP="003F6172">
            <w:pPr>
              <w:pStyle w:val="ListParagraph"/>
              <w:numPr>
                <w:ilvl w:val="0"/>
                <w:numId w:val="120"/>
              </w:numPr>
              <w:spacing w:before="40" w:after="40"/>
              <w:ind w:left="389"/>
              <w:jc w:val="left"/>
            </w:pPr>
            <w:r>
              <w:t>Compare</w:t>
            </w:r>
            <w:r w:rsidRPr="009F4B80">
              <w:t xml:space="preserve"> the </w:t>
            </w:r>
            <w:r w:rsidRPr="00C87104">
              <w:t>nu</w:t>
            </w:r>
            <w:r w:rsidRPr="009B793A">
              <w:t xml:space="preserve">mber and type of bank accounts </w:t>
            </w:r>
            <w:r w:rsidRPr="009F4B80">
              <w:t>(section</w:t>
            </w:r>
            <w:r>
              <w:t>s</w:t>
            </w:r>
            <w:r w:rsidRPr="009F4B80">
              <w:t xml:space="preserve"> 78(1) and 78(2)(a))</w:t>
            </w:r>
            <w:r>
              <w:t xml:space="preserve"> </w:t>
            </w:r>
            <w:r w:rsidRPr="009B793A">
              <w:t xml:space="preserve">held </w:t>
            </w:r>
            <w:r>
              <w:t xml:space="preserve">during the current reporting period and </w:t>
            </w:r>
            <w:r w:rsidRPr="009B793A">
              <w:t>at the current year</w:t>
            </w:r>
            <w:r>
              <w:t>-</w:t>
            </w:r>
            <w:r w:rsidRPr="009B793A">
              <w:t xml:space="preserve">end </w:t>
            </w:r>
            <w:r>
              <w:t>to</w:t>
            </w:r>
            <w:r w:rsidRPr="009B793A">
              <w:t xml:space="preserve"> those held </w:t>
            </w:r>
            <w:r>
              <w:t xml:space="preserve">during the previous reporting period and at </w:t>
            </w:r>
            <w:r w:rsidRPr="009B793A">
              <w:t>the previous year</w:t>
            </w:r>
            <w:r>
              <w:t>-</w:t>
            </w:r>
            <w:r w:rsidRPr="009B793A">
              <w:t>end and follow</w:t>
            </w:r>
            <w:r>
              <w:t xml:space="preserve"> </w:t>
            </w:r>
            <w:r w:rsidRPr="009B793A">
              <w:t>up on accounts</w:t>
            </w:r>
            <w:r>
              <w:t xml:space="preserve"> </w:t>
            </w:r>
            <w:r w:rsidRPr="009B793A">
              <w:t>closed</w:t>
            </w:r>
            <w:r>
              <w:t xml:space="preserve"> (completeness);</w:t>
            </w:r>
          </w:p>
          <w:p w:rsidR="00D11E50" w:rsidRPr="009B793A" w:rsidRDefault="00D11E50" w:rsidP="003F6172">
            <w:pPr>
              <w:pStyle w:val="ListParagraph"/>
              <w:numPr>
                <w:ilvl w:val="0"/>
                <w:numId w:val="120"/>
              </w:numPr>
              <w:spacing w:before="40" w:after="40"/>
              <w:ind w:left="389"/>
              <w:jc w:val="left"/>
            </w:pPr>
            <w:r>
              <w:t>Inspect minutes of meeting for any new bank accounts opened</w:t>
            </w:r>
            <w:r w:rsidR="00EF3D4B">
              <w:t xml:space="preserve"> during the year (completeness); and</w:t>
            </w:r>
            <w:r>
              <w:t xml:space="preserve"> </w:t>
            </w:r>
          </w:p>
          <w:p w:rsidR="00D11E50" w:rsidRPr="00D11E50" w:rsidRDefault="00D11E50" w:rsidP="003F6172">
            <w:pPr>
              <w:pStyle w:val="ListParagraph"/>
              <w:numPr>
                <w:ilvl w:val="0"/>
                <w:numId w:val="120"/>
              </w:numPr>
              <w:spacing w:before="40" w:after="40"/>
              <w:ind w:left="389"/>
              <w:jc w:val="left"/>
            </w:pPr>
            <w:r w:rsidRPr="009B793A">
              <w:t xml:space="preserve">Note the date on which each </w:t>
            </w:r>
            <w:r>
              <w:t xml:space="preserve">trust </w:t>
            </w:r>
            <w:r w:rsidRPr="009B793A">
              <w:t xml:space="preserve">bank account </w:t>
            </w:r>
            <w:r w:rsidRPr="009F4B80">
              <w:t>(section</w:t>
            </w:r>
            <w:r>
              <w:t>s</w:t>
            </w:r>
            <w:r w:rsidRPr="009F4B80">
              <w:t xml:space="preserve"> 78(1) and 78(2)(a))</w:t>
            </w:r>
            <w:r>
              <w:t xml:space="preserve"> </w:t>
            </w:r>
            <w:r w:rsidRPr="009B793A">
              <w:t xml:space="preserve">was opened and inspect correspondence with the </w:t>
            </w:r>
            <w:r>
              <w:t>relevant Law Society’s C</w:t>
            </w:r>
            <w:r w:rsidRPr="009B793A">
              <w:t xml:space="preserve">ouncil to </w:t>
            </w:r>
            <w:r w:rsidRPr="00BB7E24">
              <w:t>determine whether</w:t>
            </w:r>
            <w:r w:rsidRPr="009B793A">
              <w:t xml:space="preserve"> the </w:t>
            </w:r>
            <w:r>
              <w:t>C</w:t>
            </w:r>
            <w:r w:rsidRPr="009B793A">
              <w:t>ouncil was promptly notified of the</w:t>
            </w:r>
            <w:r>
              <w:t xml:space="preserve"> opening of the</w:t>
            </w:r>
            <w:r w:rsidRPr="009B793A">
              <w:t xml:space="preserve"> firm’s new </w:t>
            </w:r>
            <w:r>
              <w:t xml:space="preserve">trust </w:t>
            </w:r>
            <w:r w:rsidRPr="009B793A">
              <w:t xml:space="preserve">bank account. </w:t>
            </w:r>
          </w:p>
        </w:tc>
      </w:tr>
      <w:tr w:rsidR="006E6C40" w:rsidRPr="009B793A" w:rsidTr="005F70EB">
        <w:tc>
          <w:tcPr>
            <w:tcW w:w="387" w:type="pct"/>
          </w:tcPr>
          <w:p w:rsidR="006E6C40" w:rsidRPr="009B793A" w:rsidRDefault="006E6C40" w:rsidP="003A2DFD">
            <w:pPr>
              <w:spacing w:before="40" w:after="40"/>
            </w:pPr>
            <w:r w:rsidRPr="009B793A">
              <w:t>1</w:t>
            </w:r>
            <w:r w:rsidR="00CA0F25">
              <w:t>8</w:t>
            </w:r>
          </w:p>
        </w:tc>
        <w:tc>
          <w:tcPr>
            <w:tcW w:w="671" w:type="pct"/>
          </w:tcPr>
          <w:p w:rsidR="006E6C40" w:rsidRDefault="00BD2309" w:rsidP="00A53FD4">
            <w:pPr>
              <w:spacing w:before="40" w:after="40"/>
              <w:jc w:val="left"/>
            </w:pPr>
            <w:r w:rsidRPr="00A5654A">
              <w:rPr>
                <w:b/>
              </w:rPr>
              <w:t>Act</w:t>
            </w:r>
            <w:r>
              <w:t xml:space="preserve"> s</w:t>
            </w:r>
            <w:r w:rsidR="006E6C40" w:rsidRPr="009B793A">
              <w:t>78(2A)</w:t>
            </w:r>
          </w:p>
          <w:p w:rsidR="004B4683" w:rsidRPr="009B793A" w:rsidRDefault="004B4683" w:rsidP="00A53FD4">
            <w:pPr>
              <w:spacing w:before="40" w:after="40"/>
              <w:jc w:val="left"/>
            </w:pPr>
            <w:r>
              <w:t xml:space="preserve">Rule 35.16 </w:t>
            </w:r>
            <w:r w:rsidR="001923F3">
              <w:t>and 35.17</w:t>
            </w:r>
          </w:p>
        </w:tc>
        <w:tc>
          <w:tcPr>
            <w:tcW w:w="1504" w:type="pct"/>
          </w:tcPr>
          <w:p w:rsidR="006E6C40" w:rsidRPr="00976213" w:rsidRDefault="006E6C40" w:rsidP="007D081F">
            <w:pPr>
              <w:spacing w:before="40" w:after="40"/>
              <w:jc w:val="left"/>
              <w:rPr>
                <w:b/>
                <w:u w:val="single"/>
              </w:rPr>
            </w:pPr>
            <w:r w:rsidRPr="00576501">
              <w:rPr>
                <w:b/>
                <w:u w:val="single"/>
              </w:rPr>
              <w:t>Trust account investments in terms of Section 78(2A)</w:t>
            </w:r>
          </w:p>
          <w:p w:rsidR="006E6C40" w:rsidRPr="009B793A" w:rsidRDefault="006E6C40" w:rsidP="007D081F">
            <w:pPr>
              <w:spacing w:before="40" w:after="40"/>
              <w:jc w:val="left"/>
            </w:pPr>
            <w:r w:rsidRPr="009B793A">
              <w:t>A member who invests funds on behalf of any person shall</w:t>
            </w:r>
            <w:r w:rsidR="004644BE">
              <w:t>, in addition to all other requirements applicable to the holding or investment of trust money</w:t>
            </w:r>
            <w:r w:rsidR="00A116D2">
              <w:t>:</w:t>
            </w:r>
          </w:p>
          <w:p w:rsidR="006E6C40" w:rsidRPr="009B793A" w:rsidRDefault="00A116D2" w:rsidP="0037332F">
            <w:pPr>
              <w:numPr>
                <w:ilvl w:val="0"/>
                <w:numId w:val="24"/>
              </w:numPr>
              <w:spacing w:before="40" w:after="40"/>
              <w:jc w:val="left"/>
            </w:pPr>
            <w:r w:rsidRPr="009B793A">
              <w:t>Not invest such funds other</w:t>
            </w:r>
            <w:r w:rsidR="004644BE">
              <w:t xml:space="preserve"> </w:t>
            </w:r>
            <w:r w:rsidRPr="009B793A">
              <w:t>than in a trust savings or other interest</w:t>
            </w:r>
            <w:r w:rsidR="004644BE">
              <w:t>-</w:t>
            </w:r>
            <w:r w:rsidRPr="009B793A">
              <w:t xml:space="preserve">bearing trust account with a bank; </w:t>
            </w:r>
          </w:p>
          <w:p w:rsidR="006E6C40" w:rsidRPr="009B793A" w:rsidRDefault="00A116D2" w:rsidP="0037332F">
            <w:pPr>
              <w:numPr>
                <w:ilvl w:val="0"/>
                <w:numId w:val="24"/>
              </w:numPr>
              <w:spacing w:before="40" w:after="40"/>
              <w:jc w:val="left"/>
            </w:pPr>
            <w:r w:rsidRPr="009B793A">
              <w:t xml:space="preserve">Obtain that person’s written confirmation of the investment </w:t>
            </w:r>
            <w:r w:rsidR="006E6C40" w:rsidRPr="009B793A">
              <w:t>as soon as is reasonably possible</w:t>
            </w:r>
            <w:r w:rsidR="004644BE">
              <w:t>,</w:t>
            </w:r>
            <w:r w:rsidR="006E6C40" w:rsidRPr="009B793A">
              <w:t xml:space="preserve"> or notify him forthwith thereof in writing; and </w:t>
            </w:r>
          </w:p>
          <w:p w:rsidR="006E6C40" w:rsidRDefault="00A116D2" w:rsidP="004644BE">
            <w:pPr>
              <w:numPr>
                <w:ilvl w:val="0"/>
                <w:numId w:val="24"/>
              </w:numPr>
              <w:spacing w:before="40" w:after="40"/>
              <w:jc w:val="left"/>
            </w:pPr>
            <w:r w:rsidRPr="009B793A">
              <w:t>Forthwith cause the rel</w:t>
            </w:r>
            <w:r w:rsidR="004644BE">
              <w:t>evant</w:t>
            </w:r>
            <w:r w:rsidRPr="009B793A">
              <w:t xml:space="preserve"> trust savings or other interest</w:t>
            </w:r>
            <w:r w:rsidR="004644BE">
              <w:t>-</w:t>
            </w:r>
            <w:r w:rsidRPr="009B793A">
              <w:t xml:space="preserve">bearing account to be endorsed in terms of </w:t>
            </w:r>
            <w:r w:rsidR="00547400" w:rsidRPr="009B793A">
              <w:t xml:space="preserve">Section </w:t>
            </w:r>
            <w:r w:rsidRPr="009B793A">
              <w:t>78(2</w:t>
            </w:r>
            <w:r w:rsidR="004644BE">
              <w:t>A</w:t>
            </w:r>
            <w:r w:rsidRPr="009B793A">
              <w:t xml:space="preserve">) of the </w:t>
            </w:r>
            <w:r w:rsidR="004644BE">
              <w:t>A</w:t>
            </w:r>
            <w:r w:rsidRPr="009B793A">
              <w:t>ct</w:t>
            </w:r>
            <w:r w:rsidR="004644BE">
              <w:t>.</w:t>
            </w:r>
            <w:r w:rsidRPr="009B793A">
              <w:t xml:space="preserve"> </w:t>
            </w:r>
          </w:p>
          <w:p w:rsidR="004644BE" w:rsidRPr="009B793A" w:rsidRDefault="004644BE" w:rsidP="002778F1">
            <w:pPr>
              <w:spacing w:before="40" w:after="40"/>
              <w:jc w:val="left"/>
            </w:pPr>
            <w:r>
              <w:t>A member shall not, in connection with any mandate which the member has accepted to invest trust funds, agree or arrange to receive from a bank any commission, fee or other reward without having disclosed such commission, fee or reward to the client in writing.</w:t>
            </w:r>
          </w:p>
        </w:tc>
        <w:tc>
          <w:tcPr>
            <w:tcW w:w="999" w:type="pct"/>
          </w:tcPr>
          <w:p w:rsidR="006E6C40" w:rsidRPr="009B793A" w:rsidRDefault="006E6C40" w:rsidP="007C056C">
            <w:pPr>
              <w:spacing w:before="40" w:after="40"/>
              <w:jc w:val="left"/>
            </w:pPr>
            <w:r w:rsidRPr="009B793A">
              <w:t xml:space="preserve">Investments may be made in contravention of the Rule and this could lead to </w:t>
            </w:r>
            <w:r w:rsidR="00547400">
              <w:t xml:space="preserve">a </w:t>
            </w:r>
            <w:r w:rsidRPr="009B793A">
              <w:t>client’s mone</w:t>
            </w:r>
            <w:r w:rsidR="00A116D2">
              <w:t>y</w:t>
            </w:r>
            <w:r w:rsidRPr="009B793A">
              <w:t xml:space="preserve">s being used for other purposes </w:t>
            </w:r>
            <w:r w:rsidR="007C056C">
              <w:t xml:space="preserve">other </w:t>
            </w:r>
            <w:r w:rsidRPr="009B793A">
              <w:t xml:space="preserve">than </w:t>
            </w:r>
            <w:r w:rsidR="007C056C">
              <w:t>what</w:t>
            </w:r>
            <w:r w:rsidRPr="009B793A">
              <w:t xml:space="preserve"> </w:t>
            </w:r>
            <w:r w:rsidR="00150ECE">
              <w:t xml:space="preserve">was </w:t>
            </w:r>
            <w:r w:rsidRPr="009B793A">
              <w:t>intended.</w:t>
            </w:r>
          </w:p>
        </w:tc>
        <w:tc>
          <w:tcPr>
            <w:tcW w:w="1438" w:type="pct"/>
          </w:tcPr>
          <w:p w:rsidR="005F630A" w:rsidRPr="005F630A" w:rsidRDefault="00DD5AEF" w:rsidP="005F630A">
            <w:pPr>
              <w:spacing w:before="40" w:after="40"/>
              <w:jc w:val="left"/>
            </w:pPr>
            <w:r w:rsidRPr="00DD5AEF">
              <w:t>Obtain an understanding and document the key controls relating to the control objectives listed below in respect of the investments made on behalf of clients and test the controls, where reliance will be placed on the controls</w:t>
            </w:r>
            <w:r w:rsidR="005F630A" w:rsidRPr="005F630A">
              <w:t>:</w:t>
            </w:r>
          </w:p>
          <w:p w:rsidR="005F630A" w:rsidRPr="005F630A" w:rsidRDefault="00A116D2" w:rsidP="005F630A">
            <w:pPr>
              <w:numPr>
                <w:ilvl w:val="0"/>
                <w:numId w:val="24"/>
              </w:numPr>
              <w:spacing w:before="40" w:after="40"/>
              <w:jc w:val="left"/>
            </w:pPr>
            <w:r w:rsidRPr="005F630A">
              <w:t>Investments are properly authorised (validity)</w:t>
            </w:r>
            <w:r>
              <w:t>;</w:t>
            </w:r>
            <w:r w:rsidRPr="005F630A">
              <w:t xml:space="preserve"> </w:t>
            </w:r>
            <w:r w:rsidR="00586D49">
              <w:t>and</w:t>
            </w:r>
          </w:p>
          <w:p w:rsidR="00644059" w:rsidRDefault="00A116D2" w:rsidP="00BE596B">
            <w:pPr>
              <w:numPr>
                <w:ilvl w:val="0"/>
                <w:numId w:val="24"/>
              </w:numPr>
              <w:spacing w:before="40" w:after="40"/>
              <w:jc w:val="left"/>
            </w:pPr>
            <w:r w:rsidRPr="005F630A">
              <w:t>Accounting records are accurate (accuracy)</w:t>
            </w:r>
            <w:r w:rsidR="00586D49">
              <w:t>.</w:t>
            </w:r>
          </w:p>
          <w:p w:rsidR="00586D49" w:rsidRDefault="00586D49" w:rsidP="005F630A">
            <w:pPr>
              <w:spacing w:before="40" w:after="40"/>
              <w:jc w:val="left"/>
            </w:pPr>
            <w:r w:rsidRPr="00586D49">
              <w:t>If reliance is placed on the controls</w:t>
            </w:r>
            <w:r w:rsidR="00925A68">
              <w:t>,</w:t>
            </w:r>
            <w:r w:rsidRPr="00586D49">
              <w:t xml:space="preserve"> select on a test basis a sample of trust investments to determine whether the key controls have been implemented and operated effectively throughout the period under review, and that trust investments are in terms of Section 78(2A).</w:t>
            </w:r>
          </w:p>
          <w:p w:rsidR="00586D49" w:rsidRDefault="00586D49" w:rsidP="005F630A">
            <w:pPr>
              <w:spacing w:before="40" w:after="40"/>
              <w:jc w:val="left"/>
            </w:pPr>
            <w:r w:rsidRPr="00586D49">
              <w:t xml:space="preserve">If reliance is not placed on controls, </w:t>
            </w:r>
            <w:r>
              <w:t>select on a test</w:t>
            </w:r>
            <w:r w:rsidRPr="00586D49">
              <w:t xml:space="preserve"> basis</w:t>
            </w:r>
            <w:r w:rsidR="005F630A" w:rsidRPr="005F630A">
              <w:t xml:space="preserve"> a sample of trust investments</w:t>
            </w:r>
            <w:r w:rsidR="00644059">
              <w:t xml:space="preserve"> </w:t>
            </w:r>
            <w:r w:rsidR="006E6C40" w:rsidRPr="009B793A">
              <w:t>and</w:t>
            </w:r>
            <w:r w:rsidR="00DA4590">
              <w:t xml:space="preserve"> </w:t>
            </w:r>
            <w:r w:rsidR="005F630A" w:rsidRPr="005F630A">
              <w:t>ensure</w:t>
            </w:r>
            <w:r w:rsidR="00644059">
              <w:t>,</w:t>
            </w:r>
            <w:r w:rsidR="005F630A" w:rsidRPr="005F630A">
              <w:t xml:space="preserve"> through </w:t>
            </w:r>
            <w:r w:rsidR="006E6C40" w:rsidRPr="009B793A">
              <w:t>inspection of the investment mandate, that</w:t>
            </w:r>
            <w:r>
              <w:t>:</w:t>
            </w:r>
          </w:p>
          <w:p w:rsidR="00586D49" w:rsidRDefault="00586D49" w:rsidP="007306BB">
            <w:pPr>
              <w:numPr>
                <w:ilvl w:val="0"/>
                <w:numId w:val="24"/>
              </w:numPr>
              <w:spacing w:before="40" w:after="40"/>
              <w:jc w:val="left"/>
            </w:pPr>
            <w:r w:rsidRPr="00586D49">
              <w:t xml:space="preserve">Investments are properly authorised; </w:t>
            </w:r>
            <w:r>
              <w:t>and</w:t>
            </w:r>
          </w:p>
          <w:p w:rsidR="006E6C40" w:rsidRDefault="00586D49" w:rsidP="007306BB">
            <w:pPr>
              <w:numPr>
                <w:ilvl w:val="0"/>
                <w:numId w:val="24"/>
              </w:numPr>
              <w:spacing w:before="40" w:after="40"/>
              <w:jc w:val="left"/>
            </w:pPr>
            <w:r>
              <w:t>C</w:t>
            </w:r>
            <w:r w:rsidR="006E6C40" w:rsidRPr="009B793A">
              <w:t xml:space="preserve">lients’ trust investments are in terms of Section 78(2A). </w:t>
            </w:r>
          </w:p>
          <w:p w:rsidR="005F630A" w:rsidRDefault="005F630A" w:rsidP="00A53FD4">
            <w:pPr>
              <w:spacing w:before="40" w:after="40"/>
              <w:jc w:val="left"/>
            </w:pPr>
            <w:r w:rsidRPr="005F630A">
              <w:t>For the sample selected above, ensure that the investment balance per the trust account</w:t>
            </w:r>
            <w:r w:rsidR="00A116D2">
              <w:t>ing</w:t>
            </w:r>
            <w:r w:rsidRPr="005F630A">
              <w:t xml:space="preserve"> records agrees to the investment bank statement or</w:t>
            </w:r>
            <w:r w:rsidR="00A116D2">
              <w:t xml:space="preserve"> external</w:t>
            </w:r>
            <w:r w:rsidRPr="005F630A">
              <w:t xml:space="preserve"> bank confirmation and ensure </w:t>
            </w:r>
            <w:r w:rsidRPr="005F630A">
              <w:rPr>
                <w:lang w:val="en-ZA"/>
              </w:rPr>
              <w:t xml:space="preserve">that savings or other interest-bearing accounts are designated properly to comply with the </w:t>
            </w:r>
            <w:r w:rsidR="00A116D2">
              <w:rPr>
                <w:lang w:val="en-ZA"/>
              </w:rPr>
              <w:t>Act, namely</w:t>
            </w:r>
            <w:r w:rsidR="00547400">
              <w:rPr>
                <w:lang w:val="en-ZA"/>
              </w:rPr>
              <w:t>,</w:t>
            </w:r>
            <w:r w:rsidR="00A116D2">
              <w:rPr>
                <w:lang w:val="en-ZA"/>
              </w:rPr>
              <w:t xml:space="preserve"> </w:t>
            </w:r>
            <w:r w:rsidRPr="00A53FD4">
              <w:t>“(the firm</w:t>
            </w:r>
            <w:r w:rsidR="00A116D2" w:rsidRPr="00A53FD4">
              <w:t xml:space="preserve"> name</w:t>
            </w:r>
            <w:r w:rsidRPr="00A53FD4">
              <w:t xml:space="preserve">) – Trust account </w:t>
            </w:r>
            <w:r w:rsidR="00547400">
              <w:rPr>
                <w:rFonts w:cs="Arial"/>
              </w:rPr>
              <w:t>‒</w:t>
            </w:r>
            <w:r w:rsidRPr="00A53FD4">
              <w:t xml:space="preserve"> </w:t>
            </w:r>
            <w:r w:rsidR="00547400" w:rsidRPr="00A53FD4">
              <w:t xml:space="preserve">Section </w:t>
            </w:r>
            <w:r w:rsidRPr="00A53FD4">
              <w:t xml:space="preserve">78(2)(a) or </w:t>
            </w:r>
            <w:r w:rsidR="00547400" w:rsidRPr="00A53FD4">
              <w:t xml:space="preserve">Section </w:t>
            </w:r>
            <w:r w:rsidRPr="00A53FD4">
              <w:t>78(2A)</w:t>
            </w:r>
            <w:r w:rsidR="00547400">
              <w:t>,</w:t>
            </w:r>
            <w:r w:rsidRPr="00A53FD4">
              <w:t xml:space="preserve"> Act 53 of 1979”.</w:t>
            </w:r>
          </w:p>
          <w:p w:rsidR="0052022A" w:rsidRDefault="00547400" w:rsidP="00A53FD4">
            <w:pPr>
              <w:spacing w:before="40" w:after="40"/>
              <w:jc w:val="left"/>
            </w:pPr>
            <w:r>
              <w:t>I</w:t>
            </w:r>
            <w:r w:rsidR="0052022A" w:rsidRPr="0052022A">
              <w:t xml:space="preserve">nquire of management as to whether any </w:t>
            </w:r>
            <w:r w:rsidR="0052022A">
              <w:t xml:space="preserve">form of arrangement to receive from a bank any commission, fee or other reward exists. </w:t>
            </w:r>
          </w:p>
          <w:p w:rsidR="0052022A" w:rsidRPr="009B793A" w:rsidRDefault="0052022A" w:rsidP="00547400">
            <w:pPr>
              <w:spacing w:before="40" w:after="40"/>
              <w:jc w:val="left"/>
            </w:pPr>
            <w:r>
              <w:t xml:space="preserve">In cases </w:t>
            </w:r>
            <w:r w:rsidR="00547400">
              <w:t>where</w:t>
            </w:r>
            <w:r>
              <w:t xml:space="preserve"> such bank arrangements exist, </w:t>
            </w:r>
            <w:r w:rsidR="00F52EFC">
              <w:t xml:space="preserve">for the sample selected above, </w:t>
            </w:r>
            <w:r w:rsidR="00DA6D41">
              <w:t xml:space="preserve">inspect the arrangement with the bank to verify the terms of the arrangement, and </w:t>
            </w:r>
            <w:r w:rsidR="00F52EFC">
              <w:t>ensure, through inspection of disclosed commission, fee or reward</w:t>
            </w:r>
            <w:r w:rsidR="00547400">
              <w:t>,</w:t>
            </w:r>
            <w:r w:rsidR="00F52EFC">
              <w:t xml:space="preserve"> communication to the client in writing. </w:t>
            </w:r>
          </w:p>
        </w:tc>
      </w:tr>
      <w:tr w:rsidR="006E6C40" w:rsidRPr="009B793A" w:rsidTr="005F70EB">
        <w:tc>
          <w:tcPr>
            <w:tcW w:w="387" w:type="pct"/>
          </w:tcPr>
          <w:p w:rsidR="006E6C40" w:rsidRPr="009B793A" w:rsidRDefault="006E6C40" w:rsidP="003A2DFD">
            <w:pPr>
              <w:spacing w:before="40" w:after="40"/>
            </w:pPr>
            <w:r w:rsidRPr="009B793A">
              <w:t>1</w:t>
            </w:r>
            <w:r w:rsidR="00CA0F25">
              <w:t>9</w:t>
            </w:r>
          </w:p>
        </w:tc>
        <w:tc>
          <w:tcPr>
            <w:tcW w:w="671" w:type="pct"/>
          </w:tcPr>
          <w:p w:rsidR="00592D76" w:rsidRPr="009B793A" w:rsidRDefault="00592D76" w:rsidP="00A53FD4">
            <w:pPr>
              <w:spacing w:before="40" w:after="40"/>
              <w:jc w:val="left"/>
            </w:pPr>
            <w:r>
              <w:t>Rule 36.4</w:t>
            </w:r>
          </w:p>
        </w:tc>
        <w:tc>
          <w:tcPr>
            <w:tcW w:w="1504" w:type="pct"/>
          </w:tcPr>
          <w:p w:rsidR="006E6C40" w:rsidRPr="009B793A" w:rsidRDefault="00586D49" w:rsidP="007D081F">
            <w:pPr>
              <w:spacing w:before="40" w:after="40"/>
              <w:jc w:val="left"/>
              <w:rPr>
                <w:b/>
                <w:bCs/>
                <w:u w:val="single"/>
              </w:rPr>
            </w:pPr>
            <w:r>
              <w:rPr>
                <w:b/>
                <w:bCs/>
                <w:u w:val="single"/>
              </w:rPr>
              <w:t xml:space="preserve">Investment </w:t>
            </w:r>
            <w:r w:rsidRPr="00586D49">
              <w:rPr>
                <w:b/>
                <w:bCs/>
                <w:u w:val="single"/>
              </w:rPr>
              <w:t xml:space="preserve">practice </w:t>
            </w:r>
            <w:r>
              <w:rPr>
                <w:b/>
                <w:bCs/>
                <w:u w:val="single"/>
              </w:rPr>
              <w:t xml:space="preserve">- </w:t>
            </w:r>
            <w:r w:rsidR="006E6C40" w:rsidRPr="009B793A">
              <w:rPr>
                <w:b/>
                <w:bCs/>
                <w:u w:val="single"/>
              </w:rPr>
              <w:t>Mandates</w:t>
            </w:r>
          </w:p>
          <w:p w:rsidR="004B4683" w:rsidRPr="009B793A" w:rsidRDefault="006E6C40" w:rsidP="0013455D">
            <w:pPr>
              <w:spacing w:before="40" w:after="40"/>
              <w:jc w:val="left"/>
            </w:pPr>
            <w:r w:rsidRPr="009B793A">
              <w:t xml:space="preserve">A firm carrying on an investment practice shall obtain an investment mandate from each client before </w:t>
            </w:r>
            <w:r w:rsidR="00592D76">
              <w:t xml:space="preserve">or as soon as possible after </w:t>
            </w:r>
            <w:r w:rsidRPr="009B793A">
              <w:t>investing funds for that client. The form of the investment mandate sh</w:t>
            </w:r>
            <w:r w:rsidR="00592D76">
              <w:t>all</w:t>
            </w:r>
            <w:r w:rsidRPr="009B793A">
              <w:t xml:space="preserve"> be substantially in the form </w:t>
            </w:r>
            <w:r w:rsidR="00592D76">
              <w:t xml:space="preserve">of the Fifth Schedule to these rules, and shall contain a statement that the client acknowledges that moneys so invested do not enjoy the protection of the Fund. </w:t>
            </w:r>
          </w:p>
        </w:tc>
        <w:tc>
          <w:tcPr>
            <w:tcW w:w="999" w:type="pct"/>
          </w:tcPr>
          <w:p w:rsidR="006E6C40" w:rsidRPr="009B793A" w:rsidRDefault="006E6C40" w:rsidP="0013455D">
            <w:pPr>
              <w:spacing w:before="40" w:after="40"/>
              <w:jc w:val="left"/>
            </w:pPr>
            <w:r w:rsidRPr="009B793A">
              <w:t>An investment mandate may not exist, resulting in clients</w:t>
            </w:r>
            <w:r w:rsidR="0013455D">
              <w:t>’</w:t>
            </w:r>
            <w:r w:rsidRPr="009B793A">
              <w:t xml:space="preserve"> mone</w:t>
            </w:r>
            <w:r w:rsidR="00700ABF">
              <w:t>y</w:t>
            </w:r>
            <w:r w:rsidRPr="009B793A">
              <w:t xml:space="preserve">s being used for other purposes than </w:t>
            </w:r>
            <w:r w:rsidR="002778F1">
              <w:t xml:space="preserve">otherwise </w:t>
            </w:r>
            <w:r w:rsidR="002778F1" w:rsidRPr="009B793A">
              <w:t>intended</w:t>
            </w:r>
            <w:r w:rsidRPr="009B793A">
              <w:t>.</w:t>
            </w:r>
          </w:p>
        </w:tc>
        <w:tc>
          <w:tcPr>
            <w:tcW w:w="1438" w:type="pct"/>
          </w:tcPr>
          <w:p w:rsidR="006E6C40" w:rsidRPr="009B793A" w:rsidRDefault="00DD5AEF" w:rsidP="007D081F">
            <w:pPr>
              <w:spacing w:before="40" w:after="40"/>
              <w:jc w:val="left"/>
            </w:pPr>
            <w:r w:rsidRPr="00DD5AEF">
              <w:t>Obtain an understanding and document the key controls relating to the control objectives listed below in respect of the investments made on clients’ behalf and test the controls, where reliance will be placed on the controls</w:t>
            </w:r>
            <w:r w:rsidR="006E6C40" w:rsidRPr="009B793A">
              <w:t>:</w:t>
            </w:r>
          </w:p>
          <w:p w:rsidR="006E6C40" w:rsidRPr="009B793A" w:rsidRDefault="00700ABF" w:rsidP="00586D49">
            <w:pPr>
              <w:numPr>
                <w:ilvl w:val="0"/>
                <w:numId w:val="24"/>
              </w:numPr>
              <w:spacing w:before="40" w:after="40"/>
              <w:jc w:val="left"/>
            </w:pPr>
            <w:r>
              <w:t>I</w:t>
            </w:r>
            <w:r w:rsidR="006E6C40" w:rsidRPr="009B793A">
              <w:t>nvestments are properly authori</w:t>
            </w:r>
            <w:r w:rsidR="006E6C40">
              <w:t>s</w:t>
            </w:r>
            <w:r w:rsidR="006E6C40" w:rsidRPr="009B793A">
              <w:t>ed (validity)</w:t>
            </w:r>
            <w:r>
              <w:t>;</w:t>
            </w:r>
          </w:p>
          <w:p w:rsidR="00644059" w:rsidRDefault="006E6C40" w:rsidP="00586D49">
            <w:pPr>
              <w:pStyle w:val="ListParagraph"/>
              <w:numPr>
                <w:ilvl w:val="0"/>
                <w:numId w:val="24"/>
              </w:numPr>
              <w:spacing w:before="40" w:after="40"/>
              <w:jc w:val="left"/>
            </w:pPr>
            <w:r w:rsidRPr="009B793A">
              <w:t>Inspect the list of trust creditors and identify those for which the firm is carrying on an investment practice</w:t>
            </w:r>
            <w:r w:rsidR="00700ABF">
              <w:t>;</w:t>
            </w:r>
            <w:r w:rsidRPr="009B793A">
              <w:t xml:space="preserve"> </w:t>
            </w:r>
          </w:p>
          <w:p w:rsidR="00586D49" w:rsidRDefault="00700ABF" w:rsidP="002A1FC0">
            <w:pPr>
              <w:pStyle w:val="ListParagraph"/>
              <w:numPr>
                <w:ilvl w:val="0"/>
                <w:numId w:val="24"/>
              </w:numPr>
              <w:spacing w:before="40" w:after="40"/>
              <w:jc w:val="left"/>
            </w:pPr>
            <w:r w:rsidRPr="009B793A">
              <w:t>Inspect th</w:t>
            </w:r>
            <w:r w:rsidR="006E6C40" w:rsidRPr="009B793A">
              <w:t xml:space="preserve">e investment mandate for a sample of clients to </w:t>
            </w:r>
            <w:r w:rsidR="00BB7E24" w:rsidRPr="00BB7E24">
              <w:t>determine whether</w:t>
            </w:r>
            <w:r w:rsidR="006E6C40" w:rsidRPr="009B793A">
              <w:t xml:space="preserve"> the key controls have been implemented and operat</w:t>
            </w:r>
            <w:r w:rsidR="0013455D">
              <w:t>ed effectively</w:t>
            </w:r>
            <w:r w:rsidR="006E6C40" w:rsidRPr="009B793A">
              <w:t xml:space="preserve"> throughout the </w:t>
            </w:r>
            <w:r>
              <w:t xml:space="preserve">reporting </w:t>
            </w:r>
            <w:r w:rsidR="006E6C40" w:rsidRPr="009B793A">
              <w:t>period under review</w:t>
            </w:r>
            <w:r w:rsidR="00586D49">
              <w:t>;</w:t>
            </w:r>
          </w:p>
          <w:p w:rsidR="006E6C40" w:rsidRDefault="00586D49">
            <w:pPr>
              <w:pStyle w:val="ListParagraph"/>
              <w:numPr>
                <w:ilvl w:val="0"/>
                <w:numId w:val="24"/>
              </w:numPr>
              <w:spacing w:before="40" w:after="40"/>
              <w:jc w:val="left"/>
            </w:pPr>
            <w:r w:rsidRPr="00586D49">
              <w:t>For the sample selected above, confirm that investment mandates were received before or as soon as possible after investing funds for that client; and</w:t>
            </w:r>
          </w:p>
          <w:p w:rsidR="005762CF" w:rsidRDefault="005762CF" w:rsidP="00586D49">
            <w:pPr>
              <w:pStyle w:val="ListParagraph"/>
              <w:numPr>
                <w:ilvl w:val="0"/>
                <w:numId w:val="24"/>
              </w:numPr>
              <w:spacing w:before="40" w:after="40"/>
              <w:jc w:val="left"/>
            </w:pPr>
            <w:r>
              <w:t>For the sample selected above, ensure through inspection that the investment mandate includes a statement that the client acknowledges that moneys so invested do not enjoy the protection of the Fund.</w:t>
            </w:r>
          </w:p>
          <w:p w:rsidR="00586D49" w:rsidRDefault="00586D49" w:rsidP="00586D49">
            <w:pPr>
              <w:spacing w:before="40" w:after="40"/>
              <w:jc w:val="left"/>
            </w:pPr>
            <w:r>
              <w:t>If reliance is not placed on controls</w:t>
            </w:r>
            <w:r w:rsidR="00925A68">
              <w:t>:</w:t>
            </w:r>
            <w:r>
              <w:t xml:space="preserve"> </w:t>
            </w:r>
          </w:p>
          <w:p w:rsidR="00586D49" w:rsidRDefault="00586D49" w:rsidP="00586D49">
            <w:pPr>
              <w:pStyle w:val="ListParagraph"/>
              <w:numPr>
                <w:ilvl w:val="0"/>
                <w:numId w:val="24"/>
              </w:numPr>
              <w:spacing w:before="40" w:after="40"/>
              <w:jc w:val="left"/>
            </w:pPr>
            <w:r w:rsidRPr="009B793A">
              <w:t>Inspect the list of trust creditors and identify those for which the firm is carrying on an investment practice</w:t>
            </w:r>
            <w:r>
              <w:t>;</w:t>
            </w:r>
          </w:p>
          <w:p w:rsidR="00586D49" w:rsidRDefault="00586D49" w:rsidP="00586D49">
            <w:pPr>
              <w:pStyle w:val="ListParagraph"/>
              <w:numPr>
                <w:ilvl w:val="0"/>
                <w:numId w:val="24"/>
              </w:numPr>
              <w:spacing w:before="40" w:after="40"/>
              <w:jc w:val="left"/>
            </w:pPr>
            <w:r>
              <w:t>Select on a test basis a sample of investment mandates and determine by inspection that the i</w:t>
            </w:r>
            <w:r w:rsidRPr="009B793A">
              <w:t>nvestments are properly authori</w:t>
            </w:r>
            <w:r>
              <w:t>s</w:t>
            </w:r>
            <w:r w:rsidRPr="009B793A">
              <w:t>ed</w:t>
            </w:r>
            <w:r>
              <w:t xml:space="preserve"> and that the </w:t>
            </w:r>
            <w:r w:rsidRPr="009B793A">
              <w:t>investment mandate</w:t>
            </w:r>
            <w:r>
              <w:t>s were received</w:t>
            </w:r>
            <w:r w:rsidRPr="009B793A">
              <w:t xml:space="preserve"> before </w:t>
            </w:r>
            <w:r>
              <w:t xml:space="preserve">or as soon as possible after </w:t>
            </w:r>
            <w:r w:rsidRPr="009B793A">
              <w:t>investing funds for that client</w:t>
            </w:r>
            <w:r>
              <w:t>; and</w:t>
            </w:r>
          </w:p>
          <w:p w:rsidR="00586D49" w:rsidRPr="009B793A" w:rsidRDefault="00586D49" w:rsidP="00586D49">
            <w:pPr>
              <w:pStyle w:val="ListParagraph"/>
              <w:numPr>
                <w:ilvl w:val="0"/>
                <w:numId w:val="24"/>
              </w:numPr>
              <w:spacing w:before="40" w:after="40"/>
              <w:jc w:val="left"/>
            </w:pPr>
            <w:r>
              <w:t>For the sample selected above, ensure through inspection that the investment mandate includes a statement that the client acknowledges that moneys so invested do not enjoy the protection of the Fund.</w:t>
            </w:r>
          </w:p>
        </w:tc>
      </w:tr>
      <w:tr w:rsidR="006E6C40" w:rsidRPr="009B793A" w:rsidTr="005F70EB">
        <w:tc>
          <w:tcPr>
            <w:tcW w:w="387" w:type="pct"/>
          </w:tcPr>
          <w:p w:rsidR="006E6C40" w:rsidRPr="009B793A" w:rsidRDefault="00CA0F25" w:rsidP="003A2DFD">
            <w:pPr>
              <w:spacing w:before="40" w:after="40"/>
            </w:pPr>
            <w:r>
              <w:t>20</w:t>
            </w:r>
          </w:p>
        </w:tc>
        <w:tc>
          <w:tcPr>
            <w:tcW w:w="671" w:type="pct"/>
          </w:tcPr>
          <w:p w:rsidR="004B4683" w:rsidRPr="009B793A" w:rsidRDefault="004B4683" w:rsidP="00A53FD4">
            <w:pPr>
              <w:spacing w:before="40" w:after="40"/>
              <w:jc w:val="left"/>
            </w:pPr>
            <w:r>
              <w:t>Rule 36.5</w:t>
            </w:r>
          </w:p>
          <w:p w:rsidR="006E6C40" w:rsidRPr="009B793A" w:rsidRDefault="006E6C40" w:rsidP="00A53FD4">
            <w:pPr>
              <w:spacing w:before="40" w:after="40"/>
              <w:jc w:val="left"/>
            </w:pPr>
          </w:p>
        </w:tc>
        <w:tc>
          <w:tcPr>
            <w:tcW w:w="1504" w:type="pct"/>
          </w:tcPr>
          <w:p w:rsidR="006E6C40" w:rsidRPr="009B793A" w:rsidRDefault="00392F82" w:rsidP="007D081F">
            <w:pPr>
              <w:spacing w:before="40" w:after="40"/>
              <w:jc w:val="left"/>
              <w:rPr>
                <w:b/>
                <w:bCs/>
                <w:u w:val="single"/>
              </w:rPr>
            </w:pPr>
            <w:r>
              <w:rPr>
                <w:b/>
                <w:bCs/>
                <w:u w:val="single"/>
              </w:rPr>
              <w:t>R</w:t>
            </w:r>
            <w:r w:rsidR="006E6C40" w:rsidRPr="009B793A">
              <w:rPr>
                <w:b/>
                <w:bCs/>
                <w:u w:val="single"/>
              </w:rPr>
              <w:t>eport to clients</w:t>
            </w:r>
          </w:p>
          <w:p w:rsidR="00392F82" w:rsidRDefault="006E6C40" w:rsidP="002778F1">
            <w:pPr>
              <w:spacing w:before="40" w:after="40"/>
              <w:jc w:val="left"/>
            </w:pPr>
            <w:r w:rsidRPr="009B793A">
              <w:t>Every firm carrying on an investment practice shall</w:t>
            </w:r>
            <w:r w:rsidR="00392F82">
              <w:t xml:space="preserve"> report to its client in writing in terms of the client’s investment mandate at least once every twelve months on income earned and capital movements during the period of the report.</w:t>
            </w:r>
          </w:p>
          <w:p w:rsidR="00DA4590" w:rsidRPr="009B793A" w:rsidRDefault="00392F82" w:rsidP="00392F82">
            <w:pPr>
              <w:spacing w:before="40" w:after="40"/>
              <w:jc w:val="left"/>
            </w:pPr>
            <w:r>
              <w:t>That report shall reflect all commission earned or other charges made by the member in carrying out the mandate.</w:t>
            </w:r>
            <w:r w:rsidRPr="009B793A" w:rsidDel="00392F82">
              <w:t xml:space="preserve"> </w:t>
            </w:r>
          </w:p>
        </w:tc>
        <w:tc>
          <w:tcPr>
            <w:tcW w:w="999" w:type="pct"/>
          </w:tcPr>
          <w:p w:rsidR="006E6C40" w:rsidRPr="009B793A" w:rsidRDefault="006E6C40" w:rsidP="00A53FD4">
            <w:pPr>
              <w:spacing w:before="40" w:after="40"/>
              <w:jc w:val="left"/>
            </w:pPr>
            <w:r w:rsidRPr="009B793A">
              <w:t xml:space="preserve">The firm may not submit an annual report to the client regarding the status of the investments held on behalf of the client, and this may lead to misappropriation of </w:t>
            </w:r>
            <w:r w:rsidR="00DE4810">
              <w:t xml:space="preserve">a </w:t>
            </w:r>
            <w:r w:rsidRPr="009B793A">
              <w:t>client’s mone</w:t>
            </w:r>
            <w:r w:rsidR="00700ABF">
              <w:t>y</w:t>
            </w:r>
            <w:r w:rsidRPr="009B793A">
              <w:t>s.</w:t>
            </w:r>
          </w:p>
        </w:tc>
        <w:tc>
          <w:tcPr>
            <w:tcW w:w="1438" w:type="pct"/>
          </w:tcPr>
          <w:p w:rsidR="006E6C40" w:rsidRPr="009B793A" w:rsidRDefault="006E6C40" w:rsidP="00DE4810">
            <w:pPr>
              <w:spacing w:before="40" w:after="40"/>
              <w:jc w:val="left"/>
            </w:pPr>
            <w:r w:rsidRPr="009B793A">
              <w:t>Obtain an investment register and</w:t>
            </w:r>
            <w:r w:rsidR="00912F3E" w:rsidRPr="00912F3E">
              <w:t xml:space="preserve"> select</w:t>
            </w:r>
            <w:r w:rsidR="008B07A1">
              <w:t xml:space="preserve"> a sample at the reporting date</w:t>
            </w:r>
            <w:r w:rsidR="00912F3E" w:rsidRPr="00912F3E">
              <w:t xml:space="preserve"> &lt;i.e. at year end and the other test date&gt; to</w:t>
            </w:r>
            <w:r w:rsidRPr="009B793A">
              <w:t xml:space="preserve"> </w:t>
            </w:r>
            <w:r w:rsidR="007056BF" w:rsidRPr="007056BF">
              <w:t>deter</w:t>
            </w:r>
            <w:r w:rsidR="00BB7E24">
              <w:t xml:space="preserve">mine </w:t>
            </w:r>
            <w:r w:rsidRPr="009B793A">
              <w:t xml:space="preserve">by inspection of the schedule that was submitted by the firm to the client </w:t>
            </w:r>
            <w:r w:rsidR="00BB7E24" w:rsidRPr="00BB7E24">
              <w:t>whether</w:t>
            </w:r>
            <w:r w:rsidRPr="009B793A">
              <w:t xml:space="preserve"> the firm has accounted to all its clients regarding the status of the clients</w:t>
            </w:r>
            <w:r w:rsidR="00DE4810">
              <w:t>’</w:t>
            </w:r>
            <w:r w:rsidRPr="009B793A">
              <w:t xml:space="preserve"> investments within the period prescribed by the Rule.</w:t>
            </w:r>
          </w:p>
        </w:tc>
      </w:tr>
      <w:tr w:rsidR="006E6C40" w:rsidRPr="009B793A" w:rsidTr="005F70EB">
        <w:tc>
          <w:tcPr>
            <w:tcW w:w="387" w:type="pct"/>
          </w:tcPr>
          <w:p w:rsidR="006E6C40" w:rsidRPr="009B793A" w:rsidRDefault="00CA0F25" w:rsidP="001F5700">
            <w:pPr>
              <w:spacing w:before="40" w:after="40"/>
            </w:pPr>
            <w:r>
              <w:t>21</w:t>
            </w:r>
          </w:p>
        </w:tc>
        <w:tc>
          <w:tcPr>
            <w:tcW w:w="671" w:type="pct"/>
          </w:tcPr>
          <w:p w:rsidR="004B4683" w:rsidRPr="009B793A" w:rsidRDefault="004B4683" w:rsidP="00A53FD4">
            <w:pPr>
              <w:spacing w:before="40" w:after="40"/>
              <w:jc w:val="left"/>
            </w:pPr>
            <w:r>
              <w:t>Rule 36.6 to 36.8</w:t>
            </w:r>
          </w:p>
          <w:p w:rsidR="006E6C40" w:rsidRPr="009B793A" w:rsidRDefault="006E6C40" w:rsidP="00A53FD4">
            <w:pPr>
              <w:spacing w:before="40" w:after="40"/>
              <w:jc w:val="left"/>
            </w:pPr>
          </w:p>
        </w:tc>
        <w:tc>
          <w:tcPr>
            <w:tcW w:w="1504" w:type="pct"/>
          </w:tcPr>
          <w:p w:rsidR="006E6C40" w:rsidRPr="009B793A" w:rsidRDefault="006E6C40">
            <w:pPr>
              <w:spacing w:before="40" w:after="40"/>
              <w:jc w:val="left"/>
              <w:rPr>
                <w:b/>
                <w:bCs/>
                <w:u w:val="single"/>
              </w:rPr>
            </w:pPr>
            <w:r w:rsidRPr="009B793A">
              <w:rPr>
                <w:b/>
                <w:bCs/>
                <w:u w:val="single"/>
              </w:rPr>
              <w:t xml:space="preserve">Accounting records </w:t>
            </w:r>
            <w:r w:rsidR="00A523DF">
              <w:rPr>
                <w:b/>
                <w:bCs/>
                <w:u w:val="single"/>
              </w:rPr>
              <w:t>for</w:t>
            </w:r>
            <w:r w:rsidRPr="009B793A">
              <w:rPr>
                <w:b/>
                <w:bCs/>
                <w:u w:val="single"/>
              </w:rPr>
              <w:t xml:space="preserve"> </w:t>
            </w:r>
            <w:r w:rsidR="00A523DF">
              <w:rPr>
                <w:b/>
                <w:bCs/>
                <w:u w:val="single"/>
              </w:rPr>
              <w:t>i</w:t>
            </w:r>
            <w:r w:rsidRPr="009B793A">
              <w:rPr>
                <w:b/>
                <w:bCs/>
                <w:u w:val="single"/>
              </w:rPr>
              <w:t xml:space="preserve">nvestment practices </w:t>
            </w:r>
          </w:p>
          <w:p w:rsidR="00A523DF" w:rsidRDefault="006E6C40" w:rsidP="002778F1">
            <w:pPr>
              <w:spacing w:before="40" w:after="40"/>
              <w:jc w:val="left"/>
            </w:pPr>
            <w:r w:rsidRPr="009B793A">
              <w:t>Every firm carrying on an investment practice shall, in addition to its normal accounting records, also keep</w:t>
            </w:r>
            <w:r w:rsidR="00A523DF">
              <w:t xml:space="preserve"> a separate trust account record</w:t>
            </w:r>
            <w:r w:rsidRPr="009B793A">
              <w:t xml:space="preserve"> and supporting documents in respect of </w:t>
            </w:r>
            <w:r w:rsidR="00A523DF">
              <w:t>each client, which record shall reflect:</w:t>
            </w:r>
          </w:p>
          <w:p w:rsidR="00A523DF" w:rsidRDefault="00A523DF" w:rsidP="00076238">
            <w:pPr>
              <w:pStyle w:val="ListParagraph"/>
              <w:numPr>
                <w:ilvl w:val="0"/>
                <w:numId w:val="125"/>
              </w:numPr>
              <w:spacing w:before="40" w:after="40"/>
              <w:ind w:left="360"/>
              <w:jc w:val="left"/>
            </w:pPr>
            <w:r>
              <w:t>Payment</w:t>
            </w:r>
            <w:r w:rsidR="004C3453">
              <w:t>s</w:t>
            </w:r>
            <w:r>
              <w:t xml:space="preserve"> of all monies entrusted to it from time to time by the client for investment pursuant to the mandate granted by the client in terms of </w:t>
            </w:r>
            <w:r w:rsidR="00641042">
              <w:t xml:space="preserve">Rule </w:t>
            </w:r>
            <w:r>
              <w:t>36.4;</w:t>
            </w:r>
          </w:p>
          <w:p w:rsidR="00A523DF" w:rsidRDefault="00A523DF" w:rsidP="00076238">
            <w:pPr>
              <w:pStyle w:val="ListParagraph"/>
              <w:numPr>
                <w:ilvl w:val="0"/>
                <w:numId w:val="125"/>
              </w:numPr>
              <w:spacing w:before="40" w:after="40"/>
              <w:ind w:left="360"/>
              <w:jc w:val="left"/>
            </w:pPr>
            <w:r>
              <w:t>Payments of all monies invested by it on the client’s behalf;</w:t>
            </w:r>
          </w:p>
          <w:p w:rsidR="00A523DF" w:rsidRDefault="00A523DF" w:rsidP="00076238">
            <w:pPr>
              <w:pStyle w:val="ListParagraph"/>
              <w:numPr>
                <w:ilvl w:val="0"/>
                <w:numId w:val="125"/>
              </w:numPr>
              <w:spacing w:before="40" w:after="40"/>
              <w:ind w:left="360"/>
              <w:jc w:val="left"/>
            </w:pPr>
            <w:r>
              <w:t>Payments of all amounts, both capital and income, derived from investments and received for the client’s account;</w:t>
            </w:r>
          </w:p>
          <w:p w:rsidR="00A523DF" w:rsidRDefault="00A523DF" w:rsidP="00076238">
            <w:pPr>
              <w:pStyle w:val="ListParagraph"/>
              <w:numPr>
                <w:ilvl w:val="0"/>
                <w:numId w:val="125"/>
              </w:numPr>
              <w:spacing w:before="40" w:after="40"/>
              <w:ind w:left="360"/>
              <w:jc w:val="left"/>
            </w:pPr>
            <w:r>
              <w:t>All payments made by it to the client in respect of the client’s investments; and</w:t>
            </w:r>
          </w:p>
          <w:p w:rsidR="006E6C40" w:rsidRPr="009B793A" w:rsidRDefault="00A523DF" w:rsidP="00076238">
            <w:pPr>
              <w:pStyle w:val="ListParagraph"/>
              <w:numPr>
                <w:ilvl w:val="0"/>
                <w:numId w:val="125"/>
              </w:numPr>
              <w:spacing w:before="40" w:after="40"/>
              <w:ind w:left="360"/>
              <w:jc w:val="left"/>
            </w:pPr>
            <w:r>
              <w:t xml:space="preserve">All charges paid to the firm in respect of services rendered by it to the client pursuant to the client’s mandate in terms of </w:t>
            </w:r>
            <w:r w:rsidR="00641042">
              <w:t xml:space="preserve">Rule </w:t>
            </w:r>
            <w:r>
              <w:t>36.4.</w:t>
            </w:r>
            <w:r w:rsidR="006E6C40" w:rsidRPr="009B793A">
              <w:t xml:space="preserve"> </w:t>
            </w:r>
          </w:p>
          <w:p w:rsidR="006E6C40" w:rsidRPr="009B793A" w:rsidRDefault="006E6C40" w:rsidP="002778F1">
            <w:pPr>
              <w:spacing w:before="40" w:after="40"/>
              <w:jc w:val="left"/>
            </w:pPr>
            <w:r w:rsidRPr="009B793A">
              <w:t xml:space="preserve">The accounting records and other supporting documents </w:t>
            </w:r>
            <w:r w:rsidR="000B29CB">
              <w:t xml:space="preserve">referred to in </w:t>
            </w:r>
            <w:r w:rsidR="00EC0AA2">
              <w:t xml:space="preserve">   </w:t>
            </w:r>
            <w:r w:rsidR="00641042">
              <w:t xml:space="preserve">Rule </w:t>
            </w:r>
            <w:r w:rsidR="000B29CB">
              <w:t xml:space="preserve">36.6 </w:t>
            </w:r>
            <w:r w:rsidRPr="009B793A">
              <w:t>shall be retained by the firm in such manner as to enable it to furnish each client upon request with all current details of the client’s investments</w:t>
            </w:r>
            <w:r w:rsidR="000B29CB">
              <w:t xml:space="preserve"> as recorded in </w:t>
            </w:r>
            <w:r w:rsidR="00641042">
              <w:t xml:space="preserve">Rule </w:t>
            </w:r>
            <w:r w:rsidR="000B29CB">
              <w:t>36.6</w:t>
            </w:r>
            <w:r w:rsidRPr="009B793A">
              <w:t xml:space="preserve">. </w:t>
            </w:r>
          </w:p>
          <w:p w:rsidR="006E6C40" w:rsidRPr="009B793A" w:rsidRDefault="006E6C40" w:rsidP="002778F1">
            <w:pPr>
              <w:spacing w:before="40" w:after="40"/>
              <w:jc w:val="left"/>
            </w:pPr>
            <w:r w:rsidRPr="009B793A">
              <w:t>Such accounting records</w:t>
            </w:r>
            <w:r w:rsidR="000B29CB">
              <w:t>,</w:t>
            </w:r>
            <w:r w:rsidRPr="009B793A">
              <w:t xml:space="preserve"> other supporting documents </w:t>
            </w:r>
            <w:r w:rsidR="000B29CB">
              <w:t xml:space="preserve">and systems </w:t>
            </w:r>
            <w:r w:rsidRPr="009B793A">
              <w:t xml:space="preserve">shall be maintained in sufficient detail and be cross-referenced to the trust account records retained in respect of each client, in such a way as to provide an adequate and </w:t>
            </w:r>
            <w:r w:rsidR="000B29CB">
              <w:t>appropriate</w:t>
            </w:r>
            <w:r w:rsidR="000B29CB" w:rsidRPr="009B793A">
              <w:t xml:space="preserve"> </w:t>
            </w:r>
            <w:r w:rsidRPr="009B793A">
              <w:t xml:space="preserve">audit trail which will enable a particular transaction to be identified at any time and traced through the accounting records to the client. </w:t>
            </w:r>
          </w:p>
          <w:p w:rsidR="006E6C40" w:rsidRPr="009B793A" w:rsidRDefault="006E6C40" w:rsidP="002778F1">
            <w:pPr>
              <w:spacing w:before="40" w:after="40"/>
              <w:jc w:val="left"/>
            </w:pPr>
            <w:r w:rsidRPr="009B793A">
              <w:t xml:space="preserve">The system shall collect the information in an orderly manner and the accounting records and other supporting documents shall be properly arranged, filed and indexed so that </w:t>
            </w:r>
            <w:r w:rsidR="00E51BD3">
              <w:t>any particular record can be</w:t>
            </w:r>
            <w:r w:rsidRPr="009B793A">
              <w:t xml:space="preserve"> promptly </w:t>
            </w:r>
            <w:r w:rsidR="00E51BD3">
              <w:t>accessed</w:t>
            </w:r>
            <w:r w:rsidRPr="009B793A">
              <w:t xml:space="preserve">. </w:t>
            </w:r>
          </w:p>
          <w:p w:rsidR="006E6C40" w:rsidRPr="009B793A" w:rsidRDefault="006E6C40" w:rsidP="002778F1">
            <w:pPr>
              <w:spacing w:before="40" w:after="40"/>
              <w:jc w:val="left"/>
            </w:pPr>
            <w:r w:rsidRPr="009B793A">
              <w:t xml:space="preserve">Where accounting records are maintained by means other than on paper, </w:t>
            </w:r>
            <w:r w:rsidR="00E51BD3">
              <w:t xml:space="preserve">adequate </w:t>
            </w:r>
            <w:r w:rsidRPr="009B793A">
              <w:t xml:space="preserve">facilities shall exist for such records to be reproduced in printed form. </w:t>
            </w:r>
          </w:p>
          <w:p w:rsidR="00405B28" w:rsidRPr="009B793A" w:rsidRDefault="006E6C40" w:rsidP="00405B28">
            <w:pPr>
              <w:spacing w:before="40" w:after="40"/>
              <w:jc w:val="left"/>
            </w:pPr>
            <w:r w:rsidRPr="009B793A">
              <w:t xml:space="preserve">All accounting records required to be retained in terms of this </w:t>
            </w:r>
            <w:r w:rsidR="00E51BD3">
              <w:t>r</w:t>
            </w:r>
            <w:r w:rsidR="00700ABF" w:rsidRPr="009B793A">
              <w:t xml:space="preserve">ule </w:t>
            </w:r>
            <w:r w:rsidR="00E51BD3">
              <w:t xml:space="preserve">36.6 </w:t>
            </w:r>
            <w:r w:rsidRPr="009B793A">
              <w:t>and copies of all reports d</w:t>
            </w:r>
            <w:r w:rsidR="00E51BD3">
              <w:t>i</w:t>
            </w:r>
            <w:r w:rsidRPr="009B793A">
              <w:t xml:space="preserve">spatched </w:t>
            </w:r>
            <w:r w:rsidR="00E51BD3">
              <w:t xml:space="preserve">in terms of </w:t>
            </w:r>
            <w:r w:rsidR="00017618">
              <w:t xml:space="preserve">Rule </w:t>
            </w:r>
            <w:r w:rsidR="00E51BD3">
              <w:t xml:space="preserve">36.7 </w:t>
            </w:r>
            <w:r w:rsidRPr="009B793A">
              <w:t>shall be retained for at least five years</w:t>
            </w:r>
            <w:r w:rsidR="00E51BD3">
              <w:t>, unless there is statutory provision to the contrary,</w:t>
            </w:r>
            <w:r w:rsidRPr="009B793A">
              <w:t xml:space="preserve"> from the date of the last entry recorded in each particular book or other document of record and shall be held at the same office as the firm’s other accounting records. </w:t>
            </w:r>
          </w:p>
        </w:tc>
        <w:tc>
          <w:tcPr>
            <w:tcW w:w="999" w:type="pct"/>
          </w:tcPr>
          <w:p w:rsidR="006E6C40" w:rsidRPr="009B793A" w:rsidRDefault="006E6C40">
            <w:pPr>
              <w:spacing w:before="40" w:after="40"/>
              <w:jc w:val="left"/>
            </w:pPr>
            <w:r w:rsidRPr="009B793A">
              <w:t>The accounting records may not exist or may be incomplete, and this may lead to questions about the accuracy and completeness of the client’s investments.</w:t>
            </w:r>
          </w:p>
        </w:tc>
        <w:tc>
          <w:tcPr>
            <w:tcW w:w="1438" w:type="pct"/>
          </w:tcPr>
          <w:p w:rsidR="006E6C40" w:rsidRPr="009B793A" w:rsidRDefault="00DD5AEF">
            <w:pPr>
              <w:spacing w:before="40" w:after="40"/>
              <w:jc w:val="left"/>
            </w:pPr>
            <w:r w:rsidRPr="00DD5AEF">
              <w:t>Obtain an understanding and document the key controls relating to the control objectives listed below in respect of the accounting records and test the controls, where reliance will be placed on the controls</w:t>
            </w:r>
            <w:r w:rsidR="006E6C40" w:rsidRPr="009B793A">
              <w:t>:</w:t>
            </w:r>
          </w:p>
          <w:p w:rsidR="006E6C40" w:rsidRPr="009B793A" w:rsidRDefault="00700ABF">
            <w:pPr>
              <w:numPr>
                <w:ilvl w:val="0"/>
                <w:numId w:val="24"/>
              </w:numPr>
              <w:spacing w:before="40" w:after="40"/>
              <w:jc w:val="left"/>
            </w:pPr>
            <w:r w:rsidRPr="009B793A">
              <w:t>Accounting records are accurate (accuracy)</w:t>
            </w:r>
            <w:r>
              <w:t>; and</w:t>
            </w:r>
          </w:p>
          <w:p w:rsidR="006E6C40" w:rsidRPr="009B793A" w:rsidRDefault="00586D49">
            <w:pPr>
              <w:numPr>
                <w:ilvl w:val="0"/>
                <w:numId w:val="24"/>
              </w:numPr>
              <w:spacing w:before="40" w:after="40"/>
              <w:jc w:val="left"/>
            </w:pPr>
            <w:r w:rsidRPr="00586D49">
              <w:t>Accounting rec</w:t>
            </w:r>
            <w:r w:rsidR="000564A0">
              <w:t xml:space="preserve">ords are in terms </w:t>
            </w:r>
            <w:r w:rsidR="000353A1">
              <w:t xml:space="preserve">of </w:t>
            </w:r>
            <w:r w:rsidR="000564A0">
              <w:t xml:space="preserve">Rules 36.6 to </w:t>
            </w:r>
            <w:r w:rsidRPr="00586D49">
              <w:t>36.8 (complete and accurate).</w:t>
            </w:r>
          </w:p>
          <w:p w:rsidR="006E6C40" w:rsidRDefault="006E6C40">
            <w:pPr>
              <w:spacing w:before="40" w:after="40"/>
              <w:jc w:val="left"/>
            </w:pPr>
            <w:r w:rsidRPr="009B793A">
              <w:t xml:space="preserve">Select a sample of </w:t>
            </w:r>
            <w:r w:rsidR="00907A7F">
              <w:t xml:space="preserve">investment </w:t>
            </w:r>
            <w:r w:rsidR="005B5B5A">
              <w:t>matters</w:t>
            </w:r>
            <w:r w:rsidR="005B5B5A" w:rsidRPr="009B793A">
              <w:t xml:space="preserve"> </w:t>
            </w:r>
            <w:r w:rsidRPr="009B793A">
              <w:t xml:space="preserve">in the accounting records and by inspection and observation, </w:t>
            </w:r>
            <w:r w:rsidR="007056BF" w:rsidRPr="007056BF">
              <w:t>deter</w:t>
            </w:r>
            <w:r w:rsidR="007056BF">
              <w:t xml:space="preserve">mine </w:t>
            </w:r>
            <w:r w:rsidRPr="009B793A">
              <w:t>whether the key controls have been implemented and operated effectively throughout the</w:t>
            </w:r>
            <w:r w:rsidR="00700ABF">
              <w:t xml:space="preserve"> reporting</w:t>
            </w:r>
            <w:r w:rsidRPr="009B793A">
              <w:t xml:space="preserve"> period under review</w:t>
            </w:r>
            <w:r w:rsidR="007157C0">
              <w:t>,</w:t>
            </w:r>
            <w:r w:rsidR="007157C0" w:rsidRPr="007157C0">
              <w:t xml:space="preserve"> if reliance is placed on the control</w:t>
            </w:r>
            <w:r w:rsidRPr="009B793A">
              <w:t>.</w:t>
            </w:r>
          </w:p>
          <w:p w:rsidR="00DA6D41" w:rsidRPr="00DA6D41" w:rsidRDefault="000564A0" w:rsidP="00DA6D41">
            <w:pPr>
              <w:spacing w:before="40" w:after="40"/>
              <w:jc w:val="left"/>
            </w:pPr>
            <w:r>
              <w:t>On a test</w:t>
            </w:r>
            <w:r w:rsidR="00586D49" w:rsidRPr="00586D49">
              <w:t xml:space="preserve"> basis, </w:t>
            </w:r>
            <w:r w:rsidR="00586D49">
              <w:t>s</w:t>
            </w:r>
            <w:r w:rsidR="00DA6D41" w:rsidRPr="00DA6D41">
              <w:t>elect a sample of investment practice matters in the accounting records and perform the following</w:t>
            </w:r>
            <w:r w:rsidR="00586D49">
              <w:t xml:space="preserve"> procedures</w:t>
            </w:r>
            <w:r w:rsidR="00DA6D41" w:rsidRPr="00DA6D41">
              <w:t>:</w:t>
            </w:r>
          </w:p>
          <w:p w:rsidR="00DA6D41" w:rsidRPr="00DA6D41" w:rsidRDefault="00DA6D41" w:rsidP="002778F1">
            <w:pPr>
              <w:numPr>
                <w:ilvl w:val="0"/>
                <w:numId w:val="24"/>
              </w:numPr>
              <w:spacing w:before="40" w:after="40"/>
              <w:jc w:val="left"/>
            </w:pPr>
            <w:r w:rsidRPr="00DA6D41">
              <w:t>Ensure there is a mandate signed by the client;</w:t>
            </w:r>
          </w:p>
          <w:p w:rsidR="00DA6D41" w:rsidRDefault="00DA6D41" w:rsidP="002778F1">
            <w:pPr>
              <w:numPr>
                <w:ilvl w:val="0"/>
                <w:numId w:val="24"/>
              </w:numPr>
              <w:spacing w:before="40" w:after="40"/>
              <w:jc w:val="left"/>
            </w:pPr>
            <w:r w:rsidRPr="00DA6D41">
              <w:t>Agree the amount of the investment to the trust records; and</w:t>
            </w:r>
          </w:p>
          <w:p w:rsidR="00DA6D41" w:rsidRPr="009B793A" w:rsidRDefault="00DA6D41" w:rsidP="002778F1">
            <w:pPr>
              <w:numPr>
                <w:ilvl w:val="0"/>
                <w:numId w:val="24"/>
              </w:numPr>
              <w:spacing w:before="40" w:after="40"/>
              <w:jc w:val="left"/>
            </w:pPr>
            <w:r w:rsidRPr="00DA6D41">
              <w:t>Agree the amount of the investment to the supporting investment bank statement or bank confirmation.</w:t>
            </w:r>
          </w:p>
          <w:p w:rsidR="006E6C40" w:rsidRPr="009B793A" w:rsidRDefault="0067042F" w:rsidP="00641042">
            <w:pPr>
              <w:spacing w:before="40" w:after="40"/>
              <w:jc w:val="left"/>
            </w:pPr>
            <w:r w:rsidRPr="0067042F">
              <w:t xml:space="preserve">Discuss with management to determine whether the </w:t>
            </w:r>
            <w:r>
              <w:t xml:space="preserve">investment practice </w:t>
            </w:r>
            <w:r w:rsidRPr="0067042F">
              <w:t>accounting records</w:t>
            </w:r>
            <w:r>
              <w:t xml:space="preserve"> and other supporting documentation</w:t>
            </w:r>
            <w:r w:rsidRPr="0067042F">
              <w:t xml:space="preserve"> are </w:t>
            </w:r>
            <w:r>
              <w:t xml:space="preserve">retained </w:t>
            </w:r>
            <w:r w:rsidRPr="0067042F">
              <w:t>for a</w:t>
            </w:r>
            <w:r>
              <w:t>t least</w:t>
            </w:r>
            <w:r w:rsidRPr="0067042F">
              <w:t xml:space="preserve"> </w:t>
            </w:r>
            <w:r w:rsidR="00641042">
              <w:t>five</w:t>
            </w:r>
            <w:r w:rsidRPr="0067042F">
              <w:t xml:space="preserve"> years</w:t>
            </w:r>
            <w:r>
              <w:t>.</w:t>
            </w:r>
          </w:p>
        </w:tc>
      </w:tr>
      <w:tr w:rsidR="006E6C40" w:rsidRPr="009B793A" w:rsidTr="005F70EB">
        <w:tc>
          <w:tcPr>
            <w:tcW w:w="387" w:type="pct"/>
          </w:tcPr>
          <w:p w:rsidR="006E6C40" w:rsidRPr="009B793A" w:rsidRDefault="006E6C40" w:rsidP="003A2DFD">
            <w:pPr>
              <w:spacing w:before="40" w:after="40"/>
            </w:pPr>
            <w:r w:rsidRPr="009B793A">
              <w:t>2</w:t>
            </w:r>
            <w:r w:rsidR="00CA0F25">
              <w:t>2</w:t>
            </w:r>
          </w:p>
        </w:tc>
        <w:tc>
          <w:tcPr>
            <w:tcW w:w="671" w:type="pct"/>
          </w:tcPr>
          <w:p w:rsidR="004B4683" w:rsidRDefault="004B4683" w:rsidP="00A53FD4">
            <w:pPr>
              <w:spacing w:before="40" w:after="40"/>
              <w:jc w:val="left"/>
            </w:pPr>
            <w:r>
              <w:t>Rule 36.9</w:t>
            </w:r>
            <w:r w:rsidR="00206F0E">
              <w:t xml:space="preserve"> and</w:t>
            </w:r>
          </w:p>
          <w:p w:rsidR="00844DAC" w:rsidRPr="009B793A" w:rsidRDefault="00844DAC" w:rsidP="00A53FD4">
            <w:pPr>
              <w:spacing w:before="40" w:after="40"/>
              <w:jc w:val="left"/>
            </w:pPr>
            <w:r>
              <w:t>36.10</w:t>
            </w:r>
          </w:p>
          <w:p w:rsidR="006E6C40" w:rsidRPr="009B793A" w:rsidRDefault="006E6C40" w:rsidP="00A53FD4">
            <w:pPr>
              <w:spacing w:before="40" w:after="40"/>
              <w:jc w:val="left"/>
            </w:pPr>
          </w:p>
        </w:tc>
        <w:tc>
          <w:tcPr>
            <w:tcW w:w="1504" w:type="pct"/>
          </w:tcPr>
          <w:p w:rsidR="006E6C40" w:rsidRPr="009B793A" w:rsidRDefault="00D505E0" w:rsidP="007D081F">
            <w:pPr>
              <w:spacing w:before="40" w:after="40"/>
              <w:jc w:val="left"/>
              <w:rPr>
                <w:b/>
                <w:bCs/>
                <w:u w:val="single"/>
              </w:rPr>
            </w:pPr>
            <w:r>
              <w:rPr>
                <w:b/>
                <w:bCs/>
                <w:u w:val="single"/>
              </w:rPr>
              <w:t>Pooling of investments</w:t>
            </w:r>
          </w:p>
          <w:p w:rsidR="006E6C40" w:rsidRPr="009B793A" w:rsidRDefault="006E6C40" w:rsidP="002778F1">
            <w:pPr>
              <w:spacing w:before="40" w:after="40"/>
              <w:jc w:val="left"/>
            </w:pPr>
            <w:r w:rsidRPr="009B793A">
              <w:t xml:space="preserve">No firm may </w:t>
            </w:r>
            <w:r w:rsidR="00D505E0">
              <w:t>mix</w:t>
            </w:r>
            <w:r w:rsidR="00D505E0" w:rsidRPr="009B793A">
              <w:t xml:space="preserve"> </w:t>
            </w:r>
            <w:r w:rsidRPr="009B793A">
              <w:t xml:space="preserve">deposits </w:t>
            </w:r>
            <w:r w:rsidR="00D505E0">
              <w:t>in a pooled account or make</w:t>
            </w:r>
            <w:r w:rsidRPr="009B793A">
              <w:t xml:space="preserve"> other money market investments in any manner otherwise than by accepting funds as agent for each participating client and placing such funds with a </w:t>
            </w:r>
            <w:r w:rsidR="00D505E0">
              <w:t>bank in a savings account or</w:t>
            </w:r>
            <w:r w:rsidRPr="009B793A">
              <w:t xml:space="preserve"> on the money market </w:t>
            </w:r>
            <w:r w:rsidR="00D505E0">
              <w:t>on behalf</w:t>
            </w:r>
            <w:r w:rsidRPr="009B793A">
              <w:t xml:space="preserve"> of the client. The </w:t>
            </w:r>
            <w:r w:rsidR="00D505E0">
              <w:t xml:space="preserve">firm shall obtain from the bank an </w:t>
            </w:r>
            <w:r w:rsidRPr="009B793A">
              <w:t>acknowledge</w:t>
            </w:r>
            <w:r w:rsidR="00D505E0">
              <w:t>ment of</w:t>
            </w:r>
            <w:r w:rsidRPr="009B793A">
              <w:t xml:space="preserve"> receipt of each deposit or money market investment and such written receipts shall be retained by the</w:t>
            </w:r>
            <w:r w:rsidR="00D505E0">
              <w:t xml:space="preserve"> firm</w:t>
            </w:r>
            <w:r w:rsidRPr="009B793A">
              <w:t xml:space="preserve"> as part of </w:t>
            </w:r>
            <w:r w:rsidR="00D505E0">
              <w:t>its</w:t>
            </w:r>
            <w:r w:rsidRPr="009B793A">
              <w:t xml:space="preserve"> accounting records. </w:t>
            </w:r>
          </w:p>
          <w:p w:rsidR="006E6C40" w:rsidRPr="009B793A" w:rsidRDefault="00A402DC" w:rsidP="002778F1">
            <w:pPr>
              <w:spacing w:before="40" w:after="40"/>
              <w:jc w:val="left"/>
            </w:pPr>
            <w:r w:rsidRPr="009B793A">
              <w:t xml:space="preserve">All </w:t>
            </w:r>
            <w:r>
              <w:t>mon</w:t>
            </w:r>
            <w:r w:rsidR="004C3453">
              <w:t>i</w:t>
            </w:r>
            <w:r>
              <w:t>es</w:t>
            </w:r>
            <w:r w:rsidRPr="009B793A">
              <w:t xml:space="preserve"> received by a firm for investment with a </w:t>
            </w:r>
            <w:r w:rsidR="00D505E0">
              <w:t>bank</w:t>
            </w:r>
            <w:r w:rsidRPr="009B793A">
              <w:t xml:space="preserve"> shall be paid to such </w:t>
            </w:r>
            <w:r w:rsidR="00D505E0">
              <w:t>bank</w:t>
            </w:r>
            <w:r w:rsidRPr="009B793A">
              <w:t xml:space="preserve"> as soon as reasonably possible after receipt by the firm, having regard to matters such as whether a payment made by cheque has been cleared with the </w:t>
            </w:r>
            <w:r w:rsidR="00D505E0">
              <w:t>issuing</w:t>
            </w:r>
            <w:r w:rsidR="00D505E0" w:rsidRPr="009B793A">
              <w:t xml:space="preserve"> </w:t>
            </w:r>
            <w:r w:rsidRPr="009B793A">
              <w:t xml:space="preserve">bank. </w:t>
            </w:r>
          </w:p>
        </w:tc>
        <w:tc>
          <w:tcPr>
            <w:tcW w:w="999" w:type="pct"/>
          </w:tcPr>
          <w:p w:rsidR="006E6C40" w:rsidRPr="009B793A" w:rsidRDefault="00DA6D41" w:rsidP="007D081F">
            <w:pPr>
              <w:spacing w:before="40" w:after="40"/>
              <w:jc w:val="left"/>
            </w:pPr>
            <w:r>
              <w:t>Investments and m</w:t>
            </w:r>
            <w:r w:rsidR="006E6C40" w:rsidRPr="009B793A">
              <w:t>oney market transactions may not be in terms of the Rules.</w:t>
            </w:r>
          </w:p>
        </w:tc>
        <w:tc>
          <w:tcPr>
            <w:tcW w:w="1438" w:type="pct"/>
          </w:tcPr>
          <w:p w:rsidR="006E6C40" w:rsidRPr="009B793A" w:rsidRDefault="00DA6D41" w:rsidP="00017618">
            <w:pPr>
              <w:spacing w:before="40" w:after="40"/>
              <w:jc w:val="left"/>
            </w:pPr>
            <w:r>
              <w:t xml:space="preserve">Through </w:t>
            </w:r>
            <w:r w:rsidR="00017618">
              <w:t>i</w:t>
            </w:r>
            <w:r>
              <w:t>nquiry of management and t</w:t>
            </w:r>
            <w:r w:rsidR="006E6C40" w:rsidRPr="009B793A">
              <w:t xml:space="preserve">hroughout the performance of the assurance engagement, </w:t>
            </w:r>
            <w:r w:rsidR="007056BF" w:rsidRPr="007056BF">
              <w:t>determine whether</w:t>
            </w:r>
            <w:r w:rsidR="006E6C40" w:rsidRPr="009B793A">
              <w:t xml:space="preserve"> all money market transactions are in terms of the Rules.</w:t>
            </w:r>
          </w:p>
        </w:tc>
      </w:tr>
      <w:tr w:rsidR="00A0605A" w:rsidRPr="009B793A" w:rsidTr="005F70EB">
        <w:tc>
          <w:tcPr>
            <w:tcW w:w="387" w:type="pct"/>
            <w:tcBorders>
              <w:top w:val="single" w:sz="4" w:space="0" w:color="auto"/>
              <w:left w:val="single" w:sz="4" w:space="0" w:color="auto"/>
              <w:bottom w:val="single" w:sz="4" w:space="0" w:color="auto"/>
              <w:right w:val="single" w:sz="4" w:space="0" w:color="auto"/>
            </w:tcBorders>
          </w:tcPr>
          <w:p w:rsidR="00A0605A" w:rsidRPr="009B793A" w:rsidRDefault="00CA0F25" w:rsidP="00A0605A">
            <w:pPr>
              <w:spacing w:before="40" w:after="40"/>
            </w:pPr>
            <w:r>
              <w:t>23</w:t>
            </w:r>
          </w:p>
        </w:tc>
        <w:tc>
          <w:tcPr>
            <w:tcW w:w="671" w:type="pct"/>
            <w:tcBorders>
              <w:top w:val="single" w:sz="4" w:space="0" w:color="auto"/>
              <w:left w:val="single" w:sz="4" w:space="0" w:color="auto"/>
              <w:bottom w:val="single" w:sz="4" w:space="0" w:color="auto"/>
              <w:right w:val="single" w:sz="4" w:space="0" w:color="auto"/>
            </w:tcBorders>
          </w:tcPr>
          <w:p w:rsidR="00A0605A" w:rsidRPr="002778F1" w:rsidRDefault="00A0605A" w:rsidP="00A0605A">
            <w:pPr>
              <w:spacing w:before="40" w:after="40"/>
              <w:jc w:val="left"/>
              <w:rPr>
                <w:bCs/>
              </w:rPr>
            </w:pPr>
            <w:r w:rsidRPr="002778F1">
              <w:rPr>
                <w:bCs/>
              </w:rPr>
              <w:t>Rule 36.11</w:t>
            </w:r>
          </w:p>
          <w:p w:rsidR="00A0605A" w:rsidRPr="00A0605A" w:rsidRDefault="00A0605A" w:rsidP="00A0605A">
            <w:pPr>
              <w:spacing w:before="40" w:after="40"/>
              <w:jc w:val="left"/>
              <w:rPr>
                <w:b/>
                <w:bCs/>
              </w:rPr>
            </w:pPr>
          </w:p>
          <w:p w:rsidR="00A0605A" w:rsidRPr="00A0605A" w:rsidRDefault="00A0605A" w:rsidP="00A0605A">
            <w:pPr>
              <w:spacing w:before="40" w:after="40"/>
              <w:jc w:val="left"/>
              <w:rPr>
                <w:b/>
                <w:bCs/>
              </w:rPr>
            </w:pPr>
          </w:p>
        </w:tc>
        <w:tc>
          <w:tcPr>
            <w:tcW w:w="1504" w:type="pct"/>
            <w:tcBorders>
              <w:top w:val="single" w:sz="4" w:space="0" w:color="auto"/>
              <w:left w:val="single" w:sz="4" w:space="0" w:color="auto"/>
              <w:bottom w:val="single" w:sz="4" w:space="0" w:color="auto"/>
              <w:right w:val="single" w:sz="4" w:space="0" w:color="auto"/>
            </w:tcBorders>
          </w:tcPr>
          <w:p w:rsidR="00A0605A" w:rsidRPr="009B793A" w:rsidRDefault="00A0605A" w:rsidP="00A0605A">
            <w:pPr>
              <w:spacing w:before="40" w:after="40"/>
              <w:jc w:val="left"/>
              <w:rPr>
                <w:b/>
                <w:bCs/>
                <w:u w:val="single"/>
              </w:rPr>
            </w:pPr>
            <w:r>
              <w:rPr>
                <w:b/>
                <w:bCs/>
                <w:u w:val="single"/>
              </w:rPr>
              <w:t>Restrictions applicable to certain investments</w:t>
            </w:r>
          </w:p>
          <w:p w:rsidR="00A0605A" w:rsidRPr="002778F1" w:rsidRDefault="00A0605A" w:rsidP="00A0605A">
            <w:pPr>
              <w:spacing w:before="40" w:after="40"/>
              <w:jc w:val="left"/>
              <w:rPr>
                <w:bCs/>
              </w:rPr>
            </w:pPr>
            <w:r w:rsidRPr="002778F1">
              <w:rPr>
                <w:bCs/>
              </w:rPr>
              <w:t>A firm shall not invest on behalf of a client:</w:t>
            </w:r>
          </w:p>
          <w:p w:rsidR="00A0605A" w:rsidRPr="002778F1" w:rsidRDefault="00A0605A" w:rsidP="00A0605A">
            <w:pPr>
              <w:pStyle w:val="ListParagraph"/>
              <w:numPr>
                <w:ilvl w:val="0"/>
                <w:numId w:val="126"/>
              </w:numPr>
              <w:spacing w:before="40" w:after="40"/>
              <w:ind w:left="360"/>
              <w:jc w:val="left"/>
              <w:rPr>
                <w:bCs/>
              </w:rPr>
            </w:pPr>
            <w:r w:rsidRPr="002778F1">
              <w:rPr>
                <w:bCs/>
              </w:rPr>
              <w:t>In shares or debentures in any company which is not listed on a licensed securities exchange in the Republic, unless it is a subsidiary of a listed company; or</w:t>
            </w:r>
          </w:p>
          <w:p w:rsidR="00A0605A" w:rsidRPr="009A76A5" w:rsidRDefault="00A0605A" w:rsidP="002778F1">
            <w:pPr>
              <w:pStyle w:val="ListParagraph"/>
              <w:numPr>
                <w:ilvl w:val="0"/>
                <w:numId w:val="126"/>
              </w:numPr>
              <w:spacing w:before="40" w:after="40"/>
              <w:ind w:left="360"/>
              <w:jc w:val="left"/>
              <w:rPr>
                <w:bCs/>
              </w:rPr>
            </w:pPr>
            <w:r w:rsidRPr="002778F1">
              <w:rPr>
                <w:bCs/>
              </w:rPr>
              <w:t>In loans in respect of which, in the firm’s reasonable opinion at the time of making the investment, there is no adequate security, unless the client’s specific written authorisation of each such investment has first been obtained.</w:t>
            </w:r>
          </w:p>
        </w:tc>
        <w:tc>
          <w:tcPr>
            <w:tcW w:w="999" w:type="pct"/>
            <w:tcBorders>
              <w:top w:val="single" w:sz="4" w:space="0" w:color="auto"/>
              <w:left w:val="single" w:sz="4" w:space="0" w:color="auto"/>
              <w:bottom w:val="single" w:sz="4" w:space="0" w:color="auto"/>
              <w:right w:val="single" w:sz="4" w:space="0" w:color="auto"/>
            </w:tcBorders>
          </w:tcPr>
          <w:p w:rsidR="00A0605A" w:rsidRPr="009B793A" w:rsidRDefault="00A0605A" w:rsidP="00017618">
            <w:pPr>
              <w:spacing w:before="40" w:after="40"/>
              <w:jc w:val="left"/>
            </w:pPr>
            <w:r w:rsidRPr="00A0605A">
              <w:t>Investments may be ma</w:t>
            </w:r>
            <w:r w:rsidR="00206F0E">
              <w:t>de in contravention of the Rule</w:t>
            </w:r>
            <w:r w:rsidRPr="00A0605A">
              <w:t xml:space="preserve"> and this may lead to clients</w:t>
            </w:r>
            <w:r w:rsidR="00017618">
              <w:t>’</w:t>
            </w:r>
            <w:r w:rsidRPr="00A0605A">
              <w:t xml:space="preserve"> mon</w:t>
            </w:r>
            <w:r w:rsidR="00017618">
              <w:t>eys</w:t>
            </w:r>
            <w:r w:rsidRPr="00A0605A">
              <w:t xml:space="preserve"> being used for other </w:t>
            </w:r>
            <w:r w:rsidR="00DA6D41">
              <w:t xml:space="preserve">purposes than </w:t>
            </w:r>
            <w:r w:rsidR="00017618">
              <w:t>otherwise</w:t>
            </w:r>
            <w:r w:rsidRPr="00A0605A">
              <w:t xml:space="preserve"> intended.</w:t>
            </w:r>
          </w:p>
        </w:tc>
        <w:tc>
          <w:tcPr>
            <w:tcW w:w="1438" w:type="pct"/>
            <w:tcBorders>
              <w:top w:val="single" w:sz="4" w:space="0" w:color="auto"/>
              <w:left w:val="single" w:sz="4" w:space="0" w:color="auto"/>
              <w:bottom w:val="single" w:sz="4" w:space="0" w:color="auto"/>
              <w:right w:val="single" w:sz="4" w:space="0" w:color="auto"/>
            </w:tcBorders>
          </w:tcPr>
          <w:p w:rsidR="00586D49" w:rsidRPr="00586D49" w:rsidRDefault="00586D49" w:rsidP="00586D49">
            <w:pPr>
              <w:spacing w:before="40" w:after="40"/>
              <w:jc w:val="left"/>
            </w:pPr>
            <w:r w:rsidRPr="00586D49">
              <w:t>Discuss with management, and be alert throughout the performance of the assurance engagement, whether the firm invested its clients’ monies:</w:t>
            </w:r>
          </w:p>
          <w:p w:rsidR="00586D49" w:rsidRPr="00586D49" w:rsidRDefault="00586D49" w:rsidP="007306BB">
            <w:pPr>
              <w:numPr>
                <w:ilvl w:val="0"/>
                <w:numId w:val="24"/>
              </w:numPr>
              <w:spacing w:before="40" w:after="40"/>
              <w:jc w:val="left"/>
              <w:rPr>
                <w:bCs/>
              </w:rPr>
            </w:pPr>
            <w:r w:rsidRPr="00586D49">
              <w:rPr>
                <w:bCs/>
              </w:rPr>
              <w:t xml:space="preserve">In </w:t>
            </w:r>
            <w:r w:rsidRPr="00925A68">
              <w:t>shares</w:t>
            </w:r>
            <w:r w:rsidRPr="00586D49">
              <w:rPr>
                <w:bCs/>
              </w:rPr>
              <w:t xml:space="preserve"> or</w:t>
            </w:r>
            <w:r w:rsidR="000564A0">
              <w:rPr>
                <w:bCs/>
              </w:rPr>
              <w:t xml:space="preserve"> debentures in any company that</w:t>
            </w:r>
            <w:r w:rsidRPr="00586D49">
              <w:rPr>
                <w:bCs/>
              </w:rPr>
              <w:t xml:space="preserve"> is not listed on a licensed securities exchange in the Republic, unless it is a subsidiary of a listed company; or</w:t>
            </w:r>
          </w:p>
          <w:p w:rsidR="00586D49" w:rsidRDefault="00586D49" w:rsidP="007306BB">
            <w:pPr>
              <w:numPr>
                <w:ilvl w:val="0"/>
                <w:numId w:val="24"/>
              </w:numPr>
              <w:spacing w:before="40" w:after="40"/>
              <w:jc w:val="left"/>
              <w:rPr>
                <w:bCs/>
              </w:rPr>
            </w:pPr>
            <w:r w:rsidRPr="00586D49">
              <w:rPr>
                <w:bCs/>
              </w:rPr>
              <w:t xml:space="preserve">In </w:t>
            </w:r>
            <w:r w:rsidRPr="00925A68">
              <w:t>loans</w:t>
            </w:r>
            <w:r w:rsidRPr="00586D49">
              <w:rPr>
                <w:bCs/>
              </w:rPr>
              <w:t xml:space="preserve"> in respect of which, in the firm’s reasonable opinion at the time of making the investment, there is no adequate security.</w:t>
            </w:r>
          </w:p>
          <w:p w:rsidR="00A0605A" w:rsidRPr="00A0605A" w:rsidRDefault="00586D49" w:rsidP="00586D49">
            <w:pPr>
              <w:spacing w:before="40" w:after="40"/>
              <w:jc w:val="left"/>
            </w:pPr>
            <w:r w:rsidRPr="00586D49">
              <w:t xml:space="preserve">Select a sample </w:t>
            </w:r>
            <w:r w:rsidR="00A0605A" w:rsidRPr="00A0605A">
              <w:t>of investments that are made in:</w:t>
            </w:r>
          </w:p>
          <w:p w:rsidR="00A0605A" w:rsidRPr="00A0605A" w:rsidRDefault="00A0605A" w:rsidP="00A0605A">
            <w:pPr>
              <w:numPr>
                <w:ilvl w:val="0"/>
                <w:numId w:val="24"/>
              </w:numPr>
              <w:spacing w:before="40" w:after="40"/>
              <w:jc w:val="left"/>
            </w:pPr>
            <w:r w:rsidRPr="00A0605A">
              <w:t>Shares or debentures in any company which is not listed on a licen</w:t>
            </w:r>
            <w:r w:rsidR="00017618">
              <w:t>s</w:t>
            </w:r>
            <w:r w:rsidRPr="00A0605A">
              <w:t>ed securities exchange in the Republic, unless it is a subsidiary of a listed company; or</w:t>
            </w:r>
          </w:p>
          <w:p w:rsidR="00EC0AA2" w:rsidRDefault="00667335" w:rsidP="00A0605A">
            <w:pPr>
              <w:numPr>
                <w:ilvl w:val="0"/>
                <w:numId w:val="24"/>
              </w:numPr>
              <w:spacing w:before="40" w:after="40"/>
              <w:jc w:val="left"/>
            </w:pPr>
            <w:r>
              <w:t>Loans without adequate security:</w:t>
            </w:r>
          </w:p>
          <w:p w:rsidR="00A0605A" w:rsidRPr="00A0605A" w:rsidRDefault="00EC0AA2" w:rsidP="002778F1">
            <w:pPr>
              <w:spacing w:before="40" w:after="40"/>
              <w:jc w:val="left"/>
            </w:pPr>
            <w:r>
              <w:t>I</w:t>
            </w:r>
            <w:r w:rsidR="00A0605A" w:rsidRPr="00A0605A">
              <w:t>nspect the client’s mandate (written authorisation) to determine whether specific authorisation was obtained from the client before the investment was made.</w:t>
            </w:r>
          </w:p>
        </w:tc>
      </w:tr>
      <w:tr w:rsidR="006E6C40" w:rsidRPr="009B793A" w:rsidTr="005F70EB">
        <w:tc>
          <w:tcPr>
            <w:tcW w:w="387" w:type="pct"/>
          </w:tcPr>
          <w:p w:rsidR="006E6C40" w:rsidRPr="009B793A" w:rsidRDefault="006E6C40" w:rsidP="00405B28">
            <w:pPr>
              <w:spacing w:before="40" w:after="40"/>
            </w:pPr>
            <w:r w:rsidRPr="009B793A">
              <w:t>2</w:t>
            </w:r>
            <w:r w:rsidR="00CA0F25">
              <w:t>4</w:t>
            </w:r>
          </w:p>
        </w:tc>
        <w:tc>
          <w:tcPr>
            <w:tcW w:w="671" w:type="pct"/>
          </w:tcPr>
          <w:p w:rsidR="006E6C40" w:rsidRPr="007F6CBB" w:rsidRDefault="00BD2309" w:rsidP="00A53FD4">
            <w:pPr>
              <w:spacing w:before="40" w:after="40"/>
              <w:jc w:val="left"/>
              <w:rPr>
                <w:bCs/>
              </w:rPr>
            </w:pPr>
            <w:r w:rsidRPr="00A5654A">
              <w:rPr>
                <w:b/>
              </w:rPr>
              <w:t>Act</w:t>
            </w:r>
            <w:r>
              <w:t xml:space="preserve"> s</w:t>
            </w:r>
            <w:r w:rsidR="006E6C40" w:rsidRPr="007F6CBB">
              <w:rPr>
                <w:bCs/>
              </w:rPr>
              <w:t xml:space="preserve">78(1), </w:t>
            </w:r>
            <w:r>
              <w:t>s</w:t>
            </w:r>
            <w:r w:rsidR="006E6C40" w:rsidRPr="007F6CBB">
              <w:rPr>
                <w:bCs/>
              </w:rPr>
              <w:t xml:space="preserve">78(2) and </w:t>
            </w:r>
          </w:p>
          <w:p w:rsidR="006E6C40" w:rsidRDefault="00BD2309" w:rsidP="00A53FD4">
            <w:pPr>
              <w:spacing w:before="40" w:after="40"/>
              <w:jc w:val="left"/>
              <w:rPr>
                <w:bCs/>
              </w:rPr>
            </w:pPr>
            <w:r>
              <w:t>s</w:t>
            </w:r>
            <w:r w:rsidR="006E6C40" w:rsidRPr="007F6CBB">
              <w:rPr>
                <w:bCs/>
              </w:rPr>
              <w:t>78(3)</w:t>
            </w:r>
          </w:p>
          <w:p w:rsidR="004B4683" w:rsidRPr="007F6CBB" w:rsidRDefault="004B4683" w:rsidP="00A53FD4">
            <w:pPr>
              <w:spacing w:before="40" w:after="40"/>
              <w:jc w:val="left"/>
              <w:rPr>
                <w:bCs/>
              </w:rPr>
            </w:pPr>
            <w:r>
              <w:rPr>
                <w:bCs/>
              </w:rPr>
              <w:t>Rule 35.13.16</w:t>
            </w:r>
          </w:p>
        </w:tc>
        <w:tc>
          <w:tcPr>
            <w:tcW w:w="1504" w:type="pct"/>
          </w:tcPr>
          <w:p w:rsidR="006E6C40" w:rsidRDefault="006E6C40" w:rsidP="00405B28">
            <w:pPr>
              <w:spacing w:before="40" w:after="40"/>
              <w:jc w:val="left"/>
              <w:rPr>
                <w:b/>
                <w:bCs/>
                <w:u w:val="single"/>
              </w:rPr>
            </w:pPr>
            <w:r w:rsidRPr="009B793A">
              <w:rPr>
                <w:b/>
                <w:bCs/>
                <w:u w:val="single"/>
              </w:rPr>
              <w:t>Interest</w:t>
            </w:r>
            <w:r w:rsidR="003C0424">
              <w:rPr>
                <w:b/>
                <w:bCs/>
                <w:u w:val="single"/>
              </w:rPr>
              <w:t xml:space="preserve"> accrued on trust banking account</w:t>
            </w:r>
          </w:p>
          <w:p w:rsidR="005F630A" w:rsidRPr="00BE596B" w:rsidRDefault="005F630A" w:rsidP="00017618">
            <w:pPr>
              <w:spacing w:before="40" w:after="40"/>
              <w:jc w:val="left"/>
              <w:rPr>
                <w:bCs/>
              </w:rPr>
            </w:pPr>
            <w:r w:rsidRPr="005F630A">
              <w:rPr>
                <w:bCs/>
              </w:rPr>
              <w:t xml:space="preserve">The </w:t>
            </w:r>
            <w:r w:rsidR="003C0424">
              <w:rPr>
                <w:bCs/>
              </w:rPr>
              <w:t xml:space="preserve">trust </w:t>
            </w:r>
            <w:r w:rsidRPr="005F630A">
              <w:rPr>
                <w:bCs/>
              </w:rPr>
              <w:t>interest</w:t>
            </w:r>
            <w:r w:rsidR="003C0424">
              <w:rPr>
                <w:bCs/>
              </w:rPr>
              <w:t xml:space="preserve"> earned on a firm’s trust banking account </w:t>
            </w:r>
            <w:r w:rsidRPr="005F630A">
              <w:rPr>
                <w:bCs/>
              </w:rPr>
              <w:t xml:space="preserve">shall be paid over to the </w:t>
            </w:r>
            <w:r w:rsidR="00B73244">
              <w:rPr>
                <w:bCs/>
              </w:rPr>
              <w:t>Attorneys Fidelity Fund</w:t>
            </w:r>
            <w:r w:rsidR="003C0424">
              <w:rPr>
                <w:bCs/>
              </w:rPr>
              <w:t xml:space="preserve"> or its nominee</w:t>
            </w:r>
            <w:r w:rsidR="00B73244" w:rsidRPr="005F630A">
              <w:rPr>
                <w:bCs/>
              </w:rPr>
              <w:t xml:space="preserve"> </w:t>
            </w:r>
            <w:r w:rsidRPr="005F630A">
              <w:rPr>
                <w:bCs/>
              </w:rPr>
              <w:t xml:space="preserve">at </w:t>
            </w:r>
            <w:r w:rsidR="003C0424">
              <w:rPr>
                <w:bCs/>
              </w:rPr>
              <w:t xml:space="preserve">such time and in such manner as shall be </w:t>
            </w:r>
            <w:r w:rsidRPr="005F630A">
              <w:rPr>
                <w:bCs/>
              </w:rPr>
              <w:t>prescribed</w:t>
            </w:r>
            <w:r w:rsidR="00B73244">
              <w:rPr>
                <w:bCs/>
              </w:rPr>
              <w:t>.</w:t>
            </w:r>
          </w:p>
        </w:tc>
        <w:tc>
          <w:tcPr>
            <w:tcW w:w="999" w:type="pct"/>
          </w:tcPr>
          <w:p w:rsidR="006E6C40" w:rsidRPr="009B793A" w:rsidRDefault="006E6C40" w:rsidP="00E52979">
            <w:pPr>
              <w:spacing w:before="40" w:after="40"/>
              <w:jc w:val="left"/>
            </w:pPr>
            <w:r w:rsidRPr="009B793A">
              <w:t>General</w:t>
            </w:r>
            <w:r w:rsidR="00B73244">
              <w:t xml:space="preserve">: </w:t>
            </w:r>
            <w:r w:rsidR="00E52979">
              <w:t xml:space="preserve">Interest </w:t>
            </w:r>
            <w:r w:rsidR="00B73244">
              <w:t>on money deposited and due to the</w:t>
            </w:r>
            <w:r w:rsidR="00B73244">
              <w:rPr>
                <w:bCs/>
              </w:rPr>
              <w:t xml:space="preserve"> Attorneys Fidelity Fund may not be paid</w:t>
            </w:r>
            <w:r w:rsidR="00B73244">
              <w:t xml:space="preserve"> over </w:t>
            </w:r>
            <w:r w:rsidR="007B53AB">
              <w:t>at the</w:t>
            </w:r>
            <w:r w:rsidR="00B73244">
              <w:t xml:space="preserve"> prescribed time or in the prescribed manner</w:t>
            </w:r>
            <w:r w:rsidR="00017618">
              <w:t>,</w:t>
            </w:r>
            <w:r w:rsidR="00BF2183">
              <w:t xml:space="preserve"> </w:t>
            </w:r>
            <w:r w:rsidR="00BF2183" w:rsidRPr="009B793A">
              <w:t>in contravention of the Rule</w:t>
            </w:r>
            <w:r w:rsidR="00B73244">
              <w:t>.</w:t>
            </w:r>
          </w:p>
        </w:tc>
        <w:tc>
          <w:tcPr>
            <w:tcW w:w="1438" w:type="pct"/>
          </w:tcPr>
          <w:p w:rsidR="006E6C40" w:rsidRPr="009B793A" w:rsidRDefault="006E6C40" w:rsidP="00405B28">
            <w:pPr>
              <w:autoSpaceDE w:val="0"/>
              <w:autoSpaceDN w:val="0"/>
              <w:adjustRightInd w:val="0"/>
              <w:spacing w:before="40" w:after="40"/>
              <w:jc w:val="left"/>
              <w:rPr>
                <w:lang w:val="en-ZA" w:eastAsia="en-ZA"/>
              </w:rPr>
            </w:pPr>
            <w:r w:rsidRPr="009B793A">
              <w:rPr>
                <w:lang w:val="en-ZA" w:eastAsia="en-ZA"/>
              </w:rPr>
              <w:t xml:space="preserve">Inspect the trust account bank statements </w:t>
            </w:r>
            <w:r w:rsidR="005F630A" w:rsidRPr="005F630A">
              <w:rPr>
                <w:lang w:val="en-ZA" w:eastAsia="en-ZA"/>
              </w:rPr>
              <w:t>(section</w:t>
            </w:r>
            <w:r w:rsidR="00017618">
              <w:rPr>
                <w:lang w:val="en-ZA" w:eastAsia="en-ZA"/>
              </w:rPr>
              <w:t>s</w:t>
            </w:r>
            <w:r w:rsidR="005F630A" w:rsidRPr="005F630A">
              <w:rPr>
                <w:lang w:val="en-ZA" w:eastAsia="en-ZA"/>
              </w:rPr>
              <w:t xml:space="preserve"> 78(1) and 78(2)(a)</w:t>
            </w:r>
            <w:r w:rsidR="005F630A">
              <w:rPr>
                <w:lang w:val="en-ZA" w:eastAsia="en-ZA"/>
              </w:rPr>
              <w:t xml:space="preserve"> </w:t>
            </w:r>
            <w:r w:rsidRPr="009B793A">
              <w:rPr>
                <w:lang w:val="en-ZA" w:eastAsia="en-ZA"/>
              </w:rPr>
              <w:t xml:space="preserve">for the whole </w:t>
            </w:r>
            <w:r w:rsidR="00B73244">
              <w:rPr>
                <w:lang w:val="en-ZA" w:eastAsia="en-ZA"/>
              </w:rPr>
              <w:t xml:space="preserve">reporting period </w:t>
            </w:r>
            <w:r w:rsidRPr="009B793A">
              <w:rPr>
                <w:lang w:val="en-ZA" w:eastAsia="en-ZA"/>
              </w:rPr>
              <w:t>and identify all interest credited to the account</w:t>
            </w:r>
            <w:r w:rsidR="00294D38">
              <w:rPr>
                <w:lang w:val="en-ZA" w:eastAsia="en-ZA"/>
              </w:rPr>
              <w:t>/s</w:t>
            </w:r>
            <w:r w:rsidRPr="009B793A">
              <w:rPr>
                <w:lang w:val="en-ZA" w:eastAsia="en-ZA"/>
              </w:rPr>
              <w:t xml:space="preserve">. </w:t>
            </w:r>
          </w:p>
          <w:p w:rsidR="00F77942" w:rsidRDefault="007056BF" w:rsidP="00405B28">
            <w:pPr>
              <w:autoSpaceDE w:val="0"/>
              <w:autoSpaceDN w:val="0"/>
              <w:adjustRightInd w:val="0"/>
              <w:spacing w:before="40" w:after="40"/>
              <w:jc w:val="left"/>
              <w:rPr>
                <w:lang w:val="en-ZA" w:eastAsia="en-ZA"/>
              </w:rPr>
            </w:pPr>
            <w:r>
              <w:rPr>
                <w:lang w:eastAsia="en-ZA"/>
              </w:rPr>
              <w:t>D</w:t>
            </w:r>
            <w:r w:rsidRPr="007056BF">
              <w:rPr>
                <w:lang w:eastAsia="en-ZA"/>
              </w:rPr>
              <w:t>eter</w:t>
            </w:r>
            <w:r>
              <w:rPr>
                <w:lang w:eastAsia="en-ZA"/>
              </w:rPr>
              <w:t xml:space="preserve">mine </w:t>
            </w:r>
            <w:r w:rsidR="006E6C40" w:rsidRPr="009B793A">
              <w:rPr>
                <w:lang w:val="en-ZA" w:eastAsia="en-ZA"/>
              </w:rPr>
              <w:t xml:space="preserve">by inspection of evidence, </w:t>
            </w:r>
            <w:r w:rsidRPr="007056BF">
              <w:rPr>
                <w:lang w:eastAsia="en-ZA"/>
              </w:rPr>
              <w:t>whether</w:t>
            </w:r>
            <w:r w:rsidR="006E6C40" w:rsidRPr="009B793A">
              <w:rPr>
                <w:lang w:val="en-ZA" w:eastAsia="en-ZA"/>
              </w:rPr>
              <w:t xml:space="preserve"> any interest credited has been paid to the Attorneys Fidelity Fund or its </w:t>
            </w:r>
            <w:r w:rsidR="006E6C40">
              <w:rPr>
                <w:lang w:val="en-ZA" w:eastAsia="en-ZA"/>
              </w:rPr>
              <w:t>n</w:t>
            </w:r>
            <w:r w:rsidR="006E6C40" w:rsidRPr="009B793A">
              <w:rPr>
                <w:lang w:val="en-ZA" w:eastAsia="en-ZA"/>
              </w:rPr>
              <w:t xml:space="preserve">ominee on or before the last day of the succeeding calendar month. </w:t>
            </w:r>
          </w:p>
          <w:p w:rsidR="006E6C40" w:rsidRPr="009B793A" w:rsidRDefault="00F77942" w:rsidP="00405B28">
            <w:pPr>
              <w:autoSpaceDE w:val="0"/>
              <w:autoSpaceDN w:val="0"/>
              <w:adjustRightInd w:val="0"/>
              <w:spacing w:before="40" w:after="40"/>
              <w:jc w:val="left"/>
              <w:rPr>
                <w:lang w:val="en-ZA" w:eastAsia="en-ZA"/>
              </w:rPr>
            </w:pPr>
            <w:r w:rsidRPr="00F77942">
              <w:rPr>
                <w:lang w:val="en-ZA" w:eastAsia="en-ZA"/>
              </w:rPr>
              <w:t>Where the Attorneys Fidelity Fund or its nominee has exempted the attorney from the requirement above, verify the exemption through inspecting the supporting documentation.</w:t>
            </w:r>
          </w:p>
          <w:p w:rsidR="005C09FD" w:rsidRDefault="006E6C40" w:rsidP="00405B28">
            <w:pPr>
              <w:autoSpaceDE w:val="0"/>
              <w:autoSpaceDN w:val="0"/>
              <w:adjustRightInd w:val="0"/>
              <w:spacing w:before="40" w:after="40"/>
              <w:jc w:val="left"/>
              <w:rPr>
                <w:lang w:val="en-ZA" w:eastAsia="en-ZA"/>
              </w:rPr>
            </w:pPr>
            <w:r w:rsidRPr="009B793A">
              <w:rPr>
                <w:lang w:val="en-ZA" w:eastAsia="en-ZA"/>
              </w:rPr>
              <w:t>In addition, consider the reasonableness of the interest rate, i.e. whether the rate is market related.</w:t>
            </w:r>
            <w:r>
              <w:rPr>
                <w:rStyle w:val="FootnoteReference"/>
                <w:lang w:val="en-ZA" w:eastAsia="en-ZA"/>
              </w:rPr>
              <w:footnoteReference w:id="29"/>
            </w:r>
            <w:r w:rsidRPr="009B793A">
              <w:rPr>
                <w:lang w:val="en-ZA" w:eastAsia="en-ZA"/>
              </w:rPr>
              <w:t xml:space="preserve"> </w:t>
            </w:r>
          </w:p>
          <w:p w:rsidR="006F50D5" w:rsidRPr="009B793A" w:rsidRDefault="004E16F0" w:rsidP="00017618">
            <w:pPr>
              <w:autoSpaceDE w:val="0"/>
              <w:autoSpaceDN w:val="0"/>
              <w:adjustRightInd w:val="0"/>
              <w:spacing w:before="40" w:after="40"/>
              <w:jc w:val="left"/>
              <w:rPr>
                <w:lang w:val="en-ZA" w:eastAsia="en-ZA"/>
              </w:rPr>
            </w:pPr>
            <w:r>
              <w:rPr>
                <w:lang w:val="en-ZA" w:eastAsia="en-ZA"/>
              </w:rPr>
              <w:t>(</w:t>
            </w:r>
            <w:r w:rsidRPr="004E16F0">
              <w:rPr>
                <w:lang w:val="en-ZA" w:eastAsia="en-ZA"/>
              </w:rPr>
              <w:t xml:space="preserve">Note: If the interest rate is not considered reasonable, point out to the client that his/her refund of trust account bank charges and audit fees from the Attorneys Fidelity Fund will be affected </w:t>
            </w:r>
            <w:r w:rsidR="00EF3D4B">
              <w:rPr>
                <w:lang w:val="en-ZA" w:eastAsia="en-ZA"/>
              </w:rPr>
              <w:t>detrimentally</w:t>
            </w:r>
            <w:r w:rsidRPr="004E16F0">
              <w:rPr>
                <w:lang w:val="en-ZA" w:eastAsia="en-ZA"/>
              </w:rPr>
              <w:t>)</w:t>
            </w:r>
            <w:r w:rsidR="00EF3D4B">
              <w:rPr>
                <w:lang w:val="en-ZA" w:eastAsia="en-ZA"/>
              </w:rPr>
              <w:t>.</w:t>
            </w:r>
          </w:p>
        </w:tc>
      </w:tr>
      <w:tr w:rsidR="00E437A0" w:rsidRPr="009B793A" w:rsidTr="005F70EB">
        <w:tc>
          <w:tcPr>
            <w:tcW w:w="387" w:type="pct"/>
          </w:tcPr>
          <w:p w:rsidR="00E437A0" w:rsidRPr="009B793A" w:rsidRDefault="00E437A0" w:rsidP="00405B28">
            <w:pPr>
              <w:spacing w:before="40" w:after="40"/>
            </w:pPr>
            <w:r>
              <w:t>2</w:t>
            </w:r>
            <w:r w:rsidR="00CA0F25">
              <w:t>5</w:t>
            </w:r>
          </w:p>
        </w:tc>
        <w:tc>
          <w:tcPr>
            <w:tcW w:w="671" w:type="pct"/>
          </w:tcPr>
          <w:p w:rsidR="00E437A0" w:rsidRPr="009B793A" w:rsidRDefault="00E437A0" w:rsidP="00A53FD4">
            <w:pPr>
              <w:spacing w:before="40" w:after="40"/>
              <w:jc w:val="left"/>
            </w:pPr>
            <w:r>
              <w:t>Rule 35.12</w:t>
            </w:r>
          </w:p>
        </w:tc>
        <w:tc>
          <w:tcPr>
            <w:tcW w:w="1504" w:type="pct"/>
          </w:tcPr>
          <w:p w:rsidR="00E437A0" w:rsidRPr="002778F1" w:rsidRDefault="00E437A0" w:rsidP="00405B28">
            <w:pPr>
              <w:spacing w:before="40" w:after="40"/>
              <w:rPr>
                <w:b/>
                <w:bCs/>
                <w:u w:val="single"/>
              </w:rPr>
            </w:pPr>
            <w:r w:rsidRPr="002778F1">
              <w:rPr>
                <w:b/>
                <w:bCs/>
                <w:u w:val="single"/>
              </w:rPr>
              <w:t>Payment to clients</w:t>
            </w:r>
          </w:p>
          <w:p w:rsidR="00E437A0" w:rsidRPr="002778F1" w:rsidRDefault="00E437A0" w:rsidP="00405B28">
            <w:pPr>
              <w:spacing w:before="40" w:after="40"/>
              <w:rPr>
                <w:bCs/>
              </w:rPr>
            </w:pPr>
            <w:r w:rsidRPr="002778F1">
              <w:rPr>
                <w:bCs/>
              </w:rPr>
              <w:t>A firm shall, unless otherwise instructed</w:t>
            </w:r>
            <w:r w:rsidR="004C3453" w:rsidRPr="002778F1">
              <w:rPr>
                <w:bCs/>
              </w:rPr>
              <w:t>,</w:t>
            </w:r>
            <w:r w:rsidRPr="002778F1">
              <w:rPr>
                <w:bCs/>
              </w:rPr>
              <w:t xml:space="preserve"> pay any amount due to a client within a reasonable time.</w:t>
            </w:r>
          </w:p>
        </w:tc>
        <w:tc>
          <w:tcPr>
            <w:tcW w:w="999" w:type="pct"/>
          </w:tcPr>
          <w:p w:rsidR="00E437A0" w:rsidRPr="009B793A" w:rsidRDefault="00907A7F" w:rsidP="00A53FD4">
            <w:pPr>
              <w:spacing w:before="40" w:after="40"/>
              <w:jc w:val="left"/>
            </w:pPr>
            <w:r>
              <w:t xml:space="preserve">Payments to clients </w:t>
            </w:r>
            <w:r w:rsidRPr="009B793A">
              <w:t>may be made in contravention of the Rule</w:t>
            </w:r>
            <w:r>
              <w:t>. Surplus trust funds may be misappropriated.</w:t>
            </w:r>
          </w:p>
        </w:tc>
        <w:tc>
          <w:tcPr>
            <w:tcW w:w="1438" w:type="pct"/>
          </w:tcPr>
          <w:p w:rsidR="005C2B9F" w:rsidRPr="009B793A" w:rsidRDefault="00DD5AEF" w:rsidP="005C2B9F">
            <w:pPr>
              <w:spacing w:before="40" w:after="40"/>
              <w:jc w:val="left"/>
            </w:pPr>
            <w:r w:rsidRPr="00DD5AEF">
              <w:t>Obtain an understanding and document the key controls relating to the control object</w:t>
            </w:r>
            <w:r w:rsidR="00586D49">
              <w:t xml:space="preserve">ives listed below in respect </w:t>
            </w:r>
            <w:r w:rsidR="0085510D">
              <w:t>of payments to clients</w:t>
            </w:r>
            <w:r w:rsidR="00586D49" w:rsidRPr="00586D49">
              <w:t xml:space="preserve"> (part of </w:t>
            </w:r>
            <w:r w:rsidRPr="00DD5AEF">
              <w:t>withdrawals from the trust banking account</w:t>
            </w:r>
            <w:r w:rsidR="0085510D">
              <w:t>)</w:t>
            </w:r>
            <w:r w:rsidR="005C2B9F" w:rsidRPr="009B793A">
              <w:t>:</w:t>
            </w:r>
          </w:p>
          <w:p w:rsidR="005C2B9F" w:rsidRPr="009B793A" w:rsidRDefault="005C2B9F" w:rsidP="005C2B9F">
            <w:pPr>
              <w:numPr>
                <w:ilvl w:val="0"/>
                <w:numId w:val="24"/>
              </w:numPr>
              <w:spacing w:before="40" w:after="40"/>
              <w:jc w:val="left"/>
            </w:pPr>
            <w:r>
              <w:t>W</w:t>
            </w:r>
            <w:r w:rsidRPr="009B793A">
              <w:t>ithdrawals from the trust banking account are properly authori</w:t>
            </w:r>
            <w:r>
              <w:t>s</w:t>
            </w:r>
            <w:r w:rsidRPr="009B793A">
              <w:t>ed (validity)</w:t>
            </w:r>
            <w:r>
              <w:t>;</w:t>
            </w:r>
          </w:p>
          <w:p w:rsidR="005C2B9F" w:rsidRPr="009B793A" w:rsidRDefault="005C2B9F" w:rsidP="005C2B9F">
            <w:pPr>
              <w:numPr>
                <w:ilvl w:val="0"/>
                <w:numId w:val="24"/>
              </w:numPr>
              <w:spacing w:before="40" w:after="40"/>
              <w:jc w:val="left"/>
            </w:pPr>
            <w:r>
              <w:t>T</w:t>
            </w:r>
            <w:r w:rsidRPr="009B793A">
              <w:t>he amount withdrawn is correct (accuracy)</w:t>
            </w:r>
            <w:r>
              <w:t>; and</w:t>
            </w:r>
          </w:p>
          <w:p w:rsidR="005C2B9F" w:rsidRPr="009B793A" w:rsidRDefault="005C2B9F" w:rsidP="005C2B9F">
            <w:pPr>
              <w:numPr>
                <w:ilvl w:val="0"/>
                <w:numId w:val="24"/>
              </w:numPr>
              <w:spacing w:before="40" w:after="40"/>
              <w:jc w:val="left"/>
            </w:pPr>
            <w:r>
              <w:t>W</w:t>
            </w:r>
            <w:r w:rsidRPr="009B793A">
              <w:t>ithdrawals are recorded in the correct accounting period (cut-off)</w:t>
            </w:r>
            <w:r>
              <w:t>.</w:t>
            </w:r>
          </w:p>
          <w:p w:rsidR="00817216" w:rsidRDefault="00817216" w:rsidP="00817216">
            <w:pPr>
              <w:spacing w:before="40" w:after="40"/>
              <w:jc w:val="left"/>
            </w:pPr>
            <w:r>
              <w:t>If reliance is placed on the controls,</w:t>
            </w:r>
            <w:r w:rsidRPr="009B793A">
              <w:t xml:space="preserve"> </w:t>
            </w:r>
            <w:r>
              <w:t>s</w:t>
            </w:r>
            <w:r w:rsidRPr="009B793A">
              <w:t xml:space="preserve">elect </w:t>
            </w:r>
            <w:r>
              <w:t xml:space="preserve">on a test basis </w:t>
            </w:r>
            <w:r w:rsidRPr="009B793A">
              <w:t xml:space="preserve">a sample of </w:t>
            </w:r>
            <w:r>
              <w:t>payments to clients</w:t>
            </w:r>
            <w:r w:rsidRPr="009B793A">
              <w:t xml:space="preserve"> </w:t>
            </w:r>
            <w:r>
              <w:t xml:space="preserve">from the matter files </w:t>
            </w:r>
            <w:r w:rsidRPr="009B793A">
              <w:t xml:space="preserve">and </w:t>
            </w:r>
            <w:r w:rsidRPr="007056BF">
              <w:t xml:space="preserve">determine </w:t>
            </w:r>
            <w:r w:rsidRPr="009B793A">
              <w:t>by inspecting supporting documentation whether the key controls have been implemented and operated effectively throughout the period under</w:t>
            </w:r>
            <w:r>
              <w:t xml:space="preserve"> review</w:t>
            </w:r>
            <w:r w:rsidRPr="009B793A">
              <w:t>.</w:t>
            </w:r>
          </w:p>
          <w:p w:rsidR="00817216" w:rsidRDefault="00817216" w:rsidP="00817216">
            <w:pPr>
              <w:spacing w:before="40" w:after="40"/>
              <w:jc w:val="left"/>
            </w:pPr>
            <w:r>
              <w:t xml:space="preserve">If reliance is not placed on controls, select on </w:t>
            </w:r>
            <w:r w:rsidR="000564A0">
              <w:t xml:space="preserve">a </w:t>
            </w:r>
            <w:r>
              <w:t xml:space="preserve">test basis a sample  of payments to clients and determine by inspecting supporting documentation whether: </w:t>
            </w:r>
          </w:p>
          <w:p w:rsidR="00817216" w:rsidRDefault="00817216" w:rsidP="007306BB">
            <w:pPr>
              <w:numPr>
                <w:ilvl w:val="0"/>
                <w:numId w:val="24"/>
              </w:numPr>
              <w:spacing w:before="40" w:after="40"/>
              <w:jc w:val="left"/>
            </w:pPr>
            <w:r>
              <w:t>W</w:t>
            </w:r>
            <w:r w:rsidRPr="009B793A">
              <w:t>ithdrawals from the trust banking account are properly authori</w:t>
            </w:r>
            <w:r>
              <w:t>s</w:t>
            </w:r>
            <w:r w:rsidRPr="009B793A">
              <w:t>ed</w:t>
            </w:r>
            <w:r>
              <w:t>;</w:t>
            </w:r>
          </w:p>
          <w:p w:rsidR="00817216" w:rsidRDefault="00817216" w:rsidP="007306BB">
            <w:pPr>
              <w:numPr>
                <w:ilvl w:val="0"/>
                <w:numId w:val="24"/>
              </w:numPr>
              <w:spacing w:before="40" w:after="40"/>
              <w:jc w:val="left"/>
            </w:pPr>
            <w:r>
              <w:t>T</w:t>
            </w:r>
            <w:r w:rsidRPr="009B793A">
              <w:t>he amount withdrawn is correct</w:t>
            </w:r>
            <w:r>
              <w:t>; and</w:t>
            </w:r>
          </w:p>
          <w:p w:rsidR="00817216" w:rsidRDefault="00817216" w:rsidP="007306BB">
            <w:pPr>
              <w:numPr>
                <w:ilvl w:val="0"/>
                <w:numId w:val="24"/>
              </w:numPr>
              <w:spacing w:before="40" w:after="40"/>
              <w:jc w:val="left"/>
            </w:pPr>
            <w:r>
              <w:t>W</w:t>
            </w:r>
            <w:r w:rsidRPr="009B793A">
              <w:t>ithdrawals are recorded in the correct accounting period</w:t>
            </w:r>
            <w:r>
              <w:t>.</w:t>
            </w:r>
          </w:p>
          <w:p w:rsidR="00817216" w:rsidRDefault="002C3381" w:rsidP="00817216">
            <w:pPr>
              <w:spacing w:before="40" w:after="40"/>
              <w:jc w:val="left"/>
            </w:pPr>
            <w:r>
              <w:t xml:space="preserve">(Note: </w:t>
            </w:r>
            <w:r w:rsidR="000564A0">
              <w:t>The above test can be combined with the test</w:t>
            </w:r>
            <w:r w:rsidR="00817216">
              <w:t xml:space="preserve"> performed in relati</w:t>
            </w:r>
            <w:r w:rsidR="000564A0">
              <w:t>on to No. 14 above, but ensure</w:t>
            </w:r>
            <w:r w:rsidR="00817216">
              <w:t xml:space="preserve"> that payments to clients receive sufficient coverage for purposes of testing compliance with Rule 35.12</w:t>
            </w:r>
            <w:r>
              <w:t>.)</w:t>
            </w:r>
          </w:p>
          <w:p w:rsidR="000429C4" w:rsidRPr="005F630A" w:rsidRDefault="000429C4" w:rsidP="00621865">
            <w:pPr>
              <w:spacing w:before="40" w:after="40"/>
              <w:jc w:val="left"/>
            </w:pPr>
            <w:r>
              <w:t xml:space="preserve">For the selected </w:t>
            </w:r>
            <w:r w:rsidR="00817216">
              <w:t>matter</w:t>
            </w:r>
            <w:r w:rsidR="00CE1B0D">
              <w:t xml:space="preserve"> </w:t>
            </w:r>
            <w:r>
              <w:t>files,</w:t>
            </w:r>
            <w:r w:rsidR="00CE1B0D">
              <w:t xml:space="preserve"> ensure through inspection of supporting documentation that the payment due to </w:t>
            </w:r>
            <w:r w:rsidR="00667335">
              <w:t xml:space="preserve">the </w:t>
            </w:r>
            <w:r w:rsidR="00CE1B0D">
              <w:t>client took place within a reasonable time.</w:t>
            </w:r>
          </w:p>
        </w:tc>
      </w:tr>
      <w:tr w:rsidR="00E437A0" w:rsidRPr="009B793A" w:rsidTr="005F70EB">
        <w:tc>
          <w:tcPr>
            <w:tcW w:w="387" w:type="pct"/>
          </w:tcPr>
          <w:p w:rsidR="00E437A0" w:rsidRPr="009B793A" w:rsidRDefault="006D58D6" w:rsidP="00405B28">
            <w:pPr>
              <w:spacing w:before="40" w:after="40"/>
            </w:pPr>
            <w:r>
              <w:t>2</w:t>
            </w:r>
            <w:r w:rsidR="00A87195">
              <w:t>6</w:t>
            </w:r>
          </w:p>
        </w:tc>
        <w:tc>
          <w:tcPr>
            <w:tcW w:w="671" w:type="pct"/>
          </w:tcPr>
          <w:p w:rsidR="00E437A0" w:rsidRPr="009B793A" w:rsidRDefault="006D58D6" w:rsidP="00A53FD4">
            <w:pPr>
              <w:spacing w:before="40" w:after="40"/>
              <w:jc w:val="left"/>
            </w:pPr>
            <w:r>
              <w:t>Rule 35.30</w:t>
            </w:r>
            <w:r w:rsidR="00667335">
              <w:t xml:space="preserve"> to</w:t>
            </w:r>
            <w:r w:rsidR="00EC0AA2">
              <w:t xml:space="preserve"> </w:t>
            </w:r>
            <w:r>
              <w:t>35.3</w:t>
            </w:r>
            <w:r w:rsidR="00A05B0B">
              <w:t>1</w:t>
            </w:r>
          </w:p>
        </w:tc>
        <w:tc>
          <w:tcPr>
            <w:tcW w:w="1504" w:type="pct"/>
          </w:tcPr>
          <w:p w:rsidR="00E437A0" w:rsidRPr="002778F1" w:rsidRDefault="006D58D6" w:rsidP="00405B28">
            <w:pPr>
              <w:spacing w:before="40" w:after="40"/>
              <w:rPr>
                <w:b/>
                <w:bCs/>
                <w:u w:val="single"/>
              </w:rPr>
            </w:pPr>
            <w:r w:rsidRPr="002778F1">
              <w:rPr>
                <w:b/>
                <w:bCs/>
                <w:u w:val="single"/>
              </w:rPr>
              <w:t xml:space="preserve">Closure of </w:t>
            </w:r>
            <w:r w:rsidR="00621865">
              <w:rPr>
                <w:b/>
                <w:bCs/>
                <w:u w:val="single"/>
              </w:rPr>
              <w:t xml:space="preserve">a </w:t>
            </w:r>
            <w:r w:rsidRPr="002778F1">
              <w:rPr>
                <w:b/>
                <w:bCs/>
                <w:u w:val="single"/>
              </w:rPr>
              <w:t>firm</w:t>
            </w:r>
          </w:p>
          <w:p w:rsidR="006D58D6" w:rsidRPr="002778F1" w:rsidRDefault="005D6A87" w:rsidP="00405B28">
            <w:pPr>
              <w:spacing w:before="40" w:after="40"/>
              <w:rPr>
                <w:bCs/>
              </w:rPr>
            </w:pPr>
            <w:r w:rsidRPr="002778F1">
              <w:rPr>
                <w:bCs/>
              </w:rPr>
              <w:t xml:space="preserve">A member who practices for his or her own account and who intends to cease practising shall, before the member so ceases to practice, provide the </w:t>
            </w:r>
            <w:r w:rsidR="00621865" w:rsidRPr="00621865">
              <w:rPr>
                <w:bCs/>
              </w:rPr>
              <w:t>Society</w:t>
            </w:r>
            <w:r w:rsidRPr="002778F1">
              <w:rPr>
                <w:bCs/>
              </w:rPr>
              <w:t>, in writing, with the following information:</w:t>
            </w:r>
          </w:p>
          <w:p w:rsidR="005D6A87" w:rsidRPr="002778F1" w:rsidRDefault="003E0390" w:rsidP="002778F1">
            <w:pPr>
              <w:numPr>
                <w:ilvl w:val="0"/>
                <w:numId w:val="24"/>
              </w:numPr>
              <w:spacing w:before="40" w:after="40"/>
              <w:jc w:val="left"/>
              <w:rPr>
                <w:bCs/>
              </w:rPr>
            </w:pPr>
            <w:r>
              <w:t>N</w:t>
            </w:r>
            <w:r w:rsidR="005D6A87" w:rsidRPr="002778F1">
              <w:t>otice</w:t>
            </w:r>
            <w:r w:rsidR="005D6A87" w:rsidRPr="002778F1">
              <w:rPr>
                <w:bCs/>
              </w:rPr>
              <w:t xml:space="preserve"> of the member’s intention to cease practising for his or her own account;</w:t>
            </w:r>
          </w:p>
          <w:p w:rsidR="005D6A87" w:rsidRPr="002778F1" w:rsidRDefault="003E0390" w:rsidP="002778F1">
            <w:pPr>
              <w:numPr>
                <w:ilvl w:val="0"/>
                <w:numId w:val="24"/>
              </w:numPr>
              <w:spacing w:before="40" w:after="40"/>
              <w:jc w:val="left"/>
              <w:rPr>
                <w:bCs/>
              </w:rPr>
            </w:pPr>
            <w:r>
              <w:rPr>
                <w:bCs/>
              </w:rPr>
              <w:t>T</w:t>
            </w:r>
            <w:r w:rsidR="005D6A87" w:rsidRPr="002778F1">
              <w:rPr>
                <w:bCs/>
              </w:rPr>
              <w:t>he member’s future contact particulars, being his or her residential and business address, fax, e-mail and telephone details;</w:t>
            </w:r>
          </w:p>
          <w:p w:rsidR="003B1442" w:rsidRPr="002778F1" w:rsidRDefault="003E0390" w:rsidP="002778F1">
            <w:pPr>
              <w:numPr>
                <w:ilvl w:val="0"/>
                <w:numId w:val="24"/>
              </w:numPr>
              <w:spacing w:before="40" w:after="40"/>
              <w:jc w:val="left"/>
              <w:rPr>
                <w:bCs/>
              </w:rPr>
            </w:pPr>
            <w:r>
              <w:rPr>
                <w:bCs/>
              </w:rPr>
              <w:t>T</w:t>
            </w:r>
            <w:r w:rsidR="003B1442" w:rsidRPr="002778F1">
              <w:rPr>
                <w:bCs/>
              </w:rPr>
              <w:t xml:space="preserve">he steps to be taken to satisfy the </w:t>
            </w:r>
            <w:r w:rsidR="00AA1E32" w:rsidRPr="002778F1">
              <w:rPr>
                <w:bCs/>
              </w:rPr>
              <w:t>S</w:t>
            </w:r>
            <w:r w:rsidR="003B1442" w:rsidRPr="002778F1">
              <w:rPr>
                <w:bCs/>
              </w:rPr>
              <w:t>ociety that provision has been made for the effective winding up of the member’s practice, both in respect of current files and archived files and in respect of accounting records;</w:t>
            </w:r>
          </w:p>
          <w:p w:rsidR="003B1442" w:rsidRPr="002778F1" w:rsidRDefault="003E0390" w:rsidP="002778F1">
            <w:pPr>
              <w:numPr>
                <w:ilvl w:val="0"/>
                <w:numId w:val="24"/>
              </w:numPr>
              <w:spacing w:before="40" w:after="40"/>
              <w:jc w:val="left"/>
              <w:rPr>
                <w:bCs/>
              </w:rPr>
            </w:pPr>
            <w:r>
              <w:rPr>
                <w:bCs/>
              </w:rPr>
              <w:t>T</w:t>
            </w:r>
            <w:r w:rsidR="003B1442" w:rsidRPr="002778F1">
              <w:rPr>
                <w:bCs/>
              </w:rPr>
              <w:t>he name, address and telephone number of the member’s bookkeeper;</w:t>
            </w:r>
          </w:p>
          <w:p w:rsidR="003B1442" w:rsidRPr="002778F1" w:rsidRDefault="003E0390" w:rsidP="002778F1">
            <w:pPr>
              <w:numPr>
                <w:ilvl w:val="0"/>
                <w:numId w:val="24"/>
              </w:numPr>
              <w:spacing w:before="40" w:after="40"/>
              <w:jc w:val="left"/>
              <w:rPr>
                <w:bCs/>
              </w:rPr>
            </w:pPr>
            <w:r>
              <w:rPr>
                <w:bCs/>
              </w:rPr>
              <w:t>T</w:t>
            </w:r>
            <w:r w:rsidR="003B1442" w:rsidRPr="002778F1">
              <w:rPr>
                <w:bCs/>
              </w:rPr>
              <w:t xml:space="preserve">he status of the writing up of the member’s accounting records by providing the </w:t>
            </w:r>
            <w:r w:rsidR="00621865" w:rsidRPr="00621865">
              <w:rPr>
                <w:bCs/>
              </w:rPr>
              <w:t xml:space="preserve">Society </w:t>
            </w:r>
            <w:r w:rsidR="003B1442" w:rsidRPr="002778F1">
              <w:rPr>
                <w:bCs/>
              </w:rPr>
              <w:t>with a copy of the latest trust reconciliation;</w:t>
            </w:r>
          </w:p>
          <w:p w:rsidR="003B1442" w:rsidRPr="002778F1" w:rsidRDefault="003E0390" w:rsidP="002778F1">
            <w:pPr>
              <w:numPr>
                <w:ilvl w:val="0"/>
                <w:numId w:val="24"/>
              </w:numPr>
              <w:spacing w:before="40" w:after="40"/>
              <w:jc w:val="left"/>
              <w:rPr>
                <w:bCs/>
              </w:rPr>
            </w:pPr>
            <w:r>
              <w:rPr>
                <w:bCs/>
              </w:rPr>
              <w:t>T</w:t>
            </w:r>
            <w:r w:rsidR="00D1419B" w:rsidRPr="002778F1">
              <w:rPr>
                <w:bCs/>
              </w:rPr>
              <w:t>he name of the auditor or inspector who will be submitting the final report;</w:t>
            </w:r>
            <w:r w:rsidR="00621865">
              <w:rPr>
                <w:bCs/>
              </w:rPr>
              <w:t xml:space="preserve"> and</w:t>
            </w:r>
          </w:p>
          <w:p w:rsidR="00D1419B" w:rsidRPr="00996908" w:rsidRDefault="003E0390" w:rsidP="002778F1">
            <w:pPr>
              <w:numPr>
                <w:ilvl w:val="0"/>
                <w:numId w:val="24"/>
              </w:numPr>
              <w:spacing w:before="40" w:after="40"/>
              <w:jc w:val="left"/>
              <w:rPr>
                <w:bCs/>
              </w:rPr>
            </w:pPr>
            <w:r>
              <w:rPr>
                <w:bCs/>
              </w:rPr>
              <w:t>U</w:t>
            </w:r>
            <w:r w:rsidR="00D1419B" w:rsidRPr="002778F1">
              <w:rPr>
                <w:bCs/>
              </w:rPr>
              <w:t>pdated contact particulars for as long as the member remains on the roll.</w:t>
            </w:r>
          </w:p>
          <w:p w:rsidR="005D6A87" w:rsidRPr="002778F1" w:rsidRDefault="00D1419B" w:rsidP="00405B28">
            <w:pPr>
              <w:spacing w:before="40" w:after="40"/>
              <w:rPr>
                <w:bCs/>
              </w:rPr>
            </w:pPr>
            <w:r w:rsidRPr="002778F1">
              <w:rPr>
                <w:bCs/>
              </w:rPr>
              <w:t>A member shall be required to submit, within three months of the date that such member ceases to practi</w:t>
            </w:r>
            <w:r w:rsidR="004C3453" w:rsidRPr="002778F1">
              <w:rPr>
                <w:bCs/>
              </w:rPr>
              <w:t>s</w:t>
            </w:r>
            <w:r w:rsidRPr="002778F1">
              <w:rPr>
                <w:bCs/>
              </w:rPr>
              <w:t>e:</w:t>
            </w:r>
          </w:p>
          <w:p w:rsidR="00D1419B" w:rsidRPr="002778F1" w:rsidRDefault="003E0390" w:rsidP="002778F1">
            <w:pPr>
              <w:numPr>
                <w:ilvl w:val="0"/>
                <w:numId w:val="24"/>
              </w:numPr>
              <w:spacing w:before="40" w:after="40"/>
              <w:jc w:val="left"/>
              <w:rPr>
                <w:bCs/>
              </w:rPr>
            </w:pPr>
            <w:r>
              <w:rPr>
                <w:bCs/>
              </w:rPr>
              <w:t>A</w:t>
            </w:r>
            <w:r w:rsidR="009923F4" w:rsidRPr="002778F1">
              <w:rPr>
                <w:bCs/>
              </w:rPr>
              <w:t>n audit or inspector’s report for any period for which an audit or review is outstanding, up to</w:t>
            </w:r>
            <w:r w:rsidR="00621865">
              <w:rPr>
                <w:bCs/>
              </w:rPr>
              <w:t xml:space="preserve"> the</w:t>
            </w:r>
            <w:r w:rsidR="009923F4" w:rsidRPr="002778F1">
              <w:rPr>
                <w:bCs/>
              </w:rPr>
              <w:t xml:space="preserve"> date of closure of the trust banking account;</w:t>
            </w:r>
          </w:p>
          <w:p w:rsidR="009923F4" w:rsidRPr="002778F1" w:rsidRDefault="003E0390" w:rsidP="002778F1">
            <w:pPr>
              <w:numPr>
                <w:ilvl w:val="0"/>
                <w:numId w:val="24"/>
              </w:numPr>
              <w:spacing w:before="40" w:after="40"/>
              <w:jc w:val="left"/>
              <w:rPr>
                <w:bCs/>
              </w:rPr>
            </w:pPr>
            <w:r>
              <w:rPr>
                <w:bCs/>
              </w:rPr>
              <w:t>A</w:t>
            </w:r>
            <w:r w:rsidR="009923F4" w:rsidRPr="002778F1">
              <w:rPr>
                <w:bCs/>
              </w:rPr>
              <w:t xml:space="preserve"> final list of trust creditors as at the date on which the member ceased to practise;</w:t>
            </w:r>
          </w:p>
          <w:p w:rsidR="009923F4" w:rsidRPr="002778F1" w:rsidRDefault="003E0390" w:rsidP="002778F1">
            <w:pPr>
              <w:numPr>
                <w:ilvl w:val="0"/>
                <w:numId w:val="24"/>
              </w:numPr>
              <w:spacing w:before="40" w:after="40"/>
              <w:jc w:val="left"/>
              <w:rPr>
                <w:bCs/>
              </w:rPr>
            </w:pPr>
            <w:r>
              <w:rPr>
                <w:bCs/>
              </w:rPr>
              <w:t>C</w:t>
            </w:r>
            <w:r w:rsidR="009923F4" w:rsidRPr="002778F1">
              <w:rPr>
                <w:bCs/>
              </w:rPr>
              <w:t>onfirmation from the auditor or inspector that all trust creditors have been paid;</w:t>
            </w:r>
          </w:p>
          <w:p w:rsidR="009923F4" w:rsidRPr="002778F1" w:rsidRDefault="003E0390" w:rsidP="002778F1">
            <w:pPr>
              <w:numPr>
                <w:ilvl w:val="0"/>
                <w:numId w:val="24"/>
              </w:numPr>
              <w:spacing w:before="40" w:after="40"/>
              <w:jc w:val="left"/>
              <w:rPr>
                <w:bCs/>
              </w:rPr>
            </w:pPr>
            <w:r>
              <w:rPr>
                <w:bCs/>
              </w:rPr>
              <w:t>I</w:t>
            </w:r>
            <w:r w:rsidR="00B03498" w:rsidRPr="002778F1">
              <w:rPr>
                <w:bCs/>
              </w:rPr>
              <w:t>n the event of trust creditors being taken over by another firm, a list of trust creditors, signed by the member, after the auditor or inspector confirms that that list is correct, and signed by or on behalf of the partners of the firm taking over the trust creditors, confirming that they accept liability for claims of the trust creditors listed and that they have received the funds;</w:t>
            </w:r>
          </w:p>
          <w:p w:rsidR="00D1419B" w:rsidRPr="002778F1" w:rsidRDefault="003E0390" w:rsidP="002778F1">
            <w:pPr>
              <w:numPr>
                <w:ilvl w:val="0"/>
                <w:numId w:val="24"/>
              </w:numPr>
              <w:spacing w:before="40" w:after="40"/>
              <w:jc w:val="left"/>
              <w:rPr>
                <w:bCs/>
              </w:rPr>
            </w:pPr>
            <w:r>
              <w:rPr>
                <w:bCs/>
              </w:rPr>
              <w:t>A</w:t>
            </w:r>
            <w:r w:rsidR="00141E6E" w:rsidRPr="002778F1">
              <w:rPr>
                <w:bCs/>
              </w:rPr>
              <w:t xml:space="preserve"> certificate of nil balance from the member’s bank confirming that the trust banking account was closed.</w:t>
            </w:r>
          </w:p>
        </w:tc>
        <w:tc>
          <w:tcPr>
            <w:tcW w:w="999" w:type="pct"/>
          </w:tcPr>
          <w:p w:rsidR="00E437A0" w:rsidRPr="009B793A" w:rsidRDefault="00597BB6" w:rsidP="00621865">
            <w:pPr>
              <w:spacing w:before="40" w:after="40"/>
              <w:jc w:val="left"/>
            </w:pPr>
            <w:r>
              <w:t>Closure of a practice by a member may not be performed correctly by the member and can result in trust creditors’ records and mon</w:t>
            </w:r>
            <w:r w:rsidR="00621865">
              <w:t>eys</w:t>
            </w:r>
            <w:r>
              <w:t xml:space="preserve"> being misappropriated or incorrectly accounted for.</w:t>
            </w:r>
          </w:p>
        </w:tc>
        <w:tc>
          <w:tcPr>
            <w:tcW w:w="1438" w:type="pct"/>
          </w:tcPr>
          <w:p w:rsidR="00E437A0" w:rsidRDefault="00303EB0" w:rsidP="00405B28">
            <w:pPr>
              <w:spacing w:before="40" w:after="40"/>
              <w:jc w:val="left"/>
            </w:pPr>
            <w:r>
              <w:t xml:space="preserve">Inspect the notice by the member to the </w:t>
            </w:r>
            <w:r w:rsidR="00B53C11">
              <w:t>S</w:t>
            </w:r>
            <w:r>
              <w:t xml:space="preserve">ociety of the intention to cease practising and ensure the details as required by the </w:t>
            </w:r>
            <w:r w:rsidR="00621865">
              <w:t xml:space="preserve">Rule </w:t>
            </w:r>
            <w:r>
              <w:t>are contained in the notice.</w:t>
            </w:r>
          </w:p>
          <w:p w:rsidR="00303EB0" w:rsidRDefault="006C0BD9" w:rsidP="00405B28">
            <w:pPr>
              <w:spacing w:before="40" w:after="40"/>
              <w:jc w:val="left"/>
            </w:pPr>
            <w:r>
              <w:t xml:space="preserve">In preparing the final auditor’s report to the </w:t>
            </w:r>
            <w:r w:rsidR="00B53C11">
              <w:t>S</w:t>
            </w:r>
            <w:r>
              <w:t>ociety:</w:t>
            </w:r>
          </w:p>
          <w:p w:rsidR="006C0BD9" w:rsidRDefault="00293959" w:rsidP="002778F1">
            <w:pPr>
              <w:numPr>
                <w:ilvl w:val="0"/>
                <w:numId w:val="24"/>
              </w:numPr>
              <w:spacing w:before="40" w:after="40"/>
              <w:jc w:val="left"/>
            </w:pPr>
            <w:r w:rsidRPr="002778F1">
              <w:rPr>
                <w:bCs/>
              </w:rPr>
              <w:t>O</w:t>
            </w:r>
            <w:r w:rsidR="006C0BD9" w:rsidRPr="00996908">
              <w:rPr>
                <w:bCs/>
              </w:rPr>
              <w:t>btain</w:t>
            </w:r>
            <w:r w:rsidR="006C0BD9" w:rsidRPr="00996908">
              <w:t xml:space="preserve"> a</w:t>
            </w:r>
            <w:r w:rsidR="006C0BD9">
              <w:t xml:space="preserve"> bank confirmation showing the trust account to be </w:t>
            </w:r>
            <w:r w:rsidR="00621865">
              <w:t xml:space="preserve">nil </w:t>
            </w:r>
            <w:r w:rsidR="006C0BD9">
              <w:t xml:space="preserve">and confirm </w:t>
            </w:r>
            <w:r w:rsidR="00DA6D41">
              <w:t xml:space="preserve">the </w:t>
            </w:r>
            <w:r w:rsidR="006C0BD9">
              <w:t>date of closure of the account;</w:t>
            </w:r>
          </w:p>
          <w:p w:rsidR="006C0BD9" w:rsidRDefault="00293959" w:rsidP="002778F1">
            <w:pPr>
              <w:numPr>
                <w:ilvl w:val="0"/>
                <w:numId w:val="24"/>
              </w:numPr>
              <w:spacing w:before="40" w:after="40"/>
              <w:jc w:val="left"/>
            </w:pPr>
            <w:r>
              <w:t>C</w:t>
            </w:r>
            <w:r w:rsidR="006C0BD9">
              <w:t>onfirm that all trust creditors have been paid, if not being transferred to another firm, by inspecting supporting documentation;</w:t>
            </w:r>
          </w:p>
          <w:p w:rsidR="006C0BD9" w:rsidRDefault="00293959" w:rsidP="002778F1">
            <w:pPr>
              <w:numPr>
                <w:ilvl w:val="0"/>
                <w:numId w:val="24"/>
              </w:numPr>
              <w:spacing w:before="40" w:after="40"/>
              <w:jc w:val="left"/>
            </w:pPr>
            <w:r>
              <w:t>I</w:t>
            </w:r>
            <w:r w:rsidR="006C0BD9">
              <w:t xml:space="preserve">f the trust creditors are to be transferred to another firm, </w:t>
            </w:r>
            <w:r w:rsidR="00AA1E32">
              <w:t xml:space="preserve">obtain </w:t>
            </w:r>
            <w:r w:rsidR="00EC2FE3">
              <w:t>confirmation</w:t>
            </w:r>
            <w:r w:rsidR="006C0BD9">
              <w:t xml:space="preserve"> that the other firm has accepted liability for any claims of the trust creditors and that the firm has received the funds for these creditors.</w:t>
            </w:r>
          </w:p>
          <w:p w:rsidR="006C0BD9" w:rsidRDefault="006C0BD9" w:rsidP="00405B28">
            <w:pPr>
              <w:spacing w:before="40" w:after="40"/>
              <w:jc w:val="left"/>
            </w:pPr>
          </w:p>
          <w:p w:rsidR="006C0BD9" w:rsidRPr="005F630A" w:rsidRDefault="006C0BD9" w:rsidP="00405B28">
            <w:pPr>
              <w:spacing w:before="40" w:after="40"/>
              <w:jc w:val="left"/>
            </w:pPr>
          </w:p>
        </w:tc>
      </w:tr>
      <w:tr w:rsidR="00E437A0" w:rsidRPr="009B793A" w:rsidTr="005F70EB">
        <w:tc>
          <w:tcPr>
            <w:tcW w:w="387" w:type="pct"/>
          </w:tcPr>
          <w:p w:rsidR="00E437A0" w:rsidRPr="009B793A" w:rsidRDefault="006D58D6" w:rsidP="00405B28">
            <w:pPr>
              <w:spacing w:before="40" w:after="40"/>
            </w:pPr>
            <w:r>
              <w:t>2</w:t>
            </w:r>
            <w:r w:rsidR="00A87195">
              <w:t>7</w:t>
            </w:r>
          </w:p>
        </w:tc>
        <w:tc>
          <w:tcPr>
            <w:tcW w:w="671" w:type="pct"/>
          </w:tcPr>
          <w:p w:rsidR="00E437A0" w:rsidRPr="009B793A" w:rsidRDefault="006D58D6" w:rsidP="00A53FD4">
            <w:pPr>
              <w:spacing w:before="40" w:after="40"/>
              <w:jc w:val="left"/>
            </w:pPr>
            <w:r>
              <w:t>Rule 35.33</w:t>
            </w:r>
            <w:r w:rsidR="00667335">
              <w:t xml:space="preserve"> and </w:t>
            </w:r>
            <w:r>
              <w:t>35.34</w:t>
            </w:r>
          </w:p>
        </w:tc>
        <w:tc>
          <w:tcPr>
            <w:tcW w:w="1504" w:type="pct"/>
          </w:tcPr>
          <w:p w:rsidR="00E437A0" w:rsidRPr="002778F1" w:rsidRDefault="006D58D6" w:rsidP="00405B28">
            <w:pPr>
              <w:spacing w:before="40" w:after="40"/>
              <w:rPr>
                <w:b/>
                <w:bCs/>
                <w:u w:val="single"/>
              </w:rPr>
            </w:pPr>
            <w:r w:rsidRPr="002778F1">
              <w:rPr>
                <w:b/>
                <w:bCs/>
                <w:u w:val="single"/>
              </w:rPr>
              <w:t>Opening of practice</w:t>
            </w:r>
          </w:p>
          <w:p w:rsidR="006D58D6" w:rsidRPr="002778F1" w:rsidRDefault="00D55DC9" w:rsidP="00405B28">
            <w:pPr>
              <w:spacing w:before="40" w:after="40"/>
              <w:rPr>
                <w:bCs/>
              </w:rPr>
            </w:pPr>
            <w:r w:rsidRPr="002778F1">
              <w:rPr>
                <w:bCs/>
              </w:rPr>
              <w:t xml:space="preserve">An office opened by a firm, which for the first time opens a practice within the jurisdiction of the </w:t>
            </w:r>
            <w:r w:rsidR="00621865" w:rsidRPr="00621865">
              <w:rPr>
                <w:bCs/>
              </w:rPr>
              <w:t>Society</w:t>
            </w:r>
            <w:r w:rsidR="00621865">
              <w:rPr>
                <w:bCs/>
              </w:rPr>
              <w:t>,</w:t>
            </w:r>
            <w:r w:rsidR="00621865" w:rsidRPr="00621865">
              <w:rPr>
                <w:bCs/>
              </w:rPr>
              <w:t xml:space="preserve"> </w:t>
            </w:r>
            <w:r w:rsidRPr="002778F1">
              <w:rPr>
                <w:bCs/>
              </w:rPr>
              <w:t>shall be designated as a main office of the firm in that jurisdiction, and the firm shall ensure that:</w:t>
            </w:r>
          </w:p>
          <w:p w:rsidR="00D55DC9" w:rsidRPr="002778F1" w:rsidRDefault="00293959" w:rsidP="002778F1">
            <w:pPr>
              <w:numPr>
                <w:ilvl w:val="0"/>
                <w:numId w:val="24"/>
              </w:numPr>
              <w:spacing w:before="40" w:after="40"/>
              <w:jc w:val="left"/>
              <w:rPr>
                <w:bCs/>
              </w:rPr>
            </w:pPr>
            <w:r w:rsidRPr="002778F1">
              <w:rPr>
                <w:bCs/>
              </w:rPr>
              <w:t>B</w:t>
            </w:r>
            <w:r w:rsidR="00D55DC9" w:rsidRPr="002778F1">
              <w:rPr>
                <w:bCs/>
              </w:rPr>
              <w:t>anking accounts for the firm are opened in that jurisdiction;</w:t>
            </w:r>
          </w:p>
          <w:p w:rsidR="00D55DC9" w:rsidRPr="002778F1" w:rsidRDefault="00293959" w:rsidP="002778F1">
            <w:pPr>
              <w:numPr>
                <w:ilvl w:val="0"/>
                <w:numId w:val="24"/>
              </w:numPr>
              <w:spacing w:before="40" w:after="40"/>
              <w:jc w:val="left"/>
              <w:rPr>
                <w:bCs/>
              </w:rPr>
            </w:pPr>
            <w:r w:rsidRPr="002778F1">
              <w:rPr>
                <w:bCs/>
              </w:rPr>
              <w:t>T</w:t>
            </w:r>
            <w:r w:rsidR="00D55DC9" w:rsidRPr="002778F1">
              <w:rPr>
                <w:bCs/>
              </w:rPr>
              <w:t xml:space="preserve">he trust interest on those accounts is paid to the </w:t>
            </w:r>
            <w:r w:rsidR="00E52979" w:rsidRPr="00E52979">
              <w:rPr>
                <w:bCs/>
              </w:rPr>
              <w:t>Society</w:t>
            </w:r>
            <w:r w:rsidR="00D55DC9" w:rsidRPr="002778F1">
              <w:rPr>
                <w:bCs/>
              </w:rPr>
              <w:t>;</w:t>
            </w:r>
          </w:p>
          <w:p w:rsidR="00D55DC9" w:rsidRPr="002778F1" w:rsidRDefault="00293959" w:rsidP="002778F1">
            <w:pPr>
              <w:numPr>
                <w:ilvl w:val="0"/>
                <w:numId w:val="24"/>
              </w:numPr>
              <w:spacing w:before="40" w:after="40"/>
              <w:jc w:val="left"/>
              <w:rPr>
                <w:bCs/>
              </w:rPr>
            </w:pPr>
            <w:r w:rsidRPr="002778F1">
              <w:rPr>
                <w:bCs/>
              </w:rPr>
              <w:t>A</w:t>
            </w:r>
            <w:r w:rsidR="00D55DC9" w:rsidRPr="002778F1">
              <w:rPr>
                <w:bCs/>
              </w:rPr>
              <w:t xml:space="preserve"> separate set of books is kept for the office;</w:t>
            </w:r>
          </w:p>
          <w:p w:rsidR="00D55DC9" w:rsidRPr="00996908" w:rsidRDefault="00E52979" w:rsidP="002778F1">
            <w:pPr>
              <w:numPr>
                <w:ilvl w:val="0"/>
                <w:numId w:val="24"/>
              </w:numPr>
              <w:spacing w:before="40" w:after="40"/>
              <w:jc w:val="left"/>
              <w:rPr>
                <w:bCs/>
              </w:rPr>
            </w:pPr>
            <w:r>
              <w:rPr>
                <w:bCs/>
              </w:rPr>
              <w:t>A</w:t>
            </w:r>
            <w:r w:rsidR="00D55DC9" w:rsidRPr="002778F1">
              <w:rPr>
                <w:bCs/>
              </w:rPr>
              <w:t xml:space="preserve">n audit or inspector’s report for that firm is submitted to the </w:t>
            </w:r>
            <w:r w:rsidRPr="00E52979">
              <w:rPr>
                <w:bCs/>
              </w:rPr>
              <w:t>Society</w:t>
            </w:r>
            <w:r w:rsidR="00F55E43" w:rsidRPr="002778F1">
              <w:rPr>
                <w:bCs/>
              </w:rPr>
              <w:t>.</w:t>
            </w:r>
          </w:p>
          <w:p w:rsidR="00D55DC9" w:rsidRPr="002778F1" w:rsidRDefault="00F55E43" w:rsidP="00405B28">
            <w:pPr>
              <w:spacing w:before="40" w:after="40"/>
              <w:rPr>
                <w:bCs/>
                <w:u w:val="single"/>
              </w:rPr>
            </w:pPr>
            <w:r w:rsidRPr="002778F1">
              <w:rPr>
                <w:bCs/>
              </w:rPr>
              <w:t xml:space="preserve">The Council may at any time inspect or cause to be inspected the accounting records of any firm to satisfy itself that the provisions of </w:t>
            </w:r>
            <w:r w:rsidR="00E52979" w:rsidRPr="00E52979">
              <w:rPr>
                <w:bCs/>
              </w:rPr>
              <w:t xml:space="preserve">Section </w:t>
            </w:r>
            <w:r w:rsidRPr="002778F1">
              <w:rPr>
                <w:bCs/>
              </w:rPr>
              <w:t xml:space="preserve">78(5) of the Act, read with these rules, have been or are being complied with. Such inspection may be conducted by the </w:t>
            </w:r>
            <w:r w:rsidR="00E52979" w:rsidRPr="00E52979">
              <w:rPr>
                <w:bCs/>
              </w:rPr>
              <w:t>Council</w:t>
            </w:r>
            <w:r w:rsidRPr="002778F1">
              <w:rPr>
                <w:bCs/>
              </w:rPr>
              <w:t>, or by an auditor or suitably qualified inspector appointed by the Council, or by the Fund at the request of the Council.</w:t>
            </w:r>
          </w:p>
        </w:tc>
        <w:tc>
          <w:tcPr>
            <w:tcW w:w="999" w:type="pct"/>
          </w:tcPr>
          <w:p w:rsidR="00E437A0" w:rsidRPr="009B793A" w:rsidRDefault="003C4E8F" w:rsidP="003C4E8F">
            <w:pPr>
              <w:spacing w:before="40" w:after="40"/>
              <w:jc w:val="left"/>
            </w:pPr>
            <w:r>
              <w:t>Opening</w:t>
            </w:r>
            <w:r w:rsidRPr="003C4E8F">
              <w:t xml:space="preserve"> of a practice by a member may not be performed correctly</w:t>
            </w:r>
            <w:r w:rsidR="002A56E6">
              <w:t>.</w:t>
            </w:r>
          </w:p>
        </w:tc>
        <w:tc>
          <w:tcPr>
            <w:tcW w:w="1438" w:type="pct"/>
          </w:tcPr>
          <w:p w:rsidR="002A56E6" w:rsidRPr="002A56E6" w:rsidRDefault="002A56E6" w:rsidP="002A56E6">
            <w:pPr>
              <w:spacing w:before="40" w:after="40"/>
              <w:jc w:val="left"/>
            </w:pPr>
            <w:r w:rsidRPr="002A56E6">
              <w:t>Inspect t</w:t>
            </w:r>
            <w:r w:rsidR="00B53C11">
              <w:t>he notice by the member to the S</w:t>
            </w:r>
            <w:r>
              <w:t>ociety of the intention of opening a practice</w:t>
            </w:r>
            <w:r w:rsidRPr="002A56E6">
              <w:t xml:space="preserve"> and ensure the details as required by the </w:t>
            </w:r>
            <w:r w:rsidR="00E52979" w:rsidRPr="002A56E6">
              <w:t xml:space="preserve">Rule </w:t>
            </w:r>
            <w:r w:rsidRPr="002A56E6">
              <w:t>are contained in the notice.</w:t>
            </w:r>
          </w:p>
          <w:p w:rsidR="00E437A0" w:rsidRPr="005F630A" w:rsidRDefault="00E437A0" w:rsidP="00405B28">
            <w:pPr>
              <w:spacing w:before="40" w:after="40"/>
              <w:jc w:val="left"/>
            </w:pPr>
          </w:p>
        </w:tc>
      </w:tr>
      <w:tr w:rsidR="006E6C40" w:rsidRPr="009B793A" w:rsidTr="005F70EB">
        <w:tc>
          <w:tcPr>
            <w:tcW w:w="387" w:type="pct"/>
          </w:tcPr>
          <w:p w:rsidR="006E6C40" w:rsidRPr="009B793A" w:rsidRDefault="00CA0F25" w:rsidP="00405B28">
            <w:pPr>
              <w:spacing w:before="40" w:after="40"/>
            </w:pPr>
            <w:r>
              <w:t>2</w:t>
            </w:r>
            <w:r w:rsidR="00A87195">
              <w:t>8</w:t>
            </w:r>
          </w:p>
        </w:tc>
        <w:tc>
          <w:tcPr>
            <w:tcW w:w="671" w:type="pct"/>
          </w:tcPr>
          <w:p w:rsidR="006E6C40" w:rsidRPr="007F6CBB" w:rsidRDefault="006E6C40" w:rsidP="00A53FD4">
            <w:pPr>
              <w:spacing w:before="40" w:after="40"/>
              <w:jc w:val="left"/>
            </w:pPr>
            <w:r w:rsidRPr="009B793A">
              <w:t>Accounting records</w:t>
            </w:r>
          </w:p>
        </w:tc>
        <w:tc>
          <w:tcPr>
            <w:tcW w:w="1504" w:type="pct"/>
          </w:tcPr>
          <w:p w:rsidR="006E6C40" w:rsidRPr="002778F1" w:rsidRDefault="006E6C40" w:rsidP="00405B28">
            <w:pPr>
              <w:spacing w:before="40" w:after="40"/>
              <w:rPr>
                <w:b/>
                <w:bCs/>
                <w:u w:val="single"/>
              </w:rPr>
            </w:pPr>
            <w:r w:rsidRPr="002778F1">
              <w:rPr>
                <w:b/>
                <w:bCs/>
                <w:u w:val="single"/>
              </w:rPr>
              <w:t>Journals</w:t>
            </w:r>
          </w:p>
        </w:tc>
        <w:tc>
          <w:tcPr>
            <w:tcW w:w="999" w:type="pct"/>
          </w:tcPr>
          <w:p w:rsidR="00BF2183" w:rsidRPr="009B793A" w:rsidRDefault="006E6C40" w:rsidP="00A53FD4">
            <w:pPr>
              <w:spacing w:before="40" w:after="40"/>
              <w:jc w:val="left"/>
            </w:pPr>
            <w:r w:rsidRPr="009B793A">
              <w:t>General</w:t>
            </w:r>
            <w:r w:rsidR="00BF2183">
              <w:t>: To be identified by the auditor, based on the understanding of the attorney’s practice and service activities and internal controls.</w:t>
            </w:r>
          </w:p>
        </w:tc>
        <w:tc>
          <w:tcPr>
            <w:tcW w:w="1438" w:type="pct"/>
          </w:tcPr>
          <w:p w:rsidR="005F630A" w:rsidRPr="005F630A" w:rsidRDefault="005F630A" w:rsidP="00405B28">
            <w:pPr>
              <w:spacing w:before="40" w:after="40"/>
              <w:jc w:val="left"/>
            </w:pPr>
            <w:r w:rsidRPr="005F630A">
              <w:t>Document the key controls identified by the attorney(s) that address each of the control objectives listed below in respect of the journals:</w:t>
            </w:r>
          </w:p>
          <w:p w:rsidR="005F630A" w:rsidRPr="005F630A" w:rsidRDefault="007B53AB" w:rsidP="00405B28">
            <w:pPr>
              <w:numPr>
                <w:ilvl w:val="0"/>
                <w:numId w:val="24"/>
              </w:numPr>
              <w:spacing w:before="40" w:after="40"/>
              <w:jc w:val="left"/>
            </w:pPr>
            <w:r w:rsidRPr="005F630A">
              <w:t>Journals are accurate (accuracy);</w:t>
            </w:r>
          </w:p>
          <w:p w:rsidR="005F630A" w:rsidRPr="005F630A" w:rsidRDefault="007B53AB" w:rsidP="00405B28">
            <w:pPr>
              <w:numPr>
                <w:ilvl w:val="0"/>
                <w:numId w:val="24"/>
              </w:numPr>
              <w:spacing w:before="40" w:after="40"/>
              <w:jc w:val="left"/>
            </w:pPr>
            <w:r w:rsidRPr="005F630A">
              <w:t>Journals are authorised (validity);</w:t>
            </w:r>
          </w:p>
          <w:p w:rsidR="005F630A" w:rsidRPr="005F630A" w:rsidRDefault="007B53AB" w:rsidP="00405B28">
            <w:pPr>
              <w:numPr>
                <w:ilvl w:val="0"/>
                <w:numId w:val="24"/>
              </w:numPr>
              <w:spacing w:before="40" w:after="40"/>
              <w:jc w:val="left"/>
            </w:pPr>
            <w:r w:rsidRPr="005F630A">
              <w:t xml:space="preserve">Journals are allocated to the correct trust creditor (classification, rights </w:t>
            </w:r>
            <w:r w:rsidR="00667335">
              <w:t>and</w:t>
            </w:r>
            <w:r w:rsidRPr="005F630A">
              <w:t xml:space="preserve"> obligation</w:t>
            </w:r>
            <w:r w:rsidR="00EC0AA2">
              <w:t>s</w:t>
            </w:r>
            <w:r w:rsidRPr="005F630A">
              <w:t>);</w:t>
            </w:r>
          </w:p>
          <w:p w:rsidR="005F630A" w:rsidRPr="005F630A" w:rsidRDefault="007B53AB" w:rsidP="00405B28">
            <w:pPr>
              <w:numPr>
                <w:ilvl w:val="0"/>
                <w:numId w:val="24"/>
              </w:numPr>
              <w:spacing w:before="40" w:after="40"/>
              <w:jc w:val="left"/>
            </w:pPr>
            <w:r w:rsidRPr="005F630A">
              <w:t>Journals are recorded in the correct period (cut-off);</w:t>
            </w:r>
          </w:p>
          <w:p w:rsidR="005F630A" w:rsidRPr="005F630A" w:rsidRDefault="007B53AB" w:rsidP="00405B28">
            <w:pPr>
              <w:numPr>
                <w:ilvl w:val="0"/>
                <w:numId w:val="24"/>
              </w:numPr>
              <w:spacing w:before="40" w:after="40"/>
              <w:jc w:val="left"/>
            </w:pPr>
            <w:r w:rsidRPr="005F630A">
              <w:t>All journals are accou</w:t>
            </w:r>
            <w:r w:rsidR="005F630A" w:rsidRPr="005F630A">
              <w:t>nted for (completeness); and</w:t>
            </w:r>
          </w:p>
          <w:p w:rsidR="007B53AB" w:rsidRDefault="007B53AB" w:rsidP="007306BB">
            <w:pPr>
              <w:numPr>
                <w:ilvl w:val="0"/>
                <w:numId w:val="24"/>
              </w:numPr>
              <w:spacing w:before="40" w:after="40"/>
              <w:jc w:val="left"/>
            </w:pPr>
            <w:r w:rsidRPr="005F630A">
              <w:t>Journals are supported by valid supporting documents (occurrence</w:t>
            </w:r>
            <w:r w:rsidR="005F630A" w:rsidRPr="005F630A">
              <w:t>)</w:t>
            </w:r>
            <w:r>
              <w:t>.</w:t>
            </w:r>
          </w:p>
          <w:p w:rsidR="00817216" w:rsidRPr="005F630A" w:rsidDel="00817216" w:rsidRDefault="00817216" w:rsidP="002A1FC0">
            <w:pPr>
              <w:spacing w:before="40" w:after="40"/>
              <w:jc w:val="left"/>
            </w:pPr>
            <w:r w:rsidRPr="00817216">
              <w:t xml:space="preserve">If reliance is placed on the controls, select on a test basis a sample of journals and </w:t>
            </w:r>
            <w:r>
              <w:t>i</w:t>
            </w:r>
            <w:r w:rsidR="007B53AB">
              <w:t xml:space="preserve">nspect evidence </w:t>
            </w:r>
            <w:r w:rsidRPr="00817216">
              <w:t xml:space="preserve">to determine whether the key controls </w:t>
            </w:r>
            <w:r w:rsidR="005F630A" w:rsidRPr="005F630A">
              <w:t xml:space="preserve">operated effectively throughout the </w:t>
            </w:r>
            <w:r w:rsidR="007B53AB">
              <w:t xml:space="preserve">reporting </w:t>
            </w:r>
            <w:r w:rsidR="005F630A" w:rsidRPr="005F630A">
              <w:t>period under review</w:t>
            </w:r>
            <w:r>
              <w:t>.</w:t>
            </w:r>
          </w:p>
          <w:p w:rsidR="00817216" w:rsidRPr="00817216" w:rsidRDefault="00817216" w:rsidP="00817216">
            <w:pPr>
              <w:spacing w:before="40" w:after="40"/>
              <w:jc w:val="left"/>
            </w:pPr>
            <w:r w:rsidRPr="00817216">
              <w:t>If reliance is not place</w:t>
            </w:r>
            <w:r w:rsidR="000564A0">
              <w:t>d on controls, select on a test</w:t>
            </w:r>
            <w:r w:rsidRPr="00817216">
              <w:t xml:space="preserve"> basis a sample of journals and through </w:t>
            </w:r>
            <w:r w:rsidR="000564A0">
              <w:t xml:space="preserve">the </w:t>
            </w:r>
            <w:r w:rsidRPr="00817216">
              <w:t>inspection of supporting documentation verify that:</w:t>
            </w:r>
          </w:p>
          <w:p w:rsidR="00817216" w:rsidRPr="00817216" w:rsidRDefault="00817216" w:rsidP="007306BB">
            <w:pPr>
              <w:numPr>
                <w:ilvl w:val="0"/>
                <w:numId w:val="24"/>
              </w:numPr>
              <w:spacing w:before="40" w:after="40"/>
              <w:jc w:val="left"/>
            </w:pPr>
            <w:r w:rsidRPr="00817216">
              <w:t>The amount is accurate;</w:t>
            </w:r>
          </w:p>
          <w:p w:rsidR="00817216" w:rsidRPr="00817216" w:rsidRDefault="00817216" w:rsidP="007306BB">
            <w:pPr>
              <w:numPr>
                <w:ilvl w:val="0"/>
                <w:numId w:val="24"/>
              </w:numPr>
              <w:spacing w:before="40" w:after="40"/>
              <w:jc w:val="left"/>
            </w:pPr>
            <w:r w:rsidRPr="00817216">
              <w:t>Journals were authorised;</w:t>
            </w:r>
          </w:p>
          <w:p w:rsidR="00817216" w:rsidRDefault="00817216" w:rsidP="007306BB">
            <w:pPr>
              <w:numPr>
                <w:ilvl w:val="0"/>
                <w:numId w:val="24"/>
              </w:numPr>
              <w:spacing w:before="40" w:after="40"/>
              <w:jc w:val="left"/>
            </w:pPr>
            <w:r w:rsidRPr="00817216">
              <w:t>Journals are correctly recorded and allocated to the correct trust creditor; and</w:t>
            </w:r>
          </w:p>
          <w:p w:rsidR="002A1FC0" w:rsidRPr="00817216" w:rsidRDefault="002A1FC0" w:rsidP="007306BB">
            <w:pPr>
              <w:numPr>
                <w:ilvl w:val="0"/>
                <w:numId w:val="24"/>
              </w:numPr>
              <w:spacing w:before="40" w:after="40"/>
              <w:jc w:val="left"/>
            </w:pPr>
            <w:r w:rsidRPr="002A1FC0">
              <w:t>Journals were recorded in the correct accounting period</w:t>
            </w:r>
            <w:r>
              <w:t>.</w:t>
            </w:r>
          </w:p>
          <w:p w:rsidR="002A1FC0" w:rsidRDefault="002A1FC0" w:rsidP="002A1FC0">
            <w:pPr>
              <w:spacing w:before="40" w:after="40"/>
              <w:jc w:val="left"/>
            </w:pPr>
            <w:r>
              <w:t xml:space="preserve">Irrespective of reliance on controls or not, select </w:t>
            </w:r>
            <w:r w:rsidRPr="003D05D5">
              <w:t>a sample of trust</w:t>
            </w:r>
            <w:r w:rsidRPr="008A0D89">
              <w:t xml:space="preserve"> general journals</w:t>
            </w:r>
            <w:r>
              <w:t xml:space="preserve"> </w:t>
            </w:r>
            <w:r w:rsidRPr="003D05D5">
              <w:t>and trace to</w:t>
            </w:r>
            <w:r w:rsidRPr="008A0D89">
              <w:t xml:space="preserve"> supporting evidence, and </w:t>
            </w:r>
            <w:r w:rsidRPr="003D05D5">
              <w:t>corroborate with</w:t>
            </w:r>
            <w:r>
              <w:t xml:space="preserve"> </w:t>
            </w:r>
            <w:r w:rsidRPr="008A0D89">
              <w:t>management</w:t>
            </w:r>
            <w:r w:rsidRPr="003D05D5">
              <w:t>’s explanation</w:t>
            </w:r>
            <w:r>
              <w:t>.</w:t>
            </w:r>
          </w:p>
          <w:p w:rsidR="002A1FC0" w:rsidRDefault="002A1FC0" w:rsidP="00405B28">
            <w:pPr>
              <w:spacing w:before="40" w:after="40"/>
              <w:jc w:val="left"/>
            </w:pPr>
            <w:r>
              <w:t>From the supporting documentation, select a sample of journals and confirm that these were accounted for.</w:t>
            </w:r>
          </w:p>
          <w:p w:rsidR="002A1FC0" w:rsidRDefault="006E6C40" w:rsidP="00405B28">
            <w:pPr>
              <w:spacing w:before="40" w:after="40"/>
              <w:jc w:val="left"/>
            </w:pPr>
            <w:r w:rsidRPr="008A0D89">
              <w:t>Review accounting records for unusual transactions</w:t>
            </w:r>
            <w:r w:rsidR="00E52979">
              <w:t>,</w:t>
            </w:r>
            <w:r w:rsidRPr="008A0D89">
              <w:t xml:space="preserve"> e.g. cash cheques </w:t>
            </w:r>
            <w:r w:rsidR="007B53AB">
              <w:t xml:space="preserve">journalised </w:t>
            </w:r>
            <w:r w:rsidRPr="008A0D89">
              <w:t xml:space="preserve">and transfers between two </w:t>
            </w:r>
            <w:r w:rsidR="007B53AB">
              <w:t xml:space="preserve">different </w:t>
            </w:r>
            <w:r w:rsidRPr="008A0D89">
              <w:t>trust creditor’s accounts.</w:t>
            </w:r>
          </w:p>
          <w:p w:rsidR="006F50D5" w:rsidRPr="004E2A33" w:rsidRDefault="002A1FC0" w:rsidP="00405B28">
            <w:pPr>
              <w:spacing w:before="40" w:after="40"/>
              <w:jc w:val="left"/>
            </w:pPr>
            <w:r w:rsidRPr="002A1FC0">
              <w:t>Trace to supporting evidence and corroborate with management’s explanation.</w:t>
            </w:r>
          </w:p>
        </w:tc>
      </w:tr>
      <w:tr w:rsidR="006E6C40" w:rsidRPr="009B793A" w:rsidTr="005F70EB">
        <w:tc>
          <w:tcPr>
            <w:tcW w:w="387" w:type="pct"/>
          </w:tcPr>
          <w:p w:rsidR="006E6C40" w:rsidRPr="009B793A" w:rsidRDefault="00A87195" w:rsidP="00E437A0">
            <w:pPr>
              <w:spacing w:before="40" w:after="40"/>
            </w:pPr>
            <w:r>
              <w:t>29</w:t>
            </w:r>
            <w:r w:rsidR="00B51934">
              <w:t>(a)</w:t>
            </w:r>
          </w:p>
        </w:tc>
        <w:tc>
          <w:tcPr>
            <w:tcW w:w="671" w:type="pct"/>
          </w:tcPr>
          <w:p w:rsidR="006E6C40" w:rsidRPr="009B793A" w:rsidRDefault="006E6C40" w:rsidP="00A53FD4">
            <w:pPr>
              <w:spacing w:before="40" w:after="40"/>
              <w:jc w:val="left"/>
            </w:pPr>
            <w:r w:rsidRPr="009B793A">
              <w:t>Accounting records</w:t>
            </w:r>
          </w:p>
        </w:tc>
        <w:tc>
          <w:tcPr>
            <w:tcW w:w="1504" w:type="pct"/>
          </w:tcPr>
          <w:p w:rsidR="006E6C40" w:rsidRPr="002778F1" w:rsidRDefault="006E6C40" w:rsidP="003A2DFD">
            <w:pPr>
              <w:spacing w:before="40" w:after="40"/>
              <w:rPr>
                <w:b/>
                <w:u w:val="single"/>
              </w:rPr>
            </w:pPr>
            <w:r w:rsidRPr="002778F1">
              <w:rPr>
                <w:b/>
                <w:bCs/>
                <w:u w:val="single"/>
              </w:rPr>
              <w:t>Client’s files</w:t>
            </w:r>
          </w:p>
        </w:tc>
        <w:tc>
          <w:tcPr>
            <w:tcW w:w="999" w:type="pct"/>
          </w:tcPr>
          <w:p w:rsidR="006E6C40" w:rsidRPr="009B793A" w:rsidRDefault="006E6C40" w:rsidP="00A53FD4">
            <w:pPr>
              <w:spacing w:before="40" w:after="40"/>
              <w:jc w:val="left"/>
            </w:pPr>
            <w:r w:rsidRPr="009B793A">
              <w:t>General</w:t>
            </w:r>
            <w:r w:rsidR="007B53AB">
              <w:t xml:space="preserve"> </w:t>
            </w:r>
          </w:p>
        </w:tc>
        <w:tc>
          <w:tcPr>
            <w:tcW w:w="1438" w:type="pct"/>
          </w:tcPr>
          <w:p w:rsidR="003D05D5" w:rsidRPr="003D05D5" w:rsidRDefault="003D05D5" w:rsidP="003D05D5">
            <w:pPr>
              <w:spacing w:before="40" w:after="40"/>
              <w:jc w:val="left"/>
              <w:rPr>
                <w:b/>
                <w:bCs/>
                <w:lang w:val="en-ZA"/>
              </w:rPr>
            </w:pPr>
            <w:r w:rsidRPr="003D05D5">
              <w:rPr>
                <w:b/>
                <w:bCs/>
                <w:lang w:val="en-ZA"/>
              </w:rPr>
              <w:t xml:space="preserve">Select a sample of </w:t>
            </w:r>
            <w:r w:rsidR="00CF3692">
              <w:rPr>
                <w:b/>
                <w:bCs/>
                <w:lang w:val="en-ZA"/>
              </w:rPr>
              <w:t>m</w:t>
            </w:r>
            <w:r w:rsidR="00B51934">
              <w:rPr>
                <w:b/>
                <w:bCs/>
                <w:lang w:val="en-ZA"/>
              </w:rPr>
              <w:t>otor vehicle accident (</w:t>
            </w:r>
            <w:r w:rsidRPr="003D05D5">
              <w:rPr>
                <w:b/>
                <w:bCs/>
                <w:lang w:val="en-ZA"/>
              </w:rPr>
              <w:t>MVA</w:t>
            </w:r>
            <w:r w:rsidR="00B51934">
              <w:rPr>
                <w:b/>
                <w:bCs/>
                <w:lang w:val="en-ZA"/>
              </w:rPr>
              <w:t>)</w:t>
            </w:r>
            <w:r w:rsidRPr="003D05D5">
              <w:rPr>
                <w:b/>
                <w:bCs/>
                <w:lang w:val="en-ZA"/>
              </w:rPr>
              <w:t>/</w:t>
            </w:r>
            <w:r w:rsidR="00B51934">
              <w:rPr>
                <w:b/>
                <w:bCs/>
                <w:lang w:val="en-ZA"/>
              </w:rPr>
              <w:t>t</w:t>
            </w:r>
            <w:r w:rsidR="00B51934" w:rsidRPr="003D05D5">
              <w:rPr>
                <w:b/>
                <w:bCs/>
                <w:lang w:val="en-ZA"/>
              </w:rPr>
              <w:t xml:space="preserve">hird </w:t>
            </w:r>
            <w:r w:rsidRPr="003D05D5">
              <w:rPr>
                <w:b/>
                <w:bCs/>
                <w:lang w:val="en-ZA"/>
              </w:rPr>
              <w:t xml:space="preserve">party claims at </w:t>
            </w:r>
            <w:r w:rsidR="00B51934">
              <w:rPr>
                <w:b/>
                <w:bCs/>
                <w:lang w:val="en-ZA"/>
              </w:rPr>
              <w:t xml:space="preserve">the reporting dates </w:t>
            </w:r>
            <w:r w:rsidR="00E52979">
              <w:rPr>
                <w:b/>
                <w:bCs/>
                <w:lang w:val="en-ZA"/>
              </w:rPr>
              <w:t>(</w:t>
            </w:r>
            <w:r w:rsidR="00B51934">
              <w:rPr>
                <w:b/>
                <w:bCs/>
                <w:lang w:val="en-ZA"/>
              </w:rPr>
              <w:t xml:space="preserve">i.e. at </w:t>
            </w:r>
            <w:r w:rsidRPr="003D05D5">
              <w:rPr>
                <w:b/>
                <w:bCs/>
                <w:lang w:val="en-ZA"/>
              </w:rPr>
              <w:t>year</w:t>
            </w:r>
            <w:r w:rsidR="00E52979">
              <w:rPr>
                <w:b/>
                <w:bCs/>
                <w:lang w:val="en-ZA"/>
              </w:rPr>
              <w:t>-</w:t>
            </w:r>
            <w:r w:rsidRPr="003D05D5">
              <w:rPr>
                <w:b/>
                <w:bCs/>
                <w:lang w:val="en-ZA"/>
              </w:rPr>
              <w:t xml:space="preserve">end and </w:t>
            </w:r>
            <w:r w:rsidR="00E52979">
              <w:rPr>
                <w:b/>
                <w:bCs/>
                <w:lang w:val="en-ZA"/>
              </w:rPr>
              <w:t>one</w:t>
            </w:r>
            <w:r w:rsidRPr="003D05D5">
              <w:rPr>
                <w:b/>
                <w:bCs/>
                <w:lang w:val="en-ZA"/>
              </w:rPr>
              <w:t xml:space="preserve"> other test date</w:t>
            </w:r>
            <w:r w:rsidR="00E52979">
              <w:rPr>
                <w:b/>
                <w:bCs/>
                <w:lang w:val="en-ZA"/>
              </w:rPr>
              <w:t>)</w:t>
            </w:r>
            <w:r w:rsidRPr="003D05D5">
              <w:rPr>
                <w:b/>
                <w:bCs/>
                <w:lang w:val="en-ZA"/>
              </w:rPr>
              <w:t>:</w:t>
            </w:r>
          </w:p>
          <w:p w:rsidR="003D05D5" w:rsidRPr="003D05D5" w:rsidRDefault="003D05D5" w:rsidP="003D05D5">
            <w:pPr>
              <w:numPr>
                <w:ilvl w:val="0"/>
                <w:numId w:val="97"/>
              </w:numPr>
              <w:spacing w:before="40" w:after="40"/>
              <w:jc w:val="left"/>
              <w:rPr>
                <w:lang w:val="en-ZA"/>
              </w:rPr>
            </w:pPr>
            <w:r w:rsidRPr="003D05D5">
              <w:rPr>
                <w:lang w:val="en-ZA"/>
              </w:rPr>
              <w:t>Ensure that the accounting statement to the client indicates capital proceeds of claims received and cost contributions from the Road Accident Fund (RAF).</w:t>
            </w:r>
          </w:p>
          <w:p w:rsidR="003D05D5" w:rsidRPr="003D05D5" w:rsidRDefault="003D05D5" w:rsidP="003D05D5">
            <w:pPr>
              <w:numPr>
                <w:ilvl w:val="0"/>
                <w:numId w:val="97"/>
              </w:numPr>
              <w:spacing w:before="40" w:after="40"/>
              <w:jc w:val="left"/>
              <w:rPr>
                <w:lang w:val="en-ZA"/>
              </w:rPr>
            </w:pPr>
            <w:r w:rsidRPr="003D05D5">
              <w:rPr>
                <w:lang w:val="en-ZA"/>
              </w:rPr>
              <w:t>Agree the documentation, referred to above, with documentation from the RAF</w:t>
            </w:r>
            <w:r w:rsidR="00B51934">
              <w:rPr>
                <w:lang w:val="en-ZA"/>
              </w:rPr>
              <w:t xml:space="preserve"> respondent</w:t>
            </w:r>
            <w:r w:rsidRPr="003D05D5">
              <w:rPr>
                <w:lang w:val="en-ZA"/>
              </w:rPr>
              <w:t xml:space="preserve">, </w:t>
            </w:r>
            <w:r w:rsidR="00B51934">
              <w:rPr>
                <w:lang w:val="en-ZA"/>
              </w:rPr>
              <w:t>e.g</w:t>
            </w:r>
            <w:r w:rsidRPr="003D05D5">
              <w:rPr>
                <w:lang w:val="en-ZA"/>
              </w:rPr>
              <w:t>. the discharge document</w:t>
            </w:r>
            <w:r w:rsidR="00B51934">
              <w:rPr>
                <w:lang w:val="en-ZA"/>
              </w:rPr>
              <w:t xml:space="preserve"> from the RAF</w:t>
            </w:r>
            <w:r w:rsidR="00E52979">
              <w:rPr>
                <w:lang w:val="en-ZA"/>
              </w:rPr>
              <w:t>.</w:t>
            </w:r>
          </w:p>
          <w:p w:rsidR="003D05D5" w:rsidRPr="003D05D5" w:rsidRDefault="003D05D5" w:rsidP="003D05D5">
            <w:pPr>
              <w:numPr>
                <w:ilvl w:val="0"/>
                <w:numId w:val="97"/>
              </w:numPr>
              <w:spacing w:before="40" w:after="40"/>
              <w:jc w:val="left"/>
              <w:rPr>
                <w:lang w:val="en-ZA"/>
              </w:rPr>
            </w:pPr>
            <w:r w:rsidRPr="003D05D5">
              <w:rPr>
                <w:lang w:val="en-ZA"/>
              </w:rPr>
              <w:t>Inspect vouchers in support of disbursements, e.g. police report, ambulance report, payments to the doctor, etc.</w:t>
            </w:r>
          </w:p>
          <w:p w:rsidR="003D05D5" w:rsidRPr="003D05D5" w:rsidRDefault="003D05D5" w:rsidP="003D05D5">
            <w:pPr>
              <w:numPr>
                <w:ilvl w:val="0"/>
                <w:numId w:val="97"/>
              </w:numPr>
              <w:spacing w:before="40" w:after="40"/>
              <w:jc w:val="left"/>
              <w:rPr>
                <w:lang w:val="en-ZA"/>
              </w:rPr>
            </w:pPr>
            <w:r w:rsidRPr="003D05D5">
              <w:rPr>
                <w:lang w:val="en-ZA"/>
              </w:rPr>
              <w:t>Inspect documentation supporting the attorney’s fees. If a contingency fee arrangement exists, the contingency agreement should be inspected.</w:t>
            </w:r>
          </w:p>
          <w:p w:rsidR="003D05D5" w:rsidRPr="009B793A" w:rsidRDefault="003D05D5" w:rsidP="00E52979">
            <w:pPr>
              <w:numPr>
                <w:ilvl w:val="0"/>
                <w:numId w:val="97"/>
              </w:numPr>
              <w:spacing w:before="40" w:after="40"/>
              <w:jc w:val="left"/>
            </w:pPr>
            <w:r w:rsidRPr="00063AE6">
              <w:rPr>
                <w:lang w:val="en-ZA"/>
              </w:rPr>
              <w:t xml:space="preserve">Inspect documentation to support the payment to the client, e.g. paid cheques, ensuring that cheques were not paid to bearer or cash. In the case of electronic fund transfers, </w:t>
            </w:r>
            <w:r w:rsidR="005C09FD">
              <w:rPr>
                <w:lang w:val="en-ZA"/>
              </w:rPr>
              <w:t>inspect</w:t>
            </w:r>
            <w:r w:rsidRPr="00063AE6">
              <w:rPr>
                <w:lang w:val="en-ZA"/>
              </w:rPr>
              <w:t xml:space="preserve"> payment instructions from the client and compare with the details of the account to which the funds were transferred.</w:t>
            </w:r>
            <w:r w:rsidR="00063AE6">
              <w:rPr>
                <w:lang w:val="en-ZA"/>
              </w:rPr>
              <w:t xml:space="preserve"> </w:t>
            </w:r>
            <w:r w:rsidR="00063AE6" w:rsidRPr="00063AE6">
              <w:rPr>
                <w:lang w:val="en-ZA"/>
              </w:rPr>
              <w:t xml:space="preserve"> </w:t>
            </w:r>
          </w:p>
        </w:tc>
      </w:tr>
      <w:tr w:rsidR="005C09FD" w:rsidRPr="009B793A" w:rsidTr="005F70EB">
        <w:tc>
          <w:tcPr>
            <w:tcW w:w="387" w:type="pct"/>
          </w:tcPr>
          <w:p w:rsidR="005C09FD" w:rsidRPr="005C09FD" w:rsidRDefault="00A87195" w:rsidP="003A2DFD">
            <w:pPr>
              <w:spacing w:before="40" w:after="40"/>
            </w:pPr>
            <w:r>
              <w:t>29</w:t>
            </w:r>
            <w:r w:rsidR="00B51934">
              <w:t>(b)</w:t>
            </w:r>
          </w:p>
        </w:tc>
        <w:tc>
          <w:tcPr>
            <w:tcW w:w="671" w:type="pct"/>
          </w:tcPr>
          <w:p w:rsidR="005C09FD" w:rsidRPr="009B793A" w:rsidRDefault="005C09FD" w:rsidP="00A53FD4">
            <w:pPr>
              <w:spacing w:before="40" w:after="40"/>
              <w:jc w:val="left"/>
            </w:pPr>
            <w:r w:rsidRPr="009B793A">
              <w:t>Accounting records</w:t>
            </w:r>
          </w:p>
        </w:tc>
        <w:tc>
          <w:tcPr>
            <w:tcW w:w="1504" w:type="pct"/>
          </w:tcPr>
          <w:p w:rsidR="005C09FD" w:rsidRPr="002778F1" w:rsidRDefault="005C09FD" w:rsidP="003A2DFD">
            <w:pPr>
              <w:spacing w:before="40" w:after="40"/>
              <w:rPr>
                <w:b/>
                <w:bCs/>
                <w:u w:val="single"/>
              </w:rPr>
            </w:pPr>
            <w:r w:rsidRPr="002778F1">
              <w:rPr>
                <w:b/>
                <w:bCs/>
                <w:u w:val="single"/>
              </w:rPr>
              <w:t>Client’s files (Continued)</w:t>
            </w:r>
          </w:p>
        </w:tc>
        <w:tc>
          <w:tcPr>
            <w:tcW w:w="999" w:type="pct"/>
          </w:tcPr>
          <w:p w:rsidR="005C09FD" w:rsidRPr="009B793A" w:rsidRDefault="005C09FD" w:rsidP="003A2DFD">
            <w:pPr>
              <w:spacing w:before="40" w:after="40"/>
            </w:pPr>
            <w:r w:rsidRPr="009B793A">
              <w:t>General</w:t>
            </w:r>
          </w:p>
        </w:tc>
        <w:tc>
          <w:tcPr>
            <w:tcW w:w="1438" w:type="pct"/>
          </w:tcPr>
          <w:p w:rsidR="005C09FD" w:rsidRPr="003D05D5" w:rsidRDefault="005C09FD" w:rsidP="00063AE6">
            <w:pPr>
              <w:spacing w:before="40" w:after="40"/>
              <w:jc w:val="left"/>
            </w:pPr>
            <w:r w:rsidRPr="003D05D5">
              <w:rPr>
                <w:b/>
                <w:bCs/>
                <w:lang w:val="en-ZA"/>
              </w:rPr>
              <w:t xml:space="preserve">Select a sample </w:t>
            </w:r>
            <w:r>
              <w:rPr>
                <w:b/>
                <w:bCs/>
                <w:lang w:val="en-ZA"/>
              </w:rPr>
              <w:t xml:space="preserve">of </w:t>
            </w:r>
            <w:r w:rsidR="00E52979" w:rsidRPr="003D05D5">
              <w:rPr>
                <w:b/>
                <w:bCs/>
                <w:lang w:val="en-ZA"/>
              </w:rPr>
              <w:t xml:space="preserve">conveyancing </w:t>
            </w:r>
            <w:r w:rsidRPr="003D05D5">
              <w:rPr>
                <w:b/>
                <w:bCs/>
                <w:lang w:val="en-ZA"/>
              </w:rPr>
              <w:t xml:space="preserve">matter files at </w:t>
            </w:r>
            <w:r w:rsidR="00B51934">
              <w:rPr>
                <w:b/>
                <w:bCs/>
                <w:lang w:val="en-ZA"/>
              </w:rPr>
              <w:t xml:space="preserve">the reporting dates </w:t>
            </w:r>
            <w:r w:rsidR="00E52979">
              <w:rPr>
                <w:b/>
                <w:bCs/>
                <w:lang w:val="en-ZA"/>
              </w:rPr>
              <w:t>(</w:t>
            </w:r>
            <w:r w:rsidR="00B51934">
              <w:rPr>
                <w:b/>
                <w:bCs/>
                <w:lang w:val="en-ZA"/>
              </w:rPr>
              <w:t>i.e. at</w:t>
            </w:r>
            <w:r w:rsidR="00B51934" w:rsidRPr="003D05D5">
              <w:rPr>
                <w:b/>
                <w:bCs/>
                <w:lang w:val="en-ZA"/>
              </w:rPr>
              <w:t xml:space="preserve"> </w:t>
            </w:r>
            <w:r w:rsidRPr="003D05D5">
              <w:rPr>
                <w:b/>
                <w:bCs/>
                <w:lang w:val="en-ZA"/>
              </w:rPr>
              <w:t>year</w:t>
            </w:r>
            <w:r w:rsidR="00E52979">
              <w:rPr>
                <w:b/>
                <w:bCs/>
                <w:lang w:val="en-ZA"/>
              </w:rPr>
              <w:t>-</w:t>
            </w:r>
            <w:r w:rsidRPr="003D05D5">
              <w:rPr>
                <w:b/>
                <w:bCs/>
                <w:lang w:val="en-ZA"/>
              </w:rPr>
              <w:t xml:space="preserve">end and </w:t>
            </w:r>
            <w:r w:rsidR="00E52979">
              <w:rPr>
                <w:b/>
                <w:bCs/>
                <w:lang w:val="en-ZA"/>
              </w:rPr>
              <w:t>one</w:t>
            </w:r>
            <w:r w:rsidRPr="003D05D5">
              <w:rPr>
                <w:b/>
                <w:bCs/>
                <w:lang w:val="en-ZA"/>
              </w:rPr>
              <w:t xml:space="preserve"> other test date</w:t>
            </w:r>
            <w:r w:rsidR="00E52979">
              <w:rPr>
                <w:b/>
                <w:bCs/>
                <w:lang w:val="en-ZA"/>
              </w:rPr>
              <w:t>)</w:t>
            </w:r>
            <w:r w:rsidRPr="003D05D5">
              <w:rPr>
                <w:b/>
                <w:bCs/>
                <w:lang w:val="en-ZA"/>
              </w:rPr>
              <w:t>:</w:t>
            </w:r>
          </w:p>
          <w:p w:rsidR="005C09FD" w:rsidRPr="003D05D5" w:rsidRDefault="005C09FD" w:rsidP="00063AE6">
            <w:pPr>
              <w:numPr>
                <w:ilvl w:val="0"/>
                <w:numId w:val="98"/>
              </w:numPr>
              <w:spacing w:before="40" w:after="40"/>
              <w:jc w:val="left"/>
            </w:pPr>
            <w:r w:rsidRPr="003D05D5">
              <w:rPr>
                <w:lang w:val="en-ZA"/>
              </w:rPr>
              <w:t>Inspect the original deed of sale to understand the terms and conditions of the transactions, and check compliance with the terms and conditions of the transaction.</w:t>
            </w:r>
          </w:p>
          <w:p w:rsidR="005C09FD" w:rsidRPr="003D05D5" w:rsidRDefault="005C09FD" w:rsidP="00063AE6">
            <w:pPr>
              <w:numPr>
                <w:ilvl w:val="0"/>
                <w:numId w:val="98"/>
              </w:numPr>
              <w:spacing w:before="40" w:after="40"/>
              <w:jc w:val="left"/>
              <w:rPr>
                <w:lang w:val="en-ZA"/>
              </w:rPr>
            </w:pPr>
            <w:r w:rsidRPr="003D05D5">
              <w:rPr>
                <w:lang w:val="en-ZA"/>
              </w:rPr>
              <w:t>Inspect that the pro forma costs, e.g. VAT, transfer duty, and attorney’s fee, have been deposited in the trust account.</w:t>
            </w:r>
          </w:p>
          <w:p w:rsidR="005C09FD" w:rsidRPr="003D05D5" w:rsidRDefault="005C09FD" w:rsidP="00063AE6">
            <w:pPr>
              <w:numPr>
                <w:ilvl w:val="0"/>
                <w:numId w:val="98"/>
              </w:numPr>
              <w:spacing w:before="40" w:after="40"/>
              <w:jc w:val="left"/>
              <w:rPr>
                <w:lang w:val="en-ZA"/>
              </w:rPr>
            </w:pPr>
            <w:r w:rsidRPr="003D05D5">
              <w:rPr>
                <w:lang w:val="en-ZA"/>
              </w:rPr>
              <w:t>Inspect that the attorney’s fees are only raised in the accounting records on the date of registration.</w:t>
            </w:r>
          </w:p>
          <w:p w:rsidR="005C09FD" w:rsidRDefault="005C09FD" w:rsidP="00063AE6">
            <w:pPr>
              <w:numPr>
                <w:ilvl w:val="0"/>
                <w:numId w:val="98"/>
              </w:numPr>
              <w:spacing w:before="40" w:after="40"/>
              <w:jc w:val="left"/>
              <w:rPr>
                <w:lang w:val="en-ZA"/>
              </w:rPr>
            </w:pPr>
            <w:r w:rsidRPr="003D05D5">
              <w:rPr>
                <w:lang w:val="en-ZA"/>
              </w:rPr>
              <w:t>Inspect that disbursements have been made in accordance with statutory requirements</w:t>
            </w:r>
            <w:r w:rsidR="002A1FC0">
              <w:rPr>
                <w:lang w:val="en-ZA"/>
              </w:rPr>
              <w:t>.</w:t>
            </w:r>
          </w:p>
          <w:p w:rsidR="002A1FC0" w:rsidRPr="003D05D5" w:rsidRDefault="002A1FC0" w:rsidP="00063AE6">
            <w:pPr>
              <w:numPr>
                <w:ilvl w:val="0"/>
                <w:numId w:val="98"/>
              </w:numPr>
              <w:spacing w:before="40" w:after="40"/>
              <w:jc w:val="left"/>
              <w:rPr>
                <w:lang w:val="en-ZA"/>
              </w:rPr>
            </w:pPr>
            <w:r w:rsidRPr="002A1FC0">
              <w:rPr>
                <w:lang w:val="en-ZA"/>
              </w:rPr>
              <w:t>Confirm that VAT or transfer duty was paid to SARS.</w:t>
            </w:r>
          </w:p>
          <w:p w:rsidR="005C09FD" w:rsidRPr="003D05D5" w:rsidRDefault="005C09FD" w:rsidP="00063AE6">
            <w:pPr>
              <w:numPr>
                <w:ilvl w:val="0"/>
                <w:numId w:val="98"/>
              </w:numPr>
              <w:spacing w:before="40" w:after="40"/>
              <w:jc w:val="left"/>
              <w:rPr>
                <w:lang w:val="en-ZA"/>
              </w:rPr>
            </w:pPr>
            <w:r w:rsidRPr="003D05D5">
              <w:rPr>
                <w:lang w:val="en-ZA"/>
              </w:rPr>
              <w:t>Inspect that proper accounting to both buyer and seller took place, including any interest on trust investments.</w:t>
            </w:r>
          </w:p>
          <w:p w:rsidR="006F50D5" w:rsidRPr="00E52979" w:rsidDel="003D05D5" w:rsidRDefault="005C09FD" w:rsidP="00E52979">
            <w:pPr>
              <w:numPr>
                <w:ilvl w:val="0"/>
                <w:numId w:val="98"/>
              </w:numPr>
              <w:spacing w:before="40" w:after="40"/>
              <w:jc w:val="left"/>
            </w:pPr>
            <w:r w:rsidRPr="003D05D5">
              <w:rPr>
                <w:lang w:val="en-ZA"/>
              </w:rPr>
              <w:t>Inspect paid cheques to buyer and/or seller</w:t>
            </w:r>
            <w:r w:rsidR="002A1FC0" w:rsidRPr="002A1FC0">
              <w:rPr>
                <w:lang w:val="en-ZA"/>
              </w:rPr>
              <w:t xml:space="preserve"> or in case of </w:t>
            </w:r>
            <w:r w:rsidR="000564A0">
              <w:rPr>
                <w:lang w:val="en-ZA"/>
              </w:rPr>
              <w:t xml:space="preserve">an </w:t>
            </w:r>
            <w:r w:rsidR="002A1FC0" w:rsidRPr="002A1FC0">
              <w:rPr>
                <w:lang w:val="en-ZA"/>
              </w:rPr>
              <w:t>EFT</w:t>
            </w:r>
            <w:r w:rsidR="000564A0">
              <w:rPr>
                <w:lang w:val="en-ZA"/>
              </w:rPr>
              <w:t>,</w:t>
            </w:r>
            <w:r w:rsidR="002A1FC0" w:rsidRPr="002A1FC0">
              <w:rPr>
                <w:lang w:val="en-ZA"/>
              </w:rPr>
              <w:t xml:space="preserve"> inspect EFT supporting transfer documentation</w:t>
            </w:r>
            <w:r w:rsidRPr="003D05D5">
              <w:rPr>
                <w:lang w:val="en-ZA"/>
              </w:rPr>
              <w:t>.</w:t>
            </w:r>
          </w:p>
        </w:tc>
      </w:tr>
      <w:tr w:rsidR="005C09FD" w:rsidRPr="009B793A" w:rsidTr="005F70EB">
        <w:tc>
          <w:tcPr>
            <w:tcW w:w="387" w:type="pct"/>
          </w:tcPr>
          <w:p w:rsidR="005C09FD" w:rsidRPr="001F5700" w:rsidRDefault="00A87195" w:rsidP="00E437A0">
            <w:pPr>
              <w:spacing w:before="40" w:after="40"/>
            </w:pPr>
            <w:r>
              <w:t>29</w:t>
            </w:r>
            <w:r w:rsidR="00B51934">
              <w:t xml:space="preserve">(c) </w:t>
            </w:r>
          </w:p>
        </w:tc>
        <w:tc>
          <w:tcPr>
            <w:tcW w:w="671" w:type="pct"/>
          </w:tcPr>
          <w:p w:rsidR="005C09FD" w:rsidRPr="009B793A" w:rsidRDefault="005C09FD" w:rsidP="003A2DFD">
            <w:pPr>
              <w:spacing w:before="40" w:after="40"/>
            </w:pPr>
            <w:r w:rsidRPr="009B793A">
              <w:t>Accounting records</w:t>
            </w:r>
          </w:p>
        </w:tc>
        <w:tc>
          <w:tcPr>
            <w:tcW w:w="1504" w:type="pct"/>
          </w:tcPr>
          <w:p w:rsidR="005C09FD" w:rsidRPr="002778F1" w:rsidRDefault="005C09FD" w:rsidP="003A2DFD">
            <w:pPr>
              <w:spacing w:before="40" w:after="40"/>
              <w:rPr>
                <w:b/>
                <w:bCs/>
                <w:u w:val="single"/>
              </w:rPr>
            </w:pPr>
            <w:r w:rsidRPr="002778F1">
              <w:rPr>
                <w:b/>
                <w:bCs/>
                <w:u w:val="single"/>
              </w:rPr>
              <w:t>Client’s files (Continued)</w:t>
            </w:r>
          </w:p>
        </w:tc>
        <w:tc>
          <w:tcPr>
            <w:tcW w:w="999" w:type="pct"/>
          </w:tcPr>
          <w:p w:rsidR="005C09FD" w:rsidRPr="009B793A" w:rsidRDefault="005C09FD" w:rsidP="003A2DFD">
            <w:pPr>
              <w:spacing w:before="40" w:after="40"/>
            </w:pPr>
            <w:r w:rsidRPr="009B793A">
              <w:t>General</w:t>
            </w:r>
          </w:p>
        </w:tc>
        <w:tc>
          <w:tcPr>
            <w:tcW w:w="1438" w:type="pct"/>
          </w:tcPr>
          <w:p w:rsidR="005C09FD" w:rsidRPr="003D05D5" w:rsidRDefault="005C09FD" w:rsidP="005C09FD">
            <w:pPr>
              <w:spacing w:before="40" w:after="40"/>
              <w:jc w:val="left"/>
            </w:pPr>
            <w:r w:rsidRPr="003D05D5">
              <w:rPr>
                <w:b/>
              </w:rPr>
              <w:t>Select a sample fr</w:t>
            </w:r>
            <w:r>
              <w:rPr>
                <w:b/>
              </w:rPr>
              <w:t>om the remaining trust creditor</w:t>
            </w:r>
            <w:r w:rsidRPr="003D05D5">
              <w:rPr>
                <w:b/>
              </w:rPr>
              <w:t>s</w:t>
            </w:r>
            <w:r w:rsidR="00E52979">
              <w:rPr>
                <w:b/>
              </w:rPr>
              <w:t>’</w:t>
            </w:r>
            <w:r w:rsidRPr="003D05D5">
              <w:rPr>
                <w:b/>
              </w:rPr>
              <w:t xml:space="preserve"> balances at year</w:t>
            </w:r>
            <w:r w:rsidR="00E52979">
              <w:rPr>
                <w:b/>
              </w:rPr>
              <w:t>-</w:t>
            </w:r>
            <w:r w:rsidRPr="003D05D5">
              <w:rPr>
                <w:b/>
              </w:rPr>
              <w:t xml:space="preserve">end and </w:t>
            </w:r>
            <w:r w:rsidR="00E52979">
              <w:rPr>
                <w:b/>
              </w:rPr>
              <w:t>one</w:t>
            </w:r>
            <w:r w:rsidRPr="003D05D5">
              <w:rPr>
                <w:b/>
              </w:rPr>
              <w:t xml:space="preserve"> other test date: </w:t>
            </w:r>
          </w:p>
          <w:p w:rsidR="005C09FD" w:rsidRPr="003D05D5" w:rsidRDefault="005C09FD" w:rsidP="005C09FD">
            <w:pPr>
              <w:numPr>
                <w:ilvl w:val="0"/>
                <w:numId w:val="99"/>
              </w:numPr>
              <w:spacing w:before="40" w:after="40"/>
              <w:jc w:val="left"/>
            </w:pPr>
            <w:r w:rsidRPr="003D05D5">
              <w:t xml:space="preserve">Inspect client’s files for supporting </w:t>
            </w:r>
            <w:r w:rsidR="00B51934">
              <w:t>documentation</w:t>
            </w:r>
            <w:r w:rsidR="00B51934" w:rsidRPr="003D05D5">
              <w:t xml:space="preserve"> </w:t>
            </w:r>
            <w:r w:rsidRPr="003D05D5">
              <w:t xml:space="preserve">and compare </w:t>
            </w:r>
            <w:r w:rsidR="00B51934">
              <w:t xml:space="preserve">evidence </w:t>
            </w:r>
            <w:r w:rsidR="00010333">
              <w:t>of</w:t>
            </w:r>
            <w:r w:rsidR="00B51934">
              <w:t xml:space="preserve"> the </w:t>
            </w:r>
            <w:r w:rsidR="00010333" w:rsidRPr="003D05D5">
              <w:t xml:space="preserve">transactions </w:t>
            </w:r>
            <w:r w:rsidRPr="003D05D5">
              <w:t>file</w:t>
            </w:r>
            <w:r w:rsidR="00010333">
              <w:t>d</w:t>
            </w:r>
            <w:r w:rsidRPr="003D05D5">
              <w:t xml:space="preserve"> with</w:t>
            </w:r>
            <w:r w:rsidR="00010333">
              <w:t xml:space="preserve"> those</w:t>
            </w:r>
            <w:r w:rsidR="00010333" w:rsidRPr="003D05D5">
              <w:t xml:space="preserve"> transactions</w:t>
            </w:r>
            <w:r w:rsidR="00010333">
              <w:t xml:space="preserve"> recorded in the</w:t>
            </w:r>
            <w:r w:rsidRPr="003D05D5">
              <w:t xml:space="preserve"> </w:t>
            </w:r>
            <w:r w:rsidR="00010333">
              <w:t xml:space="preserve">trust creditors’ </w:t>
            </w:r>
            <w:r w:rsidRPr="003D05D5">
              <w:t>ledger.</w:t>
            </w:r>
          </w:p>
          <w:p w:rsidR="005C09FD" w:rsidRPr="003D05D5" w:rsidRDefault="005C09FD" w:rsidP="005C09FD">
            <w:pPr>
              <w:numPr>
                <w:ilvl w:val="0"/>
                <w:numId w:val="99"/>
              </w:numPr>
              <w:spacing w:before="40" w:after="40"/>
              <w:jc w:val="left"/>
            </w:pPr>
            <w:r w:rsidRPr="003D05D5">
              <w:t>Inspect posting</w:t>
            </w:r>
            <w:r>
              <w:t>s</w:t>
            </w:r>
            <w:r w:rsidRPr="003D05D5">
              <w:t xml:space="preserve"> to</w:t>
            </w:r>
            <w:r w:rsidR="00D40772">
              <w:t xml:space="preserve"> or</w:t>
            </w:r>
            <w:r>
              <w:t xml:space="preserve"> transactions recorded in </w:t>
            </w:r>
            <w:r w:rsidRPr="003D05D5">
              <w:t>the trust ledger from all sources, scrutinising the ledger account tested, ensuring that entries therein appear to be relevant.</w:t>
            </w:r>
          </w:p>
          <w:p w:rsidR="005C09FD" w:rsidRPr="003D05D5" w:rsidRDefault="005C09FD" w:rsidP="00BE596B">
            <w:pPr>
              <w:pStyle w:val="ListParagraph"/>
              <w:numPr>
                <w:ilvl w:val="0"/>
                <w:numId w:val="99"/>
              </w:numPr>
              <w:spacing w:before="40" w:after="40"/>
              <w:jc w:val="left"/>
            </w:pPr>
            <w:r w:rsidRPr="003D05D5">
              <w:t>For suspense, sundry and miscellaneous accounts or accounts in the name of the firm</w:t>
            </w:r>
            <w:r w:rsidR="00D40772">
              <w:t>,</w:t>
            </w:r>
            <w:r w:rsidRPr="003D05D5">
              <w:t xml:space="preserve"> select material entries and trace to supporting documentation to ensure that there are valid reasons for these entries. </w:t>
            </w:r>
          </w:p>
          <w:p w:rsidR="005C09FD" w:rsidRPr="005C09FD" w:rsidRDefault="005C09FD" w:rsidP="00BE596B">
            <w:pPr>
              <w:pStyle w:val="ListParagraph"/>
              <w:numPr>
                <w:ilvl w:val="0"/>
                <w:numId w:val="99"/>
              </w:numPr>
              <w:spacing w:before="40" w:after="40"/>
              <w:jc w:val="left"/>
              <w:rPr>
                <w:b/>
                <w:bCs/>
                <w:lang w:val="en-ZA"/>
              </w:rPr>
            </w:pPr>
            <w:r w:rsidRPr="003D05D5">
              <w:t xml:space="preserve">For all matter files selected above, </w:t>
            </w:r>
            <w:r w:rsidRPr="001F5700">
              <w:rPr>
                <w:lang w:val="en-ZA"/>
              </w:rPr>
              <w:t>cast the accounts in the trust ledgers</w:t>
            </w:r>
            <w:r w:rsidR="00010333">
              <w:rPr>
                <w:lang w:val="en-ZA"/>
              </w:rPr>
              <w:t xml:space="preserve"> to ensure they have been totalled correctly</w:t>
            </w:r>
            <w:r w:rsidRPr="001F5700">
              <w:rPr>
                <w:lang w:val="en-ZA"/>
              </w:rPr>
              <w:t>.</w:t>
            </w:r>
          </w:p>
        </w:tc>
      </w:tr>
    </w:tbl>
    <w:p w:rsidR="006E6C40" w:rsidRDefault="006E6C40">
      <w:pPr>
        <w:pStyle w:val="Heading2"/>
        <w:sectPr w:rsidR="006E6C40" w:rsidSect="00BE596B">
          <w:footerReference w:type="default" r:id="rId21"/>
          <w:pgSz w:w="16840" w:h="11907" w:orient="landscape" w:code="9"/>
          <w:pgMar w:top="1440" w:right="1440" w:bottom="1440" w:left="1440" w:header="720" w:footer="720" w:gutter="0"/>
          <w:cols w:space="720"/>
          <w:titlePg/>
          <w:docGrid w:linePitch="360"/>
        </w:sectPr>
      </w:pPr>
    </w:p>
    <w:p w:rsidR="00B80EF0" w:rsidRPr="00B80EF0" w:rsidRDefault="00B80EF0" w:rsidP="00B80EF0">
      <w:pPr>
        <w:keepNext/>
        <w:keepLines/>
        <w:jc w:val="left"/>
        <w:outlineLvl w:val="0"/>
        <w:rPr>
          <w:rFonts w:asciiTheme="minorHAnsi" w:eastAsiaTheme="majorEastAsia" w:hAnsiTheme="minorHAnsi" w:cs="Arial"/>
          <w:b/>
          <w:bCs/>
          <w:color w:val="000000" w:themeColor="text1"/>
          <w:sz w:val="28"/>
          <w:szCs w:val="22"/>
        </w:rPr>
      </w:pPr>
      <w:bookmarkStart w:id="114" w:name="_Toc453076128"/>
      <w:bookmarkStart w:id="115" w:name="_Toc468105330"/>
      <w:bookmarkStart w:id="116" w:name="_Toc275860865"/>
      <w:bookmarkStart w:id="117" w:name="_Toc456358650"/>
      <w:r w:rsidRPr="00B80EF0">
        <w:rPr>
          <w:rFonts w:asciiTheme="minorHAnsi" w:eastAsiaTheme="majorEastAsia" w:hAnsiTheme="minorHAnsi" w:cs="Arial"/>
          <w:b/>
          <w:bCs/>
          <w:color w:val="000000" w:themeColor="text1"/>
          <w:sz w:val="28"/>
          <w:szCs w:val="22"/>
        </w:rPr>
        <w:t>Appendix 2: Illustrative engagement letter</w:t>
      </w:r>
      <w:bookmarkEnd w:id="114"/>
      <w:bookmarkEnd w:id="115"/>
    </w:p>
    <w:p w:rsidR="00B80EF0" w:rsidRPr="00B80EF0" w:rsidRDefault="00B80EF0" w:rsidP="00B80EF0">
      <w:pPr>
        <w:autoSpaceDE w:val="0"/>
        <w:autoSpaceDN w:val="0"/>
        <w:adjustRightInd w:val="0"/>
        <w:rPr>
          <w:b/>
        </w:rPr>
      </w:pPr>
      <w:r w:rsidRPr="00B80EF0">
        <w:rPr>
          <w:b/>
        </w:rPr>
        <w:t>(Auditor’s letterhead)</w:t>
      </w:r>
    </w:p>
    <w:p w:rsidR="00B80EF0" w:rsidRPr="00B80EF0" w:rsidRDefault="00B80EF0" w:rsidP="00B80EF0">
      <w:pPr>
        <w:autoSpaceDE w:val="0"/>
        <w:autoSpaceDN w:val="0"/>
        <w:adjustRightInd w:val="0"/>
      </w:pPr>
      <w:r w:rsidRPr="00B80EF0">
        <w:t>(To practitioner/partner(s)/director(s))</w:t>
      </w:r>
    </w:p>
    <w:p w:rsidR="00B80EF0" w:rsidRPr="00B80EF0" w:rsidRDefault="00B80EF0" w:rsidP="00B80EF0">
      <w:pPr>
        <w:autoSpaceDE w:val="0"/>
        <w:autoSpaceDN w:val="0"/>
        <w:adjustRightInd w:val="0"/>
      </w:pPr>
      <w:r w:rsidRPr="00B80EF0">
        <w:t>(Address)</w:t>
      </w:r>
    </w:p>
    <w:p w:rsidR="00B80EF0" w:rsidRPr="00B80EF0" w:rsidRDefault="00B80EF0" w:rsidP="00B80EF0">
      <w:pPr>
        <w:autoSpaceDE w:val="0"/>
        <w:autoSpaceDN w:val="0"/>
        <w:adjustRightInd w:val="0"/>
      </w:pPr>
      <w:r w:rsidRPr="00B80EF0">
        <w:t>(Date)</w:t>
      </w:r>
    </w:p>
    <w:p w:rsidR="00B80EF0" w:rsidRPr="00B80EF0" w:rsidRDefault="00B80EF0" w:rsidP="00B80EF0">
      <w:pPr>
        <w:autoSpaceDE w:val="0"/>
        <w:autoSpaceDN w:val="0"/>
        <w:adjustRightInd w:val="0"/>
      </w:pPr>
      <w:r w:rsidRPr="00B80EF0">
        <w:t>Dear Practitioner/Partner(s)/Director(s)</w:t>
      </w:r>
    </w:p>
    <w:p w:rsidR="00B80EF0" w:rsidRPr="00B80EF0" w:rsidRDefault="00B80EF0" w:rsidP="00B80EF0">
      <w:pPr>
        <w:rPr>
          <w:b/>
          <w:bCs/>
        </w:rPr>
      </w:pPr>
      <w:r w:rsidRPr="00B80EF0">
        <w:rPr>
          <w:b/>
          <w:bCs/>
          <w:sz w:val="24"/>
          <w:szCs w:val="24"/>
        </w:rPr>
        <w:t>Independent Auditor’s Reasonable Assurance Engagement on Attorneys</w:t>
      </w:r>
      <w:r w:rsidR="00E23974">
        <w:rPr>
          <w:b/>
          <w:bCs/>
          <w:sz w:val="24"/>
          <w:szCs w:val="24"/>
        </w:rPr>
        <w:t>’</w:t>
      </w:r>
      <w:r w:rsidRPr="00B80EF0">
        <w:rPr>
          <w:b/>
          <w:bCs/>
          <w:sz w:val="24"/>
          <w:szCs w:val="24"/>
        </w:rPr>
        <w:t xml:space="preserve"> Trust Accounts</w:t>
      </w:r>
      <w:r w:rsidRPr="00B80EF0">
        <w:rPr>
          <w:vertAlign w:val="superscript"/>
        </w:rPr>
        <w:footnoteReference w:id="30"/>
      </w:r>
      <w:r w:rsidRPr="00B80EF0">
        <w:rPr>
          <w:b/>
          <w:bCs/>
          <w:sz w:val="24"/>
          <w:szCs w:val="24"/>
        </w:rPr>
        <w:t xml:space="preserve"> </w:t>
      </w:r>
    </w:p>
    <w:p w:rsidR="00B80EF0" w:rsidRPr="00B80EF0" w:rsidRDefault="00B80EF0" w:rsidP="00B80EF0">
      <w:pPr>
        <w:autoSpaceDE w:val="0"/>
        <w:autoSpaceDN w:val="0"/>
        <w:adjustRightInd w:val="0"/>
        <w:rPr>
          <w:rFonts w:cs="Arial"/>
          <w:bCs/>
          <w:szCs w:val="22"/>
        </w:rPr>
      </w:pPr>
      <w:r w:rsidRPr="00B80EF0">
        <w:rPr>
          <w:rFonts w:cs="Arial"/>
          <w:szCs w:val="22"/>
        </w:rPr>
        <w:t>You have requested that we undertake a reasonable assurance engagement on compliance of attorneys</w:t>
      </w:r>
      <w:r w:rsidR="00E23974">
        <w:rPr>
          <w:rFonts w:cs="Arial"/>
          <w:szCs w:val="22"/>
        </w:rPr>
        <w:t>’</w:t>
      </w:r>
      <w:r w:rsidRPr="00B80EF0">
        <w:rPr>
          <w:rFonts w:cs="Arial"/>
          <w:szCs w:val="22"/>
        </w:rPr>
        <w:t xml:space="preserve"> trust accounts of (</w:t>
      </w:r>
      <w:r w:rsidRPr="00B80EF0">
        <w:rPr>
          <w:rFonts w:cs="Arial"/>
          <w:i/>
          <w:iCs/>
          <w:szCs w:val="22"/>
        </w:rPr>
        <w:t>insert the name of the attorney’s firm</w:t>
      </w:r>
      <w:r w:rsidRPr="00B80EF0">
        <w:rPr>
          <w:rFonts w:cs="Arial"/>
          <w:szCs w:val="22"/>
        </w:rPr>
        <w:t>) with Section 78(1), 78(2)(a) and (b), 78(2A), 78(3) and 78(4) of the Attorneys Act, No. 53 of 1979 (‘the Act”), and the Rules</w:t>
      </w:r>
      <w:r w:rsidR="00423FDB">
        <w:rPr>
          <w:rStyle w:val="FootnoteReference"/>
          <w:rFonts w:cs="Arial"/>
          <w:szCs w:val="22"/>
        </w:rPr>
        <w:footnoteReference w:id="31"/>
      </w:r>
      <w:r w:rsidRPr="00B80EF0">
        <w:rPr>
          <w:rFonts w:cs="Arial"/>
          <w:szCs w:val="22"/>
        </w:rPr>
        <w:t xml:space="preserve"> of the Attorneys</w:t>
      </w:r>
      <w:r w:rsidR="00423FDB">
        <w:rPr>
          <w:rFonts w:cs="Arial"/>
          <w:szCs w:val="22"/>
        </w:rPr>
        <w:t>”</w:t>
      </w:r>
      <w:r w:rsidRPr="00B80EF0">
        <w:rPr>
          <w:rFonts w:cs="Arial"/>
          <w:szCs w:val="22"/>
        </w:rPr>
        <w:t xml:space="preserve"> Profession (the Rules) for the &lt;period from (</w:t>
      </w:r>
      <w:r w:rsidRPr="00B80EF0">
        <w:rPr>
          <w:rFonts w:cs="Arial"/>
          <w:i/>
          <w:iCs/>
          <w:szCs w:val="22"/>
        </w:rPr>
        <w:t>insert date</w:t>
      </w:r>
      <w:r w:rsidRPr="00B80EF0">
        <w:rPr>
          <w:rFonts w:cs="Arial"/>
          <w:szCs w:val="22"/>
        </w:rPr>
        <w:t>) to (</w:t>
      </w:r>
      <w:r w:rsidRPr="00B80EF0">
        <w:rPr>
          <w:rFonts w:cs="Arial"/>
          <w:i/>
          <w:iCs/>
          <w:szCs w:val="22"/>
        </w:rPr>
        <w:t>insert date)&gt; &lt;or year/period ended &lt;insert date&gt;</w:t>
      </w:r>
      <w:r w:rsidRPr="00B80EF0">
        <w:rPr>
          <w:rFonts w:cs="Arial"/>
          <w:szCs w:val="22"/>
        </w:rPr>
        <w:t>.</w:t>
      </w:r>
      <w:r w:rsidRPr="00B80EF0">
        <w:rPr>
          <w:rFonts w:cs="Arial"/>
          <w:bCs/>
          <w:szCs w:val="22"/>
        </w:rPr>
        <w:t xml:space="preserve"> </w:t>
      </w:r>
    </w:p>
    <w:p w:rsidR="00B80EF0" w:rsidRPr="00B80EF0" w:rsidRDefault="00B80EF0" w:rsidP="00B80EF0">
      <w:r w:rsidRPr="00B80EF0">
        <w:t xml:space="preserve">We clarify that we are not required to perform any procedures on records or documents relating to accounting for deceased and insolvent estates and trusts other than those dealt with via the firm’s trust banking account(s). </w:t>
      </w:r>
    </w:p>
    <w:p w:rsidR="00B80EF0" w:rsidRPr="00B80EF0" w:rsidRDefault="00B80EF0" w:rsidP="00B80EF0">
      <w:pPr>
        <w:autoSpaceDE w:val="0"/>
        <w:autoSpaceDN w:val="0"/>
        <w:adjustRightInd w:val="0"/>
        <w:rPr>
          <w:rFonts w:cs="Arial"/>
          <w:bCs/>
          <w:szCs w:val="22"/>
        </w:rPr>
      </w:pPr>
      <w:r w:rsidRPr="00B80EF0">
        <w:rPr>
          <w:rFonts w:cs="Arial"/>
          <w:szCs w:val="22"/>
        </w:rPr>
        <w:t xml:space="preserve">As part of our reasonable assurance engagement we are required to agree the information extracted from the accounting records and included in the Attorney’s Annual </w:t>
      </w:r>
      <w:r w:rsidRPr="00B80EF0">
        <w:rPr>
          <w:rFonts w:cs="Arial"/>
          <w:bCs/>
          <w:szCs w:val="22"/>
        </w:rPr>
        <w:t xml:space="preserve">Statement on Trust Accounts for the </w:t>
      </w:r>
      <w:r w:rsidRPr="00B80EF0">
        <w:rPr>
          <w:rFonts w:cs="Arial"/>
          <w:szCs w:val="22"/>
        </w:rPr>
        <w:t>&lt;period from (</w:t>
      </w:r>
      <w:r w:rsidRPr="00B80EF0">
        <w:rPr>
          <w:rFonts w:cs="Arial"/>
          <w:i/>
          <w:iCs/>
          <w:szCs w:val="22"/>
        </w:rPr>
        <w:t>insert date</w:t>
      </w:r>
      <w:r w:rsidRPr="00B80EF0">
        <w:rPr>
          <w:rFonts w:cs="Arial"/>
          <w:szCs w:val="22"/>
        </w:rPr>
        <w:t>) to (</w:t>
      </w:r>
      <w:r w:rsidRPr="00B80EF0">
        <w:rPr>
          <w:rFonts w:cs="Arial"/>
          <w:i/>
          <w:iCs/>
          <w:szCs w:val="22"/>
        </w:rPr>
        <w:t>insert date)&gt; &lt;or year ended &lt;insert date&gt;&gt;</w:t>
      </w:r>
      <w:r w:rsidRPr="00B80EF0">
        <w:rPr>
          <w:rFonts w:cs="Arial"/>
          <w:bCs/>
          <w:szCs w:val="22"/>
        </w:rPr>
        <w:t xml:space="preserve"> to the underlying records that were the subject of our engagement </w:t>
      </w:r>
      <w:r w:rsidRPr="00B80EF0">
        <w:rPr>
          <w:rFonts w:cs="Arial"/>
          <w:szCs w:val="22"/>
        </w:rPr>
        <w:t>on the compliance of the attorneys</w:t>
      </w:r>
      <w:r w:rsidR="00A810D0">
        <w:rPr>
          <w:rFonts w:cs="Arial"/>
          <w:szCs w:val="22"/>
        </w:rPr>
        <w:t>’</w:t>
      </w:r>
      <w:r w:rsidRPr="00B80EF0">
        <w:rPr>
          <w:rFonts w:cs="Arial"/>
          <w:szCs w:val="22"/>
        </w:rPr>
        <w:t xml:space="preserve"> trust accounts with the Act and the Rules that will accompany our assurance report to be submitted to the &lt;</w:t>
      </w:r>
      <w:r w:rsidRPr="00B80EF0">
        <w:rPr>
          <w:rFonts w:cs="Arial"/>
          <w:i/>
          <w:szCs w:val="22"/>
        </w:rPr>
        <w:t>insert relevant</w:t>
      </w:r>
      <w:r w:rsidRPr="00B80EF0">
        <w:rPr>
          <w:rFonts w:cs="Arial"/>
          <w:szCs w:val="22"/>
        </w:rPr>
        <w:t xml:space="preserve">&gt; Provincial Law Society and report thereon. </w:t>
      </w:r>
      <w:r w:rsidRPr="00B80EF0">
        <w:rPr>
          <w:rFonts w:cs="Arial"/>
          <w:bCs/>
          <w:szCs w:val="22"/>
        </w:rPr>
        <w:t xml:space="preserve">We are also required to read your representations and the other disclosures in your </w:t>
      </w:r>
      <w:r w:rsidRPr="00B80EF0">
        <w:rPr>
          <w:rFonts w:cs="Arial"/>
          <w:szCs w:val="22"/>
        </w:rPr>
        <w:t xml:space="preserve">Attorney’s Annual </w:t>
      </w:r>
      <w:r w:rsidRPr="00B80EF0">
        <w:rPr>
          <w:rFonts w:cs="Arial"/>
          <w:bCs/>
          <w:szCs w:val="22"/>
        </w:rPr>
        <w:t xml:space="preserve">Statement on Trust Accounts, for the purpose of identifying material inconsistencies based on our knowledge obtained </w:t>
      </w:r>
      <w:r w:rsidRPr="00B80EF0">
        <w:rPr>
          <w:rFonts w:cs="Arial"/>
          <w:szCs w:val="22"/>
        </w:rPr>
        <w:t>in our engagement on the compliance of your attorneys</w:t>
      </w:r>
      <w:r w:rsidR="00A810D0">
        <w:rPr>
          <w:rFonts w:cs="Arial"/>
          <w:szCs w:val="22"/>
        </w:rPr>
        <w:t>’</w:t>
      </w:r>
      <w:r w:rsidRPr="00B80EF0">
        <w:rPr>
          <w:rFonts w:cs="Arial"/>
          <w:szCs w:val="22"/>
        </w:rPr>
        <w:t xml:space="preserve"> trust accounts with the Act and the Rules and report thereon.</w:t>
      </w:r>
    </w:p>
    <w:p w:rsidR="00B80EF0" w:rsidRPr="00B80EF0" w:rsidRDefault="00B80EF0" w:rsidP="00B80EF0">
      <w:pPr>
        <w:autoSpaceDE w:val="0"/>
        <w:autoSpaceDN w:val="0"/>
        <w:adjustRightInd w:val="0"/>
        <w:rPr>
          <w:rFonts w:cs="Arial"/>
          <w:bCs/>
          <w:i/>
          <w:szCs w:val="22"/>
        </w:rPr>
      </w:pPr>
      <w:r w:rsidRPr="00B80EF0">
        <w:rPr>
          <w:rFonts w:cs="Arial"/>
          <w:bCs/>
          <w:i/>
          <w:szCs w:val="22"/>
        </w:rPr>
        <w:t>&lt;Practitioner/Partners’/Director’s/ Directors’&gt; responsibility for the trust accounts</w:t>
      </w:r>
    </w:p>
    <w:p w:rsidR="00B80EF0" w:rsidRPr="00B80EF0" w:rsidRDefault="00B80EF0" w:rsidP="00B80EF0">
      <w:pPr>
        <w:autoSpaceDE w:val="0"/>
        <w:autoSpaceDN w:val="0"/>
        <w:adjustRightInd w:val="0"/>
        <w:rPr>
          <w:rFonts w:cs="Arial"/>
          <w:bCs/>
          <w:szCs w:val="22"/>
        </w:rPr>
      </w:pPr>
      <w:r w:rsidRPr="00B80EF0">
        <w:rPr>
          <w:rFonts w:cs="Arial"/>
          <w:szCs w:val="22"/>
        </w:rPr>
        <w:t xml:space="preserve">You are responsible for ensuring that your trust accounts are maintained in compliance with the Act and the Rules, and for such internal control as you determine is necessary to maintain the integrity of those trust accounts in accordance with the relevant client mandates, including such controls as you determine are necessary to prevent and detect fraud and theft. You are also responsible for preparing the Attorney’s Annual </w:t>
      </w:r>
      <w:r w:rsidRPr="00B80EF0">
        <w:rPr>
          <w:rFonts w:cs="Arial"/>
          <w:bCs/>
          <w:szCs w:val="22"/>
        </w:rPr>
        <w:t>Statement on Trust Accounts and for the financial information and declarations contained therein and to provide us with:</w:t>
      </w:r>
    </w:p>
    <w:p w:rsidR="00B80EF0" w:rsidRPr="00B80EF0" w:rsidRDefault="00B80EF0" w:rsidP="00B80EF0">
      <w:pPr>
        <w:numPr>
          <w:ilvl w:val="0"/>
          <w:numId w:val="90"/>
        </w:numPr>
        <w:autoSpaceDE w:val="0"/>
        <w:autoSpaceDN w:val="0"/>
        <w:adjustRightInd w:val="0"/>
        <w:rPr>
          <w:rFonts w:cs="Arial"/>
          <w:bCs/>
          <w:szCs w:val="22"/>
        </w:rPr>
      </w:pPr>
      <w:r w:rsidRPr="00B80EF0">
        <w:rPr>
          <w:rFonts w:cs="Arial"/>
          <w:bCs/>
          <w:szCs w:val="22"/>
        </w:rPr>
        <w:t>Access to all information that the &lt;</w:t>
      </w:r>
      <w:r w:rsidRPr="00B80EF0">
        <w:rPr>
          <w:rFonts w:cs="Arial"/>
          <w:bCs/>
          <w:i/>
          <w:szCs w:val="22"/>
        </w:rPr>
        <w:t>practitioner/partners/directors</w:t>
      </w:r>
      <w:r w:rsidRPr="00B80EF0">
        <w:rPr>
          <w:rFonts w:cs="Arial"/>
          <w:bCs/>
          <w:szCs w:val="22"/>
        </w:rPr>
        <w:t>&gt; is/are aware that is relevant to our engagement, including such business account records, as we consider necessary;</w:t>
      </w:r>
    </w:p>
    <w:p w:rsidR="00B80EF0" w:rsidRPr="00B80EF0" w:rsidRDefault="00B80EF0" w:rsidP="00B80EF0">
      <w:pPr>
        <w:numPr>
          <w:ilvl w:val="0"/>
          <w:numId w:val="90"/>
        </w:numPr>
        <w:autoSpaceDE w:val="0"/>
        <w:autoSpaceDN w:val="0"/>
        <w:adjustRightInd w:val="0"/>
        <w:rPr>
          <w:rFonts w:cs="Arial"/>
          <w:bCs/>
          <w:szCs w:val="22"/>
        </w:rPr>
      </w:pPr>
      <w:r w:rsidRPr="00B80EF0">
        <w:rPr>
          <w:rFonts w:cs="Arial"/>
          <w:bCs/>
          <w:szCs w:val="22"/>
        </w:rPr>
        <w:t>Additional information that we may request from the &lt;</w:t>
      </w:r>
      <w:r w:rsidRPr="00B80EF0">
        <w:rPr>
          <w:rFonts w:cs="Arial"/>
          <w:bCs/>
          <w:i/>
          <w:szCs w:val="22"/>
        </w:rPr>
        <w:t>practitioner/partners/directors</w:t>
      </w:r>
      <w:r w:rsidRPr="00B80EF0">
        <w:rPr>
          <w:rFonts w:cs="Arial"/>
          <w:bCs/>
          <w:szCs w:val="22"/>
        </w:rPr>
        <w:t>&gt; for the purpose of our engagement; and</w:t>
      </w:r>
    </w:p>
    <w:p w:rsidR="00B80EF0" w:rsidRPr="00B80EF0" w:rsidRDefault="00B80EF0" w:rsidP="00B80EF0">
      <w:pPr>
        <w:numPr>
          <w:ilvl w:val="0"/>
          <w:numId w:val="90"/>
        </w:numPr>
        <w:autoSpaceDE w:val="0"/>
        <w:autoSpaceDN w:val="0"/>
        <w:adjustRightInd w:val="0"/>
        <w:rPr>
          <w:rFonts w:cs="Arial"/>
          <w:bCs/>
          <w:szCs w:val="22"/>
        </w:rPr>
      </w:pPr>
      <w:r w:rsidRPr="00B80EF0">
        <w:rPr>
          <w:rFonts w:cs="Arial"/>
          <w:bCs/>
          <w:szCs w:val="22"/>
        </w:rPr>
        <w:t xml:space="preserve">Unrestricted access to persons within the practice from whom we determine it necessary to obtain audit evidence.   </w:t>
      </w:r>
    </w:p>
    <w:p w:rsidR="00B80EF0" w:rsidRPr="00B80EF0" w:rsidRDefault="00B80EF0" w:rsidP="00B80EF0">
      <w:pPr>
        <w:autoSpaceDE w:val="0"/>
        <w:autoSpaceDN w:val="0"/>
        <w:adjustRightInd w:val="0"/>
        <w:rPr>
          <w:rFonts w:cs="Arial"/>
          <w:bCs/>
          <w:szCs w:val="22"/>
        </w:rPr>
      </w:pPr>
      <w:r w:rsidRPr="00B80EF0">
        <w:rPr>
          <w:rFonts w:cs="Arial"/>
          <w:bCs/>
          <w:szCs w:val="22"/>
        </w:rPr>
        <w:t>You are responsible for ensuring that the practice complies with relevant legislation.</w:t>
      </w:r>
    </w:p>
    <w:p w:rsidR="00B80EF0" w:rsidRPr="00B80EF0" w:rsidRDefault="00B80EF0" w:rsidP="00B80EF0">
      <w:pPr>
        <w:autoSpaceDE w:val="0"/>
        <w:autoSpaceDN w:val="0"/>
        <w:adjustRightInd w:val="0"/>
        <w:rPr>
          <w:rFonts w:cs="Arial"/>
          <w:bCs/>
          <w:szCs w:val="22"/>
        </w:rPr>
      </w:pPr>
      <w:r w:rsidRPr="00B80EF0">
        <w:rPr>
          <w:rFonts w:cs="Arial"/>
          <w:bCs/>
          <w:szCs w:val="22"/>
        </w:rPr>
        <w:t>As part of our engagement we will request from you written confirmation concerning representations made to us in connection with our engagement. We will also ask you to confirm in that letter that all important and relevant information has been brought to our attention.</w:t>
      </w:r>
    </w:p>
    <w:p w:rsidR="00B80EF0" w:rsidRPr="00B80EF0" w:rsidRDefault="00B80EF0" w:rsidP="00B80EF0">
      <w:pPr>
        <w:keepNext/>
        <w:keepLines/>
        <w:autoSpaceDE w:val="0"/>
        <w:autoSpaceDN w:val="0"/>
        <w:adjustRightInd w:val="0"/>
        <w:ind w:left="540" w:hanging="540"/>
        <w:rPr>
          <w:rFonts w:cs="Arial"/>
          <w:bCs/>
          <w:i/>
          <w:szCs w:val="22"/>
          <w:lang w:val="en-ZA"/>
        </w:rPr>
      </w:pPr>
      <w:r w:rsidRPr="00B80EF0">
        <w:rPr>
          <w:rFonts w:cs="Arial"/>
          <w:bCs/>
          <w:i/>
          <w:szCs w:val="22"/>
          <w:lang w:val="en-ZA"/>
        </w:rPr>
        <w:t>Our independence and quality control</w:t>
      </w:r>
    </w:p>
    <w:p w:rsidR="00B80EF0" w:rsidRPr="00B80EF0" w:rsidRDefault="00B80EF0" w:rsidP="00B80EF0">
      <w:pPr>
        <w:keepNext/>
        <w:keepLines/>
        <w:autoSpaceDE w:val="0"/>
        <w:autoSpaceDN w:val="0"/>
        <w:adjustRightInd w:val="0"/>
        <w:rPr>
          <w:rFonts w:cs="Arial"/>
          <w:bCs/>
          <w:szCs w:val="22"/>
          <w:lang w:val="en-ZA"/>
        </w:rPr>
      </w:pPr>
      <w:r w:rsidRPr="00B80EF0">
        <w:rPr>
          <w:rFonts w:cs="Arial"/>
          <w:bCs/>
          <w:szCs w:val="22"/>
        </w:rPr>
        <w:t xml:space="preserve">We are required to comply with the independence and other ethical requirements of the Code of Professional Conduct for Registered Auditors issued by the Independent Regulatory Board for Auditors (IRBA Code), which is founded on fundamental principles of integrity, objectivity, professional competence and due care, confidentiality and professional behaviour. The IRBA Code is consistent with the International Ethics Standards Board for Accountants </w:t>
      </w:r>
      <w:r w:rsidRPr="00B80EF0">
        <w:rPr>
          <w:rFonts w:cs="Arial"/>
          <w:bCs/>
          <w:i/>
          <w:szCs w:val="22"/>
        </w:rPr>
        <w:t xml:space="preserve">Code of Ethics for Professional Accountants </w:t>
      </w:r>
      <w:r w:rsidRPr="00B80EF0">
        <w:rPr>
          <w:rFonts w:cs="Arial"/>
          <w:bCs/>
          <w:szCs w:val="22"/>
        </w:rPr>
        <w:t>(Parts A and B).</w:t>
      </w:r>
    </w:p>
    <w:p w:rsidR="00B80EF0" w:rsidRPr="00B80EF0" w:rsidRDefault="00B80EF0" w:rsidP="00B80EF0">
      <w:pPr>
        <w:keepNext/>
        <w:keepLines/>
        <w:autoSpaceDE w:val="0"/>
        <w:autoSpaceDN w:val="0"/>
        <w:adjustRightInd w:val="0"/>
        <w:rPr>
          <w:rFonts w:cs="Arial"/>
          <w:bCs/>
          <w:i/>
          <w:szCs w:val="22"/>
        </w:rPr>
      </w:pPr>
      <w:r w:rsidRPr="00B80EF0">
        <w:rPr>
          <w:rFonts w:cs="Arial"/>
          <w:bCs/>
          <w:i/>
          <w:szCs w:val="22"/>
        </w:rPr>
        <w:t xml:space="preserve">(Name of firm) / (The firm) </w:t>
      </w:r>
      <w:r w:rsidRPr="00B80EF0">
        <w:rPr>
          <w:rFonts w:cs="Arial"/>
          <w:bCs/>
          <w:szCs w:val="22"/>
        </w:rPr>
        <w:t>applies the International Standard on Quality Control 1 and accordingly maintains a comprehensive system of quality control including documented policies and procedures regarding compliance with ethical requirements, professional standards and applicable legal and regulatory requirements.</w:t>
      </w:r>
    </w:p>
    <w:p w:rsidR="00B80EF0" w:rsidRPr="00B80EF0" w:rsidRDefault="00B80EF0" w:rsidP="00B80EF0">
      <w:pPr>
        <w:keepNext/>
        <w:keepLines/>
        <w:autoSpaceDE w:val="0"/>
        <w:autoSpaceDN w:val="0"/>
        <w:adjustRightInd w:val="0"/>
        <w:rPr>
          <w:rFonts w:cs="Arial"/>
          <w:bCs/>
          <w:i/>
          <w:szCs w:val="22"/>
        </w:rPr>
      </w:pPr>
      <w:r w:rsidRPr="00B80EF0">
        <w:rPr>
          <w:rFonts w:cs="Arial"/>
          <w:bCs/>
          <w:i/>
          <w:szCs w:val="22"/>
        </w:rPr>
        <w:t>Auditor’s responsibility</w:t>
      </w:r>
    </w:p>
    <w:p w:rsidR="00B80EF0" w:rsidRPr="00B80EF0" w:rsidRDefault="00B80EF0" w:rsidP="00B80EF0">
      <w:pPr>
        <w:autoSpaceDE w:val="0"/>
        <w:autoSpaceDN w:val="0"/>
        <w:adjustRightInd w:val="0"/>
        <w:rPr>
          <w:rFonts w:eastAsiaTheme="majorEastAsia" w:cs="Arial"/>
          <w:bCs/>
          <w:color w:val="000000" w:themeColor="text1"/>
          <w:szCs w:val="22"/>
        </w:rPr>
      </w:pPr>
      <w:r w:rsidRPr="00B80EF0">
        <w:rPr>
          <w:rFonts w:cs="Arial"/>
          <w:szCs w:val="22"/>
        </w:rPr>
        <w:t>Our responsibility is to express a reasonable assurance opinion on the compliance of your attorneys</w:t>
      </w:r>
      <w:r w:rsidR="00E23974">
        <w:rPr>
          <w:rFonts w:cs="Arial"/>
          <w:szCs w:val="22"/>
        </w:rPr>
        <w:t>’</w:t>
      </w:r>
      <w:r w:rsidRPr="00B80EF0">
        <w:rPr>
          <w:rFonts w:cs="Arial"/>
          <w:szCs w:val="22"/>
        </w:rPr>
        <w:t xml:space="preserve"> trust accounts with the Act and the Rules, based on our assurance procedures performed, and to report as required on the Attorney’s Annual </w:t>
      </w:r>
      <w:r w:rsidRPr="00B80EF0">
        <w:rPr>
          <w:rFonts w:cs="Arial"/>
          <w:bCs/>
          <w:szCs w:val="22"/>
        </w:rPr>
        <w:t>Statement on Trust Accounts</w:t>
      </w:r>
      <w:r w:rsidRPr="00B80EF0">
        <w:rPr>
          <w:rFonts w:cs="Arial"/>
          <w:szCs w:val="22"/>
        </w:rPr>
        <w:t>.</w:t>
      </w:r>
    </w:p>
    <w:p w:rsidR="00B80EF0" w:rsidRPr="00B80EF0" w:rsidRDefault="00B80EF0" w:rsidP="00B80EF0">
      <w:pPr>
        <w:keepNext/>
        <w:keepLines/>
        <w:autoSpaceDE w:val="0"/>
        <w:autoSpaceDN w:val="0"/>
        <w:adjustRightInd w:val="0"/>
        <w:rPr>
          <w:rFonts w:cs="Arial"/>
          <w:szCs w:val="22"/>
        </w:rPr>
      </w:pPr>
      <w:r w:rsidRPr="00B80EF0">
        <w:rPr>
          <w:rFonts w:cs="Arial"/>
          <w:szCs w:val="22"/>
        </w:rPr>
        <w:t xml:space="preserve">We will conduct our engagement in accordance with the International Standard on Assurance Engagements 3000 (Revised), </w:t>
      </w:r>
      <w:r w:rsidRPr="00B80EF0">
        <w:rPr>
          <w:rFonts w:cs="Arial"/>
          <w:i/>
          <w:szCs w:val="22"/>
        </w:rPr>
        <w:t xml:space="preserve">Assurance Engagements Other than Audits or Reviews of Historical Financial Information </w:t>
      </w:r>
      <w:r w:rsidRPr="00B80EF0">
        <w:rPr>
          <w:rFonts w:cs="Arial"/>
          <w:szCs w:val="22"/>
        </w:rPr>
        <w:t xml:space="preserve">(ISAE 3000 (Revised)) issued by the International Auditing and Assurance Standards Board. That standard requires that we plan and perform the engagement to obtain reasonable assurance about the compliance of your trust accounts, in all material respects, with the Act and the Rules based on our assurance procedures to be performed, and to report as required on your Attorney’s Annual </w:t>
      </w:r>
      <w:r w:rsidRPr="00B80EF0">
        <w:rPr>
          <w:rFonts w:cs="Arial"/>
          <w:bCs/>
          <w:szCs w:val="22"/>
        </w:rPr>
        <w:t>Statement on Trust Accounts</w:t>
      </w:r>
      <w:r w:rsidRPr="00B80EF0">
        <w:rPr>
          <w:rFonts w:cs="Arial"/>
          <w:szCs w:val="22"/>
        </w:rPr>
        <w:t>.</w:t>
      </w:r>
    </w:p>
    <w:p w:rsidR="00B80EF0" w:rsidRPr="00B80EF0" w:rsidRDefault="00B80EF0" w:rsidP="00B80EF0">
      <w:pPr>
        <w:autoSpaceDE w:val="0"/>
        <w:autoSpaceDN w:val="0"/>
        <w:adjustRightInd w:val="0"/>
        <w:rPr>
          <w:rFonts w:cs="Arial"/>
          <w:szCs w:val="22"/>
        </w:rPr>
      </w:pPr>
      <w:r w:rsidRPr="00B80EF0">
        <w:rPr>
          <w:rFonts w:cs="Arial"/>
          <w:szCs w:val="22"/>
        </w:rPr>
        <w:t>A reasonable assurance engagement in accordance with ISAE 3000 (Revised) involves performing procedures to obtain evidence about the compliance of attorneys</w:t>
      </w:r>
      <w:r w:rsidR="00E23974">
        <w:rPr>
          <w:rFonts w:cs="Arial"/>
          <w:szCs w:val="22"/>
        </w:rPr>
        <w:t>’</w:t>
      </w:r>
      <w:r w:rsidRPr="00B80EF0">
        <w:rPr>
          <w:rFonts w:cs="Arial"/>
          <w:szCs w:val="22"/>
        </w:rPr>
        <w:t xml:space="preserve"> trust accounts with the Act and the Rules. The nature, timing and extent of the procedures selected depend on our judgement, including the assessment of the risks of non-compliance with the Act and Rules, whether due to fraud and error. In making those risk assessments we will consider internal control relevant to the engagement in order to design procedures that are appropriate in the circumstances, but not for the purpose of expressing an opinion on the effectiveness of internal control. Our engagement will include the following procedures: </w:t>
      </w:r>
    </w:p>
    <w:p w:rsidR="00B80EF0" w:rsidRPr="00B80EF0" w:rsidRDefault="00B80EF0" w:rsidP="00B80EF0">
      <w:pPr>
        <w:numPr>
          <w:ilvl w:val="0"/>
          <w:numId w:val="43"/>
        </w:numPr>
        <w:autoSpaceDE w:val="0"/>
        <w:autoSpaceDN w:val="0"/>
        <w:adjustRightInd w:val="0"/>
        <w:ind w:left="1124" w:hanging="562"/>
        <w:rPr>
          <w:rFonts w:eastAsia="Times New Roman" w:cs="Arial"/>
          <w:szCs w:val="22"/>
        </w:rPr>
      </w:pPr>
      <w:r w:rsidRPr="00B80EF0">
        <w:rPr>
          <w:rFonts w:eastAsia="Times New Roman" w:cs="Arial"/>
          <w:szCs w:val="22"/>
        </w:rPr>
        <w:t xml:space="preserve">Considering, and applying when applicable in the engagement circumstances, the guidance in the </w:t>
      </w:r>
      <w:r w:rsidR="009E5A08" w:rsidRPr="003A12BD">
        <w:rPr>
          <w:rFonts w:eastAsia="Times New Roman" w:cs="Arial"/>
          <w:i/>
          <w:szCs w:val="22"/>
        </w:rPr>
        <w:t xml:space="preserve">Revised </w:t>
      </w:r>
      <w:r w:rsidRPr="00B80EF0">
        <w:rPr>
          <w:rFonts w:eastAsia="Times New Roman" w:cs="Arial"/>
          <w:i/>
          <w:szCs w:val="22"/>
        </w:rPr>
        <w:t>Guide for Registered Auditors: Engagements on Attorneys</w:t>
      </w:r>
      <w:r w:rsidR="00E23974">
        <w:rPr>
          <w:rFonts w:eastAsia="Times New Roman" w:cs="Arial"/>
          <w:i/>
          <w:szCs w:val="22"/>
        </w:rPr>
        <w:t>’</w:t>
      </w:r>
      <w:r w:rsidRPr="00B80EF0">
        <w:rPr>
          <w:rFonts w:eastAsia="Times New Roman" w:cs="Arial"/>
          <w:i/>
          <w:szCs w:val="22"/>
        </w:rPr>
        <w:t xml:space="preserve"> Trust Accounts</w:t>
      </w:r>
      <w:r w:rsidRPr="00B80EF0">
        <w:rPr>
          <w:rFonts w:eastAsia="Times New Roman" w:cs="Arial"/>
          <w:szCs w:val="22"/>
        </w:rPr>
        <w:t xml:space="preserve"> issued by the Independent Regulatory Board for Auditors. </w:t>
      </w:r>
    </w:p>
    <w:p w:rsidR="00B80EF0" w:rsidRPr="00B80EF0" w:rsidRDefault="00B80EF0" w:rsidP="00B80EF0">
      <w:pPr>
        <w:numPr>
          <w:ilvl w:val="0"/>
          <w:numId w:val="43"/>
        </w:numPr>
        <w:autoSpaceDE w:val="0"/>
        <w:autoSpaceDN w:val="0"/>
        <w:adjustRightInd w:val="0"/>
        <w:ind w:left="1124" w:hanging="562"/>
        <w:rPr>
          <w:rFonts w:eastAsia="Times New Roman" w:cs="Arial"/>
          <w:szCs w:val="22"/>
        </w:rPr>
      </w:pPr>
      <w:r w:rsidRPr="00B80EF0">
        <w:rPr>
          <w:rFonts w:eastAsia="Times New Roman" w:cs="Arial"/>
          <w:szCs w:val="22"/>
        </w:rPr>
        <w:t xml:space="preserve">Making inquiries of the attorney and the attorney’s staff. </w:t>
      </w:r>
    </w:p>
    <w:p w:rsidR="00B80EF0" w:rsidRPr="00B80EF0" w:rsidRDefault="00B80EF0" w:rsidP="00B80EF0">
      <w:pPr>
        <w:numPr>
          <w:ilvl w:val="0"/>
          <w:numId w:val="43"/>
        </w:numPr>
        <w:autoSpaceDE w:val="0"/>
        <w:autoSpaceDN w:val="0"/>
        <w:adjustRightInd w:val="0"/>
        <w:ind w:left="1124" w:hanging="562"/>
        <w:rPr>
          <w:rFonts w:eastAsia="Times New Roman" w:cs="Arial"/>
          <w:szCs w:val="22"/>
        </w:rPr>
      </w:pPr>
      <w:r w:rsidRPr="00B80EF0">
        <w:rPr>
          <w:rFonts w:eastAsia="Times New Roman" w:cs="Arial"/>
          <w:szCs w:val="22"/>
        </w:rPr>
        <w:t>Testing of transactions for all significant activities with the objective of evaluating whether:</w:t>
      </w:r>
    </w:p>
    <w:p w:rsidR="00B80EF0" w:rsidRPr="00B80EF0" w:rsidRDefault="00B80EF0" w:rsidP="00B80EF0">
      <w:pPr>
        <w:numPr>
          <w:ilvl w:val="1"/>
          <w:numId w:val="15"/>
        </w:numPr>
        <w:autoSpaceDE w:val="0"/>
        <w:autoSpaceDN w:val="0"/>
        <w:adjustRightInd w:val="0"/>
        <w:rPr>
          <w:rFonts w:cs="Arial"/>
          <w:szCs w:val="22"/>
        </w:rPr>
      </w:pPr>
      <w:r w:rsidRPr="00B80EF0">
        <w:rPr>
          <w:rFonts w:cs="Arial"/>
          <w:szCs w:val="22"/>
        </w:rPr>
        <w:t xml:space="preserve">Transactions were appropriately identified as trust transactions; </w:t>
      </w:r>
    </w:p>
    <w:p w:rsidR="00B80EF0" w:rsidRPr="00B80EF0" w:rsidRDefault="00B80EF0" w:rsidP="00B80EF0">
      <w:pPr>
        <w:numPr>
          <w:ilvl w:val="1"/>
          <w:numId w:val="15"/>
        </w:numPr>
        <w:autoSpaceDE w:val="0"/>
        <w:autoSpaceDN w:val="0"/>
        <w:adjustRightInd w:val="0"/>
        <w:rPr>
          <w:rFonts w:cs="Arial"/>
          <w:szCs w:val="22"/>
        </w:rPr>
      </w:pPr>
      <w:r w:rsidRPr="00B80EF0">
        <w:rPr>
          <w:rFonts w:cs="Arial"/>
          <w:szCs w:val="22"/>
        </w:rPr>
        <w:t xml:space="preserve">Trust transactions were in accordance with mandates and supported by adequate documentation and narrative to identify from whom funds were received, and for whose credit;  </w:t>
      </w:r>
    </w:p>
    <w:p w:rsidR="00B80EF0" w:rsidRPr="00B80EF0" w:rsidRDefault="00B80EF0" w:rsidP="00B80EF0">
      <w:pPr>
        <w:numPr>
          <w:ilvl w:val="1"/>
          <w:numId w:val="15"/>
        </w:numPr>
        <w:autoSpaceDE w:val="0"/>
        <w:autoSpaceDN w:val="0"/>
        <w:adjustRightInd w:val="0"/>
        <w:rPr>
          <w:rFonts w:cs="Arial"/>
          <w:szCs w:val="22"/>
        </w:rPr>
      </w:pPr>
      <w:r w:rsidRPr="00B80EF0">
        <w:rPr>
          <w:rFonts w:cs="Arial"/>
          <w:szCs w:val="22"/>
        </w:rPr>
        <w:t xml:space="preserve">Deposits and withdrawals from the trust bank account were to, or for, a trust creditor; and </w:t>
      </w:r>
    </w:p>
    <w:p w:rsidR="00B80EF0" w:rsidRPr="00B80EF0" w:rsidRDefault="00B80EF0" w:rsidP="00B80EF0">
      <w:pPr>
        <w:numPr>
          <w:ilvl w:val="1"/>
          <w:numId w:val="15"/>
        </w:numPr>
        <w:autoSpaceDE w:val="0"/>
        <w:autoSpaceDN w:val="0"/>
        <w:adjustRightInd w:val="0"/>
        <w:rPr>
          <w:rFonts w:cs="Arial"/>
          <w:szCs w:val="22"/>
        </w:rPr>
      </w:pPr>
      <w:r w:rsidRPr="00B80EF0">
        <w:rPr>
          <w:rFonts w:cs="Arial"/>
          <w:szCs w:val="22"/>
        </w:rPr>
        <w:t>Transfers to the attorney’s business account were only in respect of moneys claimed to be due to the attorney; and</w:t>
      </w:r>
    </w:p>
    <w:p w:rsidR="00B80EF0" w:rsidRPr="00B80EF0" w:rsidRDefault="00B80EF0" w:rsidP="00B80EF0">
      <w:pPr>
        <w:numPr>
          <w:ilvl w:val="0"/>
          <w:numId w:val="123"/>
        </w:numPr>
        <w:autoSpaceDE w:val="0"/>
        <w:autoSpaceDN w:val="0"/>
        <w:adjustRightInd w:val="0"/>
        <w:rPr>
          <w:rFonts w:cs="Arial"/>
          <w:i/>
          <w:szCs w:val="22"/>
        </w:rPr>
      </w:pPr>
      <w:r w:rsidRPr="00B80EF0">
        <w:rPr>
          <w:rFonts w:cs="Arial"/>
          <w:szCs w:val="22"/>
        </w:rPr>
        <w:t>Testing and/or scrutinising bank reconciliations, as we consider appropriate in the engagement circumstances, and evaluating whether external confirmations requested from financial institutions, were in support of the trust records made available to us.</w:t>
      </w:r>
    </w:p>
    <w:p w:rsidR="00B80EF0" w:rsidRPr="00B80EF0" w:rsidRDefault="00B80EF0" w:rsidP="00B80EF0">
      <w:pPr>
        <w:autoSpaceDE w:val="0"/>
        <w:autoSpaceDN w:val="0"/>
        <w:adjustRightInd w:val="0"/>
        <w:rPr>
          <w:rFonts w:cs="Arial"/>
          <w:szCs w:val="22"/>
        </w:rPr>
      </w:pPr>
      <w:r w:rsidRPr="00B80EF0">
        <w:rPr>
          <w:rFonts w:cs="Arial"/>
          <w:szCs w:val="22"/>
        </w:rPr>
        <w:t>Reasonable assurance is a high level of assurance, but is not a guarantee that an assurance engagement conducted in accordance with ISAEs will always detect a material misstatement when it exists. Misstatements can arise from actions or omissions to act due to fraud or error and are considered material if they, individually or in aggregate, could reasonably be expected to influence relevant decisions of users taken on the basis of the subject matter information.</w:t>
      </w:r>
    </w:p>
    <w:p w:rsidR="00B80EF0" w:rsidRPr="00B80EF0" w:rsidRDefault="00B80EF0" w:rsidP="00B80EF0">
      <w:pPr>
        <w:autoSpaceDE w:val="0"/>
        <w:autoSpaceDN w:val="0"/>
        <w:adjustRightInd w:val="0"/>
        <w:rPr>
          <w:rFonts w:cs="Arial"/>
          <w:szCs w:val="22"/>
        </w:rPr>
      </w:pPr>
      <w:r w:rsidRPr="00B80EF0">
        <w:rPr>
          <w:rFonts w:cs="Arial"/>
          <w:szCs w:val="22"/>
        </w:rPr>
        <w:t xml:space="preserve">Due to the inherent limitations of an assurance engagements together with the inherent limitations of internal control, </w:t>
      </w:r>
      <w:r w:rsidRPr="00B80EF0">
        <w:rPr>
          <w:rFonts w:cs="Arial"/>
          <w:szCs w:val="22"/>
          <w:lang w:val="en-ZA"/>
        </w:rPr>
        <w:t>there is an unavoidable risk that some material misstatements may not be detected, even though the engagement is properly planned and performed in accordance with ISAE 3000 (Revised)</w:t>
      </w:r>
      <w:r w:rsidRPr="00B80EF0">
        <w:rPr>
          <w:rFonts w:cs="Arial"/>
          <w:szCs w:val="22"/>
        </w:rPr>
        <w:t>.</w:t>
      </w:r>
    </w:p>
    <w:p w:rsidR="00B80EF0" w:rsidRPr="00B80EF0" w:rsidRDefault="00B80EF0" w:rsidP="00B80EF0">
      <w:pPr>
        <w:autoSpaceDE w:val="0"/>
        <w:autoSpaceDN w:val="0"/>
        <w:adjustRightInd w:val="0"/>
        <w:rPr>
          <w:rFonts w:cs="Arial"/>
          <w:i/>
          <w:szCs w:val="22"/>
        </w:rPr>
      </w:pPr>
      <w:r w:rsidRPr="00B80EF0">
        <w:rPr>
          <w:rFonts w:cs="Arial"/>
          <w:szCs w:val="22"/>
        </w:rPr>
        <w:t>We shall not be responsible for reporting on any relevant events or transactions beyond the period covered by our reasonable assurance engagement. As part of an assurance engagement in accordance with ISAE 3000 (Revised), we exercise professional judgement and maintain professional scepticism throughout the engagement.</w:t>
      </w:r>
    </w:p>
    <w:p w:rsidR="00B80EF0" w:rsidRPr="00B80EF0" w:rsidRDefault="00B80EF0" w:rsidP="00B80EF0">
      <w:pPr>
        <w:autoSpaceDE w:val="0"/>
        <w:autoSpaceDN w:val="0"/>
        <w:adjustRightInd w:val="0"/>
        <w:rPr>
          <w:rFonts w:cs="Arial"/>
          <w:i/>
          <w:szCs w:val="22"/>
        </w:rPr>
      </w:pPr>
      <w:r w:rsidRPr="00B80EF0">
        <w:rPr>
          <w:rFonts w:cs="Arial"/>
          <w:i/>
          <w:szCs w:val="22"/>
        </w:rPr>
        <w:t>Other matters</w:t>
      </w:r>
    </w:p>
    <w:p w:rsidR="00B80EF0" w:rsidRPr="00B80EF0" w:rsidRDefault="00B80EF0" w:rsidP="00B80EF0">
      <w:pPr>
        <w:keepNext/>
        <w:keepLines/>
        <w:autoSpaceDE w:val="0"/>
        <w:autoSpaceDN w:val="0"/>
        <w:adjustRightInd w:val="0"/>
        <w:rPr>
          <w:rFonts w:cs="Arial"/>
          <w:bCs/>
          <w:szCs w:val="22"/>
        </w:rPr>
      </w:pPr>
      <w:r w:rsidRPr="00B80EF0">
        <w:rPr>
          <w:rFonts w:cs="Arial"/>
          <w:i/>
          <w:szCs w:val="22"/>
        </w:rPr>
        <w:t>&lt;Insert other information, such as fee arrangements, invoicing and other firm specific terms and conditions, as appropriate&gt;</w:t>
      </w:r>
    </w:p>
    <w:p w:rsidR="00B80EF0" w:rsidRPr="00B80EF0" w:rsidRDefault="00B80EF0" w:rsidP="00B80EF0">
      <w:pPr>
        <w:keepNext/>
        <w:keepLines/>
        <w:autoSpaceDE w:val="0"/>
        <w:autoSpaceDN w:val="0"/>
        <w:adjustRightInd w:val="0"/>
        <w:rPr>
          <w:rFonts w:cs="Arial"/>
          <w:bCs/>
          <w:i/>
          <w:szCs w:val="22"/>
        </w:rPr>
      </w:pPr>
      <w:r w:rsidRPr="00B80EF0">
        <w:rPr>
          <w:rFonts w:cs="Arial"/>
          <w:bCs/>
          <w:i/>
          <w:szCs w:val="22"/>
        </w:rPr>
        <w:t>Our report</w:t>
      </w:r>
    </w:p>
    <w:p w:rsidR="00B80EF0" w:rsidRPr="00B80EF0" w:rsidRDefault="00B80EF0" w:rsidP="00B80EF0">
      <w:pPr>
        <w:autoSpaceDE w:val="0"/>
        <w:autoSpaceDN w:val="0"/>
        <w:adjustRightInd w:val="0"/>
        <w:rPr>
          <w:rFonts w:cs="Arial"/>
          <w:szCs w:val="22"/>
        </w:rPr>
      </w:pPr>
      <w:r w:rsidRPr="00B80EF0">
        <w:rPr>
          <w:rFonts w:cs="Arial"/>
          <w:bCs/>
          <w:szCs w:val="22"/>
        </w:rPr>
        <w:t>We expect to issue a report containing an opinion that the attorneys</w:t>
      </w:r>
      <w:r w:rsidR="00E23974">
        <w:rPr>
          <w:rFonts w:cs="Arial"/>
          <w:bCs/>
          <w:szCs w:val="22"/>
        </w:rPr>
        <w:t>’</w:t>
      </w:r>
      <w:r w:rsidRPr="00B80EF0">
        <w:rPr>
          <w:rFonts w:cs="Arial"/>
          <w:bCs/>
          <w:szCs w:val="22"/>
        </w:rPr>
        <w:t xml:space="preserve"> trust accounts of (</w:t>
      </w:r>
      <w:r w:rsidRPr="00B80EF0">
        <w:rPr>
          <w:rFonts w:cs="Arial"/>
          <w:bCs/>
          <w:i/>
          <w:iCs/>
          <w:szCs w:val="22"/>
        </w:rPr>
        <w:t>insert the name of the attorney’s firm</w:t>
      </w:r>
      <w:r w:rsidRPr="00B80EF0">
        <w:rPr>
          <w:rFonts w:cs="Arial"/>
          <w:bCs/>
          <w:szCs w:val="22"/>
        </w:rPr>
        <w:t xml:space="preserve">) for the period/year ended </w:t>
      </w:r>
      <w:r w:rsidRPr="00B80EF0">
        <w:rPr>
          <w:rFonts w:cs="Arial"/>
          <w:bCs/>
          <w:i/>
          <w:szCs w:val="22"/>
        </w:rPr>
        <w:t xml:space="preserve">&lt;insert date&gt; </w:t>
      </w:r>
      <w:r w:rsidRPr="00B80EF0">
        <w:rPr>
          <w:rFonts w:cs="Arial"/>
          <w:bCs/>
          <w:szCs w:val="22"/>
        </w:rPr>
        <w:t>were maintained, in all material respects, in compliance with the Act and the Rules</w:t>
      </w:r>
      <w:r w:rsidRPr="00B80EF0">
        <w:rPr>
          <w:rFonts w:cs="Arial"/>
          <w:szCs w:val="22"/>
        </w:rPr>
        <w:t xml:space="preserve">. However, should our evidence obtained not support that opinion, we are obliged by ISAE 3000 (Revised) to modify our opinion, listing exceptions and instances of non-compliance identified, or giving an explanation for reporting non-compliance. </w:t>
      </w:r>
    </w:p>
    <w:p w:rsidR="00B80EF0" w:rsidRPr="00B80EF0" w:rsidRDefault="00B80EF0" w:rsidP="00B80EF0">
      <w:pPr>
        <w:keepNext/>
        <w:keepLines/>
        <w:autoSpaceDE w:val="0"/>
        <w:autoSpaceDN w:val="0"/>
        <w:adjustRightInd w:val="0"/>
        <w:rPr>
          <w:rFonts w:cs="Arial"/>
          <w:bCs/>
          <w:i/>
          <w:szCs w:val="22"/>
        </w:rPr>
      </w:pPr>
      <w:r w:rsidRPr="00B80EF0">
        <w:rPr>
          <w:rFonts w:cs="Arial"/>
          <w:bCs/>
          <w:i/>
          <w:szCs w:val="22"/>
        </w:rPr>
        <w:t>Report on Attorney’s Annual Statement on Trust Accounts</w:t>
      </w:r>
    </w:p>
    <w:p w:rsidR="00B80EF0" w:rsidRPr="00B80EF0" w:rsidRDefault="00B80EF0" w:rsidP="00B80EF0">
      <w:pPr>
        <w:autoSpaceDE w:val="0"/>
        <w:autoSpaceDN w:val="0"/>
        <w:adjustRightInd w:val="0"/>
        <w:rPr>
          <w:rFonts w:cs="Arial"/>
          <w:szCs w:val="22"/>
        </w:rPr>
      </w:pPr>
      <w:r w:rsidRPr="00B80EF0">
        <w:rPr>
          <w:rFonts w:cs="Arial"/>
          <w:szCs w:val="22"/>
        </w:rPr>
        <w:t xml:space="preserve">As part of our engagement, we also expect to report that we have agreed the financial information included in the attached Attorney’s Annual </w:t>
      </w:r>
      <w:r w:rsidRPr="00B80EF0">
        <w:rPr>
          <w:rFonts w:cs="Arial"/>
          <w:bCs/>
          <w:szCs w:val="22"/>
        </w:rPr>
        <w:t xml:space="preserve">Statement on Trust Accounts for the </w:t>
      </w:r>
      <w:r w:rsidRPr="00B80EF0">
        <w:rPr>
          <w:rFonts w:cs="Arial"/>
          <w:szCs w:val="22"/>
        </w:rPr>
        <w:t>&lt;period from &lt;</w:t>
      </w:r>
      <w:r w:rsidRPr="00B80EF0">
        <w:rPr>
          <w:rFonts w:cs="Arial"/>
          <w:i/>
          <w:iCs/>
          <w:szCs w:val="22"/>
        </w:rPr>
        <w:t>insert date</w:t>
      </w:r>
      <w:r w:rsidRPr="00B80EF0">
        <w:rPr>
          <w:rFonts w:cs="Arial"/>
          <w:szCs w:val="22"/>
        </w:rPr>
        <w:t>&gt; to &lt;</w:t>
      </w:r>
      <w:r w:rsidRPr="00B80EF0">
        <w:rPr>
          <w:rFonts w:cs="Arial"/>
          <w:i/>
          <w:iCs/>
          <w:szCs w:val="22"/>
        </w:rPr>
        <w:t>insert date&gt;&gt; &lt;or year/period ended &lt;insert date&gt;&gt;</w:t>
      </w:r>
      <w:r w:rsidRPr="00B80EF0">
        <w:rPr>
          <w:rFonts w:cs="Arial"/>
          <w:bCs/>
          <w:szCs w:val="22"/>
        </w:rPr>
        <w:t xml:space="preserve"> to the underlying records that were the subject of our engagement </w:t>
      </w:r>
      <w:r w:rsidRPr="00B80EF0">
        <w:rPr>
          <w:rFonts w:cs="Arial"/>
          <w:szCs w:val="22"/>
        </w:rPr>
        <w:t xml:space="preserve">on the compliance of the attorney’s trust accounts with the Act and the Rules. </w:t>
      </w:r>
    </w:p>
    <w:p w:rsidR="00B80EF0" w:rsidRPr="00B80EF0" w:rsidRDefault="00B80EF0" w:rsidP="00B80EF0">
      <w:pPr>
        <w:autoSpaceDE w:val="0"/>
        <w:autoSpaceDN w:val="0"/>
        <w:adjustRightInd w:val="0"/>
        <w:rPr>
          <w:rFonts w:cs="Arial"/>
          <w:bCs/>
          <w:szCs w:val="22"/>
        </w:rPr>
      </w:pPr>
      <w:r w:rsidRPr="00B80EF0">
        <w:rPr>
          <w:rFonts w:cs="Arial"/>
          <w:szCs w:val="22"/>
        </w:rPr>
        <w:t>We also expect to report that b</w:t>
      </w:r>
      <w:r w:rsidRPr="00B80EF0">
        <w:rPr>
          <w:bCs/>
        </w:rPr>
        <w:t xml:space="preserve">ased on our reading we have not identified any information contained in the </w:t>
      </w:r>
      <w:r w:rsidRPr="00B80EF0">
        <w:t xml:space="preserve">Attorney’s Annual </w:t>
      </w:r>
      <w:r w:rsidRPr="00B80EF0">
        <w:rPr>
          <w:bCs/>
        </w:rPr>
        <w:t xml:space="preserve">Statement on Trust Accounts that is inconsistent with our knowledge obtained </w:t>
      </w:r>
      <w:r w:rsidRPr="00B80EF0">
        <w:t xml:space="preserve">in the course of our engagement. </w:t>
      </w:r>
      <w:r w:rsidRPr="00B80EF0">
        <w:rPr>
          <w:rFonts w:cs="Arial"/>
          <w:szCs w:val="22"/>
        </w:rPr>
        <w:t xml:space="preserve">We will state in our report that our opinion on the attorney’s trust accounts does not cover </w:t>
      </w:r>
      <w:r w:rsidRPr="00B80EF0">
        <w:rPr>
          <w:rFonts w:cs="Arial"/>
          <w:bCs/>
          <w:szCs w:val="22"/>
        </w:rPr>
        <w:t xml:space="preserve">the </w:t>
      </w:r>
      <w:r w:rsidRPr="00B80EF0">
        <w:rPr>
          <w:rFonts w:cs="Arial"/>
          <w:szCs w:val="22"/>
        </w:rPr>
        <w:t xml:space="preserve">Attorney’s Annual </w:t>
      </w:r>
      <w:r w:rsidRPr="00B80EF0">
        <w:rPr>
          <w:rFonts w:cs="Arial"/>
          <w:bCs/>
          <w:szCs w:val="22"/>
        </w:rPr>
        <w:t>Statement on Trust Accounts and we do not express an opinion thereon.</w:t>
      </w:r>
    </w:p>
    <w:p w:rsidR="00B80EF0" w:rsidRPr="00B80EF0" w:rsidRDefault="00B80EF0" w:rsidP="00B80EF0">
      <w:pPr>
        <w:autoSpaceDE w:val="0"/>
        <w:autoSpaceDN w:val="0"/>
        <w:adjustRightInd w:val="0"/>
        <w:rPr>
          <w:rFonts w:cs="Arial"/>
          <w:szCs w:val="22"/>
        </w:rPr>
      </w:pPr>
      <w:r w:rsidRPr="00B80EF0">
        <w:rPr>
          <w:rFonts w:cs="Arial"/>
          <w:szCs w:val="22"/>
        </w:rPr>
        <w:t xml:space="preserve">However, should our evidence obtained not support a positive report, our report will be amended accordingly. </w:t>
      </w:r>
    </w:p>
    <w:p w:rsidR="00B80EF0" w:rsidRPr="00B80EF0" w:rsidRDefault="00B80EF0" w:rsidP="00B80EF0">
      <w:pPr>
        <w:autoSpaceDE w:val="0"/>
        <w:autoSpaceDN w:val="0"/>
        <w:adjustRightInd w:val="0"/>
        <w:rPr>
          <w:rFonts w:cs="Arial"/>
          <w:szCs w:val="22"/>
        </w:rPr>
      </w:pPr>
      <w:r w:rsidRPr="00B80EF0">
        <w:rPr>
          <w:rFonts w:cs="Arial"/>
          <w:szCs w:val="22"/>
        </w:rPr>
        <w:t>Should we not be able to report as expected, we will discuss matters with you before finalising our report.</w:t>
      </w:r>
    </w:p>
    <w:p w:rsidR="00B80EF0" w:rsidRPr="00B80EF0" w:rsidRDefault="00B80EF0" w:rsidP="00B80EF0">
      <w:pPr>
        <w:autoSpaceDE w:val="0"/>
        <w:autoSpaceDN w:val="0"/>
        <w:adjustRightInd w:val="0"/>
        <w:rPr>
          <w:rFonts w:cs="Arial"/>
          <w:i/>
          <w:szCs w:val="22"/>
        </w:rPr>
      </w:pPr>
      <w:r w:rsidRPr="00B80EF0">
        <w:rPr>
          <w:rFonts w:cs="Arial"/>
          <w:i/>
          <w:szCs w:val="22"/>
        </w:rPr>
        <w:t>Reportable irregularities</w:t>
      </w:r>
    </w:p>
    <w:p w:rsidR="00B80EF0" w:rsidRPr="00B80EF0" w:rsidRDefault="00B80EF0" w:rsidP="00B80EF0">
      <w:pPr>
        <w:autoSpaceDE w:val="0"/>
        <w:autoSpaceDN w:val="0"/>
        <w:adjustRightInd w:val="0"/>
        <w:rPr>
          <w:rFonts w:cs="Arial"/>
          <w:szCs w:val="22"/>
        </w:rPr>
      </w:pPr>
      <w:r w:rsidRPr="00B80EF0">
        <w:rPr>
          <w:rFonts w:cs="Arial"/>
          <w:szCs w:val="22"/>
        </w:rPr>
        <w:t>Please note that this assurance engagement meets the definition of audit as contained in the Auditing Profession Act, 2005, and we are subject to the requirements of section 45 of that Act, and have a duty to report to the IRBA on Reportable Irregularities, as defined in that Act, that may be identified in the course of our engagement.</w:t>
      </w:r>
    </w:p>
    <w:p w:rsidR="00B80EF0" w:rsidRPr="00B80EF0" w:rsidRDefault="00B80EF0" w:rsidP="00B80EF0">
      <w:pPr>
        <w:autoSpaceDE w:val="0"/>
        <w:autoSpaceDN w:val="0"/>
        <w:adjustRightInd w:val="0"/>
        <w:rPr>
          <w:rFonts w:cs="Arial"/>
          <w:szCs w:val="22"/>
        </w:rPr>
      </w:pPr>
      <w:r w:rsidRPr="00B80EF0">
        <w:rPr>
          <w:rFonts w:cs="Arial"/>
          <w:szCs w:val="22"/>
        </w:rPr>
        <w:t>Where a reportable irregularity has been reported to the IRBA, we are required to include a paragraph on “Report on Other Legal and Regulatory Requirements” in our report disclosing information relating to the reportable irregularity.</w:t>
      </w:r>
    </w:p>
    <w:p w:rsidR="00B80EF0" w:rsidRPr="00B80EF0" w:rsidRDefault="00B80EF0" w:rsidP="00B80EF0">
      <w:pPr>
        <w:autoSpaceDE w:val="0"/>
        <w:autoSpaceDN w:val="0"/>
        <w:adjustRightInd w:val="0"/>
        <w:rPr>
          <w:bCs/>
          <w:i/>
        </w:rPr>
      </w:pPr>
      <w:r w:rsidRPr="00B80EF0">
        <w:rPr>
          <w:bCs/>
          <w:i/>
        </w:rPr>
        <w:t>Restriction on use and distribution of our report</w:t>
      </w:r>
    </w:p>
    <w:p w:rsidR="00B80EF0" w:rsidRPr="00B80EF0" w:rsidRDefault="00B80EF0" w:rsidP="00B80EF0">
      <w:pPr>
        <w:autoSpaceDE w:val="0"/>
        <w:autoSpaceDN w:val="0"/>
        <w:adjustRightInd w:val="0"/>
      </w:pPr>
      <w:r w:rsidRPr="00B80EF0">
        <w:t xml:space="preserve">Our report will state that it is provided for the purpose indicated in the report and it is not suitable for any other purpose, and that it is intended solely for your use, that of the </w:t>
      </w:r>
      <w:r w:rsidRPr="00B80EF0">
        <w:rPr>
          <w:iCs/>
        </w:rPr>
        <w:t xml:space="preserve">relevant </w:t>
      </w:r>
      <w:r w:rsidRPr="00B80EF0">
        <w:t>Law Society and the Attorneys Fidelity Fund, and should not be distributed to other parties.</w:t>
      </w:r>
    </w:p>
    <w:p w:rsidR="00B80EF0" w:rsidRPr="00B80EF0" w:rsidRDefault="00B80EF0" w:rsidP="00B80EF0">
      <w:pPr>
        <w:autoSpaceDE w:val="0"/>
        <w:autoSpaceDN w:val="0"/>
        <w:adjustRightInd w:val="0"/>
      </w:pPr>
      <w:r w:rsidRPr="00B80EF0">
        <w:t xml:space="preserve">Please sign and return the attached copy of this letter to indicate your acknowledgement of, and agreement with, the arrangements for our reasonable assurance engagement on compliance of your trust accounts with the Act and the Rules and to report as required on the Attorney’s Annual </w:t>
      </w:r>
      <w:r w:rsidRPr="00B80EF0">
        <w:rPr>
          <w:bCs/>
        </w:rPr>
        <w:t>Statement on Trust Accounts,</w:t>
      </w:r>
      <w:r w:rsidRPr="00B80EF0">
        <w:t xml:space="preserve"> including our respective responsibilities. </w:t>
      </w:r>
    </w:p>
    <w:p w:rsidR="00B80EF0" w:rsidRPr="00B80EF0" w:rsidRDefault="00B80EF0" w:rsidP="00B80EF0">
      <w:pPr>
        <w:autoSpaceDE w:val="0"/>
        <w:autoSpaceDN w:val="0"/>
        <w:adjustRightInd w:val="0"/>
        <w:rPr>
          <w:i/>
          <w:iCs/>
        </w:rPr>
      </w:pPr>
    </w:p>
    <w:p w:rsidR="00B80EF0" w:rsidRPr="00B80EF0" w:rsidRDefault="00B80EF0" w:rsidP="00B80EF0">
      <w:pPr>
        <w:keepNext/>
        <w:autoSpaceDE w:val="0"/>
        <w:autoSpaceDN w:val="0"/>
        <w:adjustRightInd w:val="0"/>
        <w:rPr>
          <w:i/>
          <w:iCs/>
        </w:rPr>
      </w:pPr>
      <w:r w:rsidRPr="00B80EF0">
        <w:rPr>
          <w:i/>
          <w:iCs/>
        </w:rPr>
        <w:t>Registered Auditor’s Signature</w:t>
      </w:r>
    </w:p>
    <w:tbl>
      <w:tblPr>
        <w:tblStyle w:val="TableGrid"/>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B80EF0" w:rsidRPr="00B80EF0" w:rsidTr="00423FDB">
        <w:tc>
          <w:tcPr>
            <w:tcW w:w="9242" w:type="dxa"/>
          </w:tcPr>
          <w:p w:rsidR="00B80EF0" w:rsidRPr="00B80EF0" w:rsidRDefault="00B80EF0" w:rsidP="00B80EF0">
            <w:pPr>
              <w:keepNext/>
              <w:autoSpaceDE w:val="0"/>
              <w:autoSpaceDN w:val="0"/>
              <w:adjustRightInd w:val="0"/>
              <w:spacing w:after="120"/>
              <w:rPr>
                <w:i/>
                <w:iCs/>
              </w:rPr>
            </w:pPr>
          </w:p>
          <w:p w:rsidR="00B80EF0" w:rsidRPr="00B80EF0" w:rsidRDefault="00B80EF0" w:rsidP="00B80EF0">
            <w:pPr>
              <w:keepNext/>
              <w:autoSpaceDE w:val="0"/>
              <w:autoSpaceDN w:val="0"/>
              <w:adjustRightInd w:val="0"/>
              <w:spacing w:after="120"/>
              <w:rPr>
                <w:i/>
                <w:iCs/>
              </w:rPr>
            </w:pPr>
          </w:p>
        </w:tc>
      </w:tr>
    </w:tbl>
    <w:p w:rsidR="00B80EF0" w:rsidRPr="00B80EF0" w:rsidRDefault="00B80EF0" w:rsidP="00B80EF0">
      <w:pPr>
        <w:keepNext/>
        <w:autoSpaceDE w:val="0"/>
        <w:autoSpaceDN w:val="0"/>
        <w:adjustRightInd w:val="0"/>
      </w:pPr>
      <w:r w:rsidRPr="00B80EF0">
        <w:t>&lt;Name of individual registered auditor responsible for the engagement&gt;</w:t>
      </w:r>
    </w:p>
    <w:p w:rsidR="00B80EF0" w:rsidRPr="00B80EF0" w:rsidRDefault="00B80EF0" w:rsidP="00B80EF0">
      <w:pPr>
        <w:keepNext/>
        <w:autoSpaceDE w:val="0"/>
        <w:autoSpaceDN w:val="0"/>
        <w:adjustRightInd w:val="0"/>
      </w:pPr>
      <w:r w:rsidRPr="00B80EF0">
        <w:t>&lt;IRBA registration number of firm and/or auditor&gt;</w:t>
      </w:r>
    </w:p>
    <w:p w:rsidR="00B80EF0" w:rsidRPr="00B80EF0" w:rsidRDefault="00B80EF0" w:rsidP="00B80EF0">
      <w:pPr>
        <w:keepNext/>
        <w:keepLines/>
        <w:autoSpaceDE w:val="0"/>
        <w:autoSpaceDN w:val="0"/>
        <w:adjustRightInd w:val="0"/>
      </w:pPr>
      <w:r w:rsidRPr="00B80EF0">
        <w:t>&lt;Registered audit firm&gt;</w:t>
      </w:r>
    </w:p>
    <w:p w:rsidR="00B80EF0" w:rsidRPr="00B80EF0" w:rsidRDefault="00B80EF0" w:rsidP="00B80EF0">
      <w:pPr>
        <w:keepNext/>
        <w:autoSpaceDE w:val="0"/>
        <w:autoSpaceDN w:val="0"/>
        <w:adjustRightInd w:val="0"/>
      </w:pPr>
    </w:p>
    <w:p w:rsidR="00B80EF0" w:rsidRPr="00B80EF0" w:rsidRDefault="00B80EF0" w:rsidP="00B80EF0">
      <w:pPr>
        <w:keepNext/>
        <w:autoSpaceDE w:val="0"/>
        <w:autoSpaceDN w:val="0"/>
        <w:adjustRightInd w:val="0"/>
      </w:pPr>
    </w:p>
    <w:p w:rsidR="00B80EF0" w:rsidRPr="00B80EF0" w:rsidRDefault="00B80EF0" w:rsidP="00B80EF0">
      <w:pPr>
        <w:keepNext/>
        <w:autoSpaceDE w:val="0"/>
        <w:autoSpaceDN w:val="0"/>
        <w:adjustRightInd w:val="0"/>
      </w:pPr>
      <w:r w:rsidRPr="00B80EF0">
        <w:t>Acknowledged and agreed on behalf of the (practitioner/partner(s)/director(s))</w:t>
      </w:r>
    </w:p>
    <w:p w:rsidR="00B80EF0" w:rsidRPr="00B80EF0" w:rsidRDefault="00B80EF0" w:rsidP="00B80EF0">
      <w:pPr>
        <w:keepNext/>
        <w:keepLines/>
        <w:autoSpaceDE w:val="0"/>
        <w:autoSpaceDN w:val="0"/>
        <w:adjustRightInd w:val="0"/>
      </w:pPr>
    </w:p>
    <w:p w:rsidR="00B80EF0" w:rsidRPr="00B80EF0" w:rsidRDefault="00B80EF0" w:rsidP="00B80EF0">
      <w:pPr>
        <w:keepNext/>
        <w:autoSpaceDE w:val="0"/>
        <w:autoSpaceDN w:val="0"/>
        <w:adjustRightInd w:val="0"/>
      </w:pPr>
      <w:r w:rsidRPr="00B80EF0">
        <w:t>Yours faithfully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8"/>
      </w:tblGrid>
      <w:tr w:rsidR="00B80EF0" w:rsidRPr="00B80EF0" w:rsidTr="00423FDB">
        <w:tc>
          <w:tcPr>
            <w:tcW w:w="6478" w:type="dxa"/>
            <w:tcBorders>
              <w:bottom w:val="single" w:sz="6" w:space="0" w:color="auto"/>
            </w:tcBorders>
          </w:tcPr>
          <w:p w:rsidR="00B80EF0" w:rsidRPr="00B80EF0" w:rsidRDefault="00B80EF0" w:rsidP="00B80EF0">
            <w:pPr>
              <w:keepNext/>
              <w:autoSpaceDE w:val="0"/>
              <w:autoSpaceDN w:val="0"/>
              <w:adjustRightInd w:val="0"/>
              <w:spacing w:after="120"/>
            </w:pPr>
          </w:p>
          <w:p w:rsidR="00B80EF0" w:rsidRPr="00B80EF0" w:rsidRDefault="00B80EF0" w:rsidP="00B80EF0">
            <w:pPr>
              <w:keepNext/>
              <w:autoSpaceDE w:val="0"/>
              <w:autoSpaceDN w:val="0"/>
              <w:adjustRightInd w:val="0"/>
              <w:spacing w:after="120"/>
            </w:pPr>
          </w:p>
        </w:tc>
      </w:tr>
      <w:tr w:rsidR="00B80EF0" w:rsidRPr="00B80EF0" w:rsidTr="00423FDB">
        <w:tc>
          <w:tcPr>
            <w:tcW w:w="6478" w:type="dxa"/>
            <w:tcBorders>
              <w:top w:val="single" w:sz="6" w:space="0" w:color="auto"/>
            </w:tcBorders>
          </w:tcPr>
          <w:p w:rsidR="00B80EF0" w:rsidRPr="00B80EF0" w:rsidRDefault="00B80EF0" w:rsidP="00B80EF0">
            <w:pPr>
              <w:keepNext/>
              <w:autoSpaceDE w:val="0"/>
              <w:autoSpaceDN w:val="0"/>
              <w:adjustRightInd w:val="0"/>
              <w:spacing w:after="120"/>
            </w:pPr>
            <w:r w:rsidRPr="00B80EF0">
              <w:t>&lt;Practitioner/Partner(s)/Director(s)&gt;</w:t>
            </w:r>
          </w:p>
        </w:tc>
      </w:tr>
    </w:tbl>
    <w:p w:rsidR="00B80EF0" w:rsidRPr="00B80EF0" w:rsidRDefault="00B80EF0" w:rsidP="00B80EF0">
      <w:pPr>
        <w:keepNext/>
      </w:pPr>
    </w:p>
    <w:tbl>
      <w:tblPr>
        <w:tblStyle w:val="TableGrid"/>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358"/>
      </w:tblGrid>
      <w:tr w:rsidR="00B80EF0" w:rsidRPr="00B80EF0" w:rsidTr="00423FDB">
        <w:tc>
          <w:tcPr>
            <w:tcW w:w="2358" w:type="dxa"/>
          </w:tcPr>
          <w:p w:rsidR="00B80EF0" w:rsidRPr="00B80EF0" w:rsidRDefault="00B80EF0" w:rsidP="00B80EF0">
            <w:pPr>
              <w:keepNext/>
              <w:spacing w:after="120"/>
            </w:pPr>
          </w:p>
        </w:tc>
      </w:tr>
    </w:tbl>
    <w:p w:rsidR="00B80EF0" w:rsidRPr="00B80EF0" w:rsidRDefault="00B80EF0" w:rsidP="00B80EF0">
      <w:r w:rsidRPr="00B80EF0">
        <w:t xml:space="preserve">Date: </w:t>
      </w:r>
    </w:p>
    <w:p w:rsidR="00B80EF0" w:rsidRPr="00B80EF0" w:rsidRDefault="00B80EF0" w:rsidP="00B80EF0">
      <w:pPr>
        <w:keepNext/>
        <w:keepLines/>
        <w:autoSpaceDE w:val="0"/>
        <w:autoSpaceDN w:val="0"/>
        <w:adjustRightInd w:val="0"/>
      </w:pPr>
      <w:r w:rsidRPr="00B80EF0">
        <w:br w:type="page"/>
      </w:r>
    </w:p>
    <w:p w:rsidR="00B80EF0" w:rsidRPr="00B80EF0" w:rsidRDefault="00B80EF0" w:rsidP="00B80EF0">
      <w:pPr>
        <w:keepNext/>
        <w:keepLines/>
        <w:jc w:val="left"/>
        <w:outlineLvl w:val="0"/>
        <w:rPr>
          <w:rFonts w:asciiTheme="minorHAnsi" w:eastAsiaTheme="majorEastAsia" w:hAnsiTheme="minorHAnsi" w:cs="Arial"/>
          <w:b/>
          <w:bCs/>
          <w:color w:val="000000" w:themeColor="text1"/>
          <w:sz w:val="28"/>
          <w:szCs w:val="22"/>
        </w:rPr>
      </w:pPr>
      <w:bookmarkStart w:id="118" w:name="_Toc453076129"/>
      <w:bookmarkStart w:id="119" w:name="_Toc468105331"/>
      <w:r w:rsidRPr="00B80EF0">
        <w:rPr>
          <w:rFonts w:asciiTheme="minorHAnsi" w:eastAsiaTheme="majorEastAsia" w:hAnsiTheme="minorHAnsi" w:cs="Arial"/>
          <w:b/>
          <w:bCs/>
          <w:color w:val="000000" w:themeColor="text1"/>
          <w:sz w:val="28"/>
          <w:szCs w:val="22"/>
        </w:rPr>
        <w:t>Appendix 3: Illustrative representation letter</w:t>
      </w:r>
      <w:bookmarkEnd w:id="118"/>
      <w:bookmarkEnd w:id="119"/>
    </w:p>
    <w:p w:rsidR="00B80EF0" w:rsidRPr="00B80EF0" w:rsidRDefault="00B80EF0" w:rsidP="00B80EF0">
      <w:pPr>
        <w:autoSpaceDE w:val="0"/>
        <w:autoSpaceDN w:val="0"/>
        <w:adjustRightInd w:val="0"/>
        <w:rPr>
          <w:b/>
        </w:rPr>
      </w:pPr>
      <w:r w:rsidRPr="00B80EF0">
        <w:rPr>
          <w:b/>
        </w:rPr>
        <w:t>(Attorney’s letterhead)</w:t>
      </w:r>
    </w:p>
    <w:p w:rsidR="00B80EF0" w:rsidRPr="00B80EF0" w:rsidRDefault="00B80EF0" w:rsidP="00B80EF0">
      <w:pPr>
        <w:autoSpaceDE w:val="0"/>
        <w:autoSpaceDN w:val="0"/>
        <w:adjustRightInd w:val="0"/>
      </w:pPr>
      <w:r w:rsidRPr="00B80EF0">
        <w:t>(To the Registered Auditor)</w:t>
      </w:r>
    </w:p>
    <w:p w:rsidR="00B80EF0" w:rsidRPr="00B80EF0" w:rsidRDefault="00B80EF0" w:rsidP="00B80EF0">
      <w:pPr>
        <w:autoSpaceDE w:val="0"/>
        <w:autoSpaceDN w:val="0"/>
        <w:adjustRightInd w:val="0"/>
      </w:pPr>
      <w:r w:rsidRPr="00B80EF0">
        <w:t>(Address)</w:t>
      </w:r>
    </w:p>
    <w:p w:rsidR="00B80EF0" w:rsidRPr="00B80EF0" w:rsidRDefault="00B80EF0" w:rsidP="00B80EF0">
      <w:pPr>
        <w:autoSpaceDE w:val="0"/>
        <w:autoSpaceDN w:val="0"/>
        <w:adjustRightInd w:val="0"/>
      </w:pPr>
      <w:r w:rsidRPr="00B80EF0">
        <w:t>(Date)</w:t>
      </w:r>
    </w:p>
    <w:p w:rsidR="00B80EF0" w:rsidRPr="00B80EF0" w:rsidRDefault="00B80EF0" w:rsidP="00B80EF0">
      <w:pPr>
        <w:autoSpaceDE w:val="0"/>
        <w:autoSpaceDN w:val="0"/>
        <w:adjustRightInd w:val="0"/>
      </w:pPr>
    </w:p>
    <w:p w:rsidR="00B80EF0" w:rsidRPr="00B80EF0" w:rsidRDefault="00B80EF0" w:rsidP="00B80EF0">
      <w:pPr>
        <w:autoSpaceDE w:val="0"/>
        <w:autoSpaceDN w:val="0"/>
        <w:adjustRightInd w:val="0"/>
      </w:pPr>
      <w:r w:rsidRPr="00B80EF0">
        <w:t>Dear Sir(s)</w:t>
      </w:r>
    </w:p>
    <w:p w:rsidR="00B80EF0" w:rsidRPr="00B80EF0" w:rsidRDefault="00B80EF0" w:rsidP="00B80EF0">
      <w:pPr>
        <w:autoSpaceDE w:val="0"/>
        <w:autoSpaceDN w:val="0"/>
        <w:adjustRightInd w:val="0"/>
        <w:rPr>
          <w:b/>
          <w:bCs/>
          <w:sz w:val="24"/>
          <w:szCs w:val="24"/>
        </w:rPr>
      </w:pPr>
      <w:r w:rsidRPr="00B80EF0">
        <w:rPr>
          <w:b/>
          <w:bCs/>
          <w:sz w:val="24"/>
          <w:szCs w:val="24"/>
        </w:rPr>
        <w:t>Engagement on Attorneys</w:t>
      </w:r>
      <w:r w:rsidR="00F418CE">
        <w:rPr>
          <w:b/>
          <w:bCs/>
          <w:sz w:val="24"/>
          <w:szCs w:val="24"/>
        </w:rPr>
        <w:t>’</w:t>
      </w:r>
      <w:r w:rsidRPr="00B80EF0">
        <w:rPr>
          <w:b/>
          <w:bCs/>
          <w:sz w:val="24"/>
          <w:szCs w:val="24"/>
        </w:rPr>
        <w:t xml:space="preserve"> Trust Accounts</w:t>
      </w:r>
    </w:p>
    <w:p w:rsidR="00B80EF0" w:rsidRPr="00B80EF0" w:rsidRDefault="00B80EF0" w:rsidP="00B80EF0">
      <w:pPr>
        <w:autoSpaceDE w:val="0"/>
        <w:autoSpaceDN w:val="0"/>
        <w:adjustRightInd w:val="0"/>
      </w:pPr>
      <w:r w:rsidRPr="00B80EF0">
        <w:t>This representation letter is provided in connection with your engagement on attorneys</w:t>
      </w:r>
      <w:r w:rsidR="002778F1">
        <w:t>’</w:t>
      </w:r>
      <w:r w:rsidRPr="00B80EF0">
        <w:t xml:space="preserve"> trust accounts of &lt;</w:t>
      </w:r>
      <w:r w:rsidRPr="00B80EF0">
        <w:rPr>
          <w:i/>
        </w:rPr>
        <w:t>insert the name of the attorney’s firm</w:t>
      </w:r>
      <w:r w:rsidRPr="00B80EF0">
        <w:t xml:space="preserve">&gt; (‘the firm’)  for the purpose of evaluating whether the trust accounts were maintained in compliance with Section 78(1), 78(2)(a) and (b), 78(2A), 78(3) and 78(4) of the Attorneys Act (‘the Act’) and in terms of </w:t>
      </w:r>
      <w:r w:rsidR="005112C0">
        <w:t xml:space="preserve">the </w:t>
      </w:r>
      <w:r w:rsidRPr="00B80EF0">
        <w:t>Rules</w:t>
      </w:r>
      <w:r w:rsidR="00423FDB">
        <w:rPr>
          <w:rStyle w:val="FootnoteReference"/>
        </w:rPr>
        <w:footnoteReference w:id="32"/>
      </w:r>
      <w:r w:rsidR="00423FDB">
        <w:t xml:space="preserve"> </w:t>
      </w:r>
      <w:r w:rsidRPr="00B80EF0">
        <w:t>of the Attorneys</w:t>
      </w:r>
      <w:r w:rsidR="00423FDB">
        <w:t>’</w:t>
      </w:r>
      <w:r w:rsidRPr="00B80EF0">
        <w:t xml:space="preserve"> Profession (the Rules)  for the period </w:t>
      </w:r>
      <w:r w:rsidRPr="00B80EF0">
        <w:rPr>
          <w:i/>
          <w:iCs/>
        </w:rPr>
        <w:t xml:space="preserve">&lt;insert date&gt; </w:t>
      </w:r>
      <w:r w:rsidRPr="00B80EF0">
        <w:t>to &lt;</w:t>
      </w:r>
      <w:r w:rsidRPr="00B80EF0">
        <w:rPr>
          <w:i/>
          <w:iCs/>
        </w:rPr>
        <w:t>insert date&gt;</w:t>
      </w:r>
      <w:r w:rsidRPr="00B80EF0">
        <w:rPr>
          <w:iCs/>
        </w:rPr>
        <w:t xml:space="preserve"> for reporting thereon to the relevant Law Society</w:t>
      </w:r>
      <w:r w:rsidRPr="00B80EF0">
        <w:rPr>
          <w:i/>
          <w:iCs/>
        </w:rPr>
        <w:t xml:space="preserve">, </w:t>
      </w:r>
      <w:r w:rsidRPr="00B80EF0">
        <w:rPr>
          <w:iCs/>
        </w:rPr>
        <w:t>and for agreeing the extracted financial information contained in the Attorney’s Annual Statement on Trust Accounts</w:t>
      </w:r>
      <w:r w:rsidRPr="00B80EF0">
        <w:rPr>
          <w:i/>
          <w:iCs/>
        </w:rPr>
        <w:t xml:space="preserve"> </w:t>
      </w:r>
      <w:r w:rsidRPr="00B80EF0">
        <w:rPr>
          <w:bCs/>
          <w:iCs/>
        </w:rPr>
        <w:t xml:space="preserve">to the underlying records that were the subject of your engagement </w:t>
      </w:r>
      <w:r w:rsidRPr="00B80EF0">
        <w:rPr>
          <w:iCs/>
        </w:rPr>
        <w:t>on the compliance of the attorneys trust accounts with the Act and the Rules, and also for reporting thereon.</w:t>
      </w:r>
    </w:p>
    <w:p w:rsidR="00B80EF0" w:rsidRPr="00B80EF0" w:rsidRDefault="00B80EF0" w:rsidP="00B80EF0">
      <w:pPr>
        <w:autoSpaceDE w:val="0"/>
        <w:autoSpaceDN w:val="0"/>
        <w:adjustRightInd w:val="0"/>
      </w:pPr>
      <w:r w:rsidRPr="00B80EF0">
        <w:t>We confirm that we have performed such internal assessment as we considered necessary to enable us to conclude that the relevant sections of the Act and the Rules have been complied with.</w:t>
      </w:r>
    </w:p>
    <w:p w:rsidR="00B80EF0" w:rsidRPr="00B80EF0" w:rsidRDefault="00B80EF0" w:rsidP="00B80EF0">
      <w:pPr>
        <w:autoSpaceDE w:val="0"/>
        <w:autoSpaceDN w:val="0"/>
        <w:adjustRightInd w:val="0"/>
      </w:pPr>
      <w:r w:rsidRPr="00B80EF0">
        <w:t>We also confirm to the best of our knowledge and belief, the following representations made to you during the performance of your engagement for the purposes of reporting to the &lt;</w:t>
      </w:r>
      <w:r w:rsidRPr="00B80EF0">
        <w:rPr>
          <w:i/>
        </w:rPr>
        <w:t>relevant</w:t>
      </w:r>
      <w:r w:rsidRPr="00B80EF0">
        <w:t>&gt; Law Society in terms of the Rules and the Attorney’s Fidelity Fund:</w:t>
      </w:r>
    </w:p>
    <w:p w:rsidR="00B80EF0" w:rsidRPr="00B80EF0" w:rsidRDefault="00B80EF0" w:rsidP="00B80EF0">
      <w:pPr>
        <w:numPr>
          <w:ilvl w:val="0"/>
          <w:numId w:val="43"/>
        </w:numPr>
        <w:autoSpaceDE w:val="0"/>
        <w:autoSpaceDN w:val="0"/>
        <w:adjustRightInd w:val="0"/>
        <w:ind w:left="900" w:hanging="562"/>
        <w:rPr>
          <w:rFonts w:eastAsia="Times New Roman" w:cs="Arial"/>
        </w:rPr>
      </w:pPr>
      <w:r w:rsidRPr="00B80EF0">
        <w:rPr>
          <w:rFonts w:eastAsia="Times New Roman" w:cs="Arial"/>
        </w:rPr>
        <w:t>We have provided you with:</w:t>
      </w:r>
      <w:r w:rsidRPr="00B80EF0" w:rsidDel="00894D9A">
        <w:rPr>
          <w:rFonts w:eastAsia="Times New Roman" w:cs="Arial"/>
        </w:rPr>
        <w:t xml:space="preserve"> </w:t>
      </w:r>
    </w:p>
    <w:p w:rsidR="00B80EF0" w:rsidRPr="00B80EF0" w:rsidRDefault="00B80EF0" w:rsidP="00B80EF0">
      <w:pPr>
        <w:numPr>
          <w:ilvl w:val="1"/>
          <w:numId w:val="15"/>
        </w:numPr>
        <w:autoSpaceDE w:val="0"/>
        <w:autoSpaceDN w:val="0"/>
        <w:adjustRightInd w:val="0"/>
      </w:pPr>
      <w:r w:rsidRPr="00B80EF0">
        <w:t>Access to all information of which we are aware that is relevant such as: business accounting records, clients’ files, trust accounting records and underlying data;</w:t>
      </w:r>
    </w:p>
    <w:p w:rsidR="00B80EF0" w:rsidRPr="00B80EF0" w:rsidRDefault="00B80EF0" w:rsidP="00B80EF0">
      <w:pPr>
        <w:numPr>
          <w:ilvl w:val="1"/>
          <w:numId w:val="15"/>
        </w:numPr>
        <w:autoSpaceDE w:val="0"/>
        <w:autoSpaceDN w:val="0"/>
        <w:adjustRightInd w:val="0"/>
      </w:pPr>
      <w:r w:rsidRPr="00B80EF0">
        <w:t>Additional information that you have requested from us for the purpose of the engagement; and</w:t>
      </w:r>
    </w:p>
    <w:p w:rsidR="00B80EF0" w:rsidRPr="00B80EF0" w:rsidRDefault="00B80EF0" w:rsidP="00B80EF0">
      <w:pPr>
        <w:numPr>
          <w:ilvl w:val="1"/>
          <w:numId w:val="15"/>
        </w:numPr>
        <w:autoSpaceDE w:val="0"/>
        <w:autoSpaceDN w:val="0"/>
        <w:adjustRightInd w:val="0"/>
      </w:pPr>
      <w:r w:rsidRPr="00B80EF0">
        <w:t>Unrestricted access to persons within the entity from whom you determined it necessary to obtain audit evidence.</w:t>
      </w:r>
    </w:p>
    <w:p w:rsidR="00B80EF0" w:rsidRPr="00B80EF0" w:rsidRDefault="00B80EF0" w:rsidP="00B80EF0">
      <w:pPr>
        <w:numPr>
          <w:ilvl w:val="0"/>
          <w:numId w:val="43"/>
        </w:numPr>
        <w:autoSpaceDE w:val="0"/>
        <w:autoSpaceDN w:val="0"/>
        <w:adjustRightInd w:val="0"/>
        <w:ind w:left="900" w:hanging="562"/>
        <w:rPr>
          <w:rFonts w:eastAsia="Times New Roman" w:cs="Arial"/>
        </w:rPr>
      </w:pPr>
      <w:r w:rsidRPr="00B80EF0">
        <w:rPr>
          <w:rFonts w:eastAsia="Times New Roman" w:cs="Arial"/>
        </w:rPr>
        <w:t>Accounting records have been kept as required by the Act and the Rules.</w:t>
      </w:r>
    </w:p>
    <w:p w:rsidR="00B80EF0" w:rsidRPr="00B80EF0" w:rsidRDefault="00B80EF0" w:rsidP="00B80EF0">
      <w:pPr>
        <w:numPr>
          <w:ilvl w:val="0"/>
          <w:numId w:val="43"/>
        </w:numPr>
        <w:autoSpaceDE w:val="0"/>
        <w:autoSpaceDN w:val="0"/>
        <w:adjustRightInd w:val="0"/>
        <w:ind w:left="900" w:hanging="562"/>
        <w:rPr>
          <w:rFonts w:eastAsia="Times New Roman" w:cs="Arial"/>
        </w:rPr>
      </w:pPr>
      <w:r w:rsidRPr="00B80EF0">
        <w:rPr>
          <w:rFonts w:eastAsia="Times New Roman" w:cs="Arial"/>
        </w:rPr>
        <w:t>All transactions have been recorded and are reflected in the trust accounts.</w:t>
      </w:r>
    </w:p>
    <w:p w:rsidR="00B80EF0" w:rsidRPr="00B80EF0" w:rsidRDefault="00B80EF0" w:rsidP="00B80EF0">
      <w:pPr>
        <w:numPr>
          <w:ilvl w:val="0"/>
          <w:numId w:val="43"/>
        </w:numPr>
        <w:autoSpaceDE w:val="0"/>
        <w:autoSpaceDN w:val="0"/>
        <w:adjustRightInd w:val="0"/>
        <w:ind w:left="900" w:hanging="562"/>
        <w:rPr>
          <w:rFonts w:eastAsia="Times New Roman" w:cs="Arial"/>
        </w:rPr>
      </w:pPr>
      <w:r w:rsidRPr="00B80EF0">
        <w:rPr>
          <w:rFonts w:eastAsia="Times New Roman" w:cs="Arial"/>
        </w:rPr>
        <w:t>All trust money received has been promptly banked in properly designated separate trust bank accounts.</w:t>
      </w:r>
    </w:p>
    <w:p w:rsidR="00B80EF0" w:rsidRPr="00B80EF0" w:rsidRDefault="00B80EF0" w:rsidP="00B80EF0">
      <w:pPr>
        <w:numPr>
          <w:ilvl w:val="0"/>
          <w:numId w:val="43"/>
        </w:numPr>
        <w:autoSpaceDE w:val="0"/>
        <w:autoSpaceDN w:val="0"/>
        <w:adjustRightInd w:val="0"/>
        <w:ind w:left="900" w:hanging="562"/>
        <w:rPr>
          <w:rFonts w:eastAsia="Times New Roman" w:cs="Arial"/>
        </w:rPr>
      </w:pPr>
      <w:r w:rsidRPr="00B80EF0">
        <w:rPr>
          <w:rFonts w:eastAsia="Times New Roman" w:cs="Arial"/>
        </w:rPr>
        <w:t xml:space="preserve">Money has only been transferred from the trust banking account to the business banking account in respect of fees and disbursements due and only when permitted, in terms of the </w:t>
      </w:r>
      <w:r w:rsidR="00A05B0B" w:rsidRPr="00B80EF0">
        <w:rPr>
          <w:rFonts w:eastAsia="Times New Roman" w:cs="Arial"/>
        </w:rPr>
        <w:t>Rules.</w:t>
      </w:r>
    </w:p>
    <w:p w:rsidR="00B80EF0" w:rsidRPr="00B80EF0" w:rsidRDefault="00B80EF0" w:rsidP="00B80EF0">
      <w:pPr>
        <w:numPr>
          <w:ilvl w:val="0"/>
          <w:numId w:val="43"/>
        </w:numPr>
        <w:autoSpaceDE w:val="0"/>
        <w:autoSpaceDN w:val="0"/>
        <w:adjustRightInd w:val="0"/>
        <w:ind w:left="900" w:hanging="562"/>
        <w:rPr>
          <w:rFonts w:eastAsia="Times New Roman" w:cs="Arial"/>
        </w:rPr>
      </w:pPr>
      <w:r w:rsidRPr="00B80EF0">
        <w:rPr>
          <w:rFonts w:eastAsia="Times New Roman" w:cs="Arial"/>
        </w:rPr>
        <w:t>At no stage during the year under review, did the total amount of money in trust bank accounts, trust investment accounts and trust cash not equal the total amount of trust creditors, other than fees that were transferable, but have not yet been transferred.</w:t>
      </w:r>
    </w:p>
    <w:p w:rsidR="00B80EF0" w:rsidRPr="00B80EF0" w:rsidRDefault="00B80EF0" w:rsidP="00B80EF0">
      <w:pPr>
        <w:numPr>
          <w:ilvl w:val="0"/>
          <w:numId w:val="43"/>
        </w:numPr>
        <w:autoSpaceDE w:val="0"/>
        <w:autoSpaceDN w:val="0"/>
        <w:adjustRightInd w:val="0"/>
        <w:ind w:left="900" w:hanging="562"/>
        <w:rPr>
          <w:rFonts w:eastAsia="Times New Roman" w:cs="Arial"/>
        </w:rPr>
      </w:pPr>
      <w:r w:rsidRPr="00B80EF0">
        <w:rPr>
          <w:rFonts w:eastAsia="Times New Roman" w:cs="Arial"/>
        </w:rPr>
        <w:t>The firm complied with all the Rules relating to investment practices.</w:t>
      </w:r>
      <w:r w:rsidRPr="00B80EF0">
        <w:rPr>
          <w:rFonts w:eastAsia="Times New Roman" w:cs="Arial"/>
          <w:vertAlign w:val="superscript"/>
        </w:rPr>
        <w:footnoteReference w:id="33"/>
      </w:r>
    </w:p>
    <w:p w:rsidR="00B80EF0" w:rsidRPr="00B80EF0" w:rsidRDefault="00B80EF0" w:rsidP="00B80EF0">
      <w:pPr>
        <w:numPr>
          <w:ilvl w:val="0"/>
          <w:numId w:val="43"/>
        </w:numPr>
        <w:autoSpaceDE w:val="0"/>
        <w:autoSpaceDN w:val="0"/>
        <w:adjustRightInd w:val="0"/>
        <w:ind w:left="900" w:hanging="562"/>
        <w:rPr>
          <w:rFonts w:eastAsia="Times New Roman" w:cs="Arial"/>
        </w:rPr>
      </w:pPr>
      <w:r w:rsidRPr="00B80EF0">
        <w:rPr>
          <w:rFonts w:eastAsia="Times New Roman" w:cs="Arial"/>
        </w:rPr>
        <w:t>All interest received has been properly accounted for and paid over to the relevant Law Society for the account of the Attorney’s Fidelity Fund or the investor in terms of Sections 78(1), (2) and (2A) of the Attorneys Act, No. 53 of 1979.</w:t>
      </w:r>
    </w:p>
    <w:p w:rsidR="00B80EF0" w:rsidRPr="00B80EF0" w:rsidRDefault="00B80EF0" w:rsidP="00B80EF0">
      <w:pPr>
        <w:numPr>
          <w:ilvl w:val="0"/>
          <w:numId w:val="43"/>
        </w:numPr>
        <w:autoSpaceDE w:val="0"/>
        <w:autoSpaceDN w:val="0"/>
        <w:adjustRightInd w:val="0"/>
        <w:ind w:left="900" w:hanging="562"/>
        <w:rPr>
          <w:rFonts w:eastAsia="Times New Roman" w:cs="Arial"/>
        </w:rPr>
      </w:pPr>
      <w:r w:rsidRPr="00B80EF0">
        <w:rPr>
          <w:rFonts w:eastAsia="Times New Roman" w:cs="Arial"/>
        </w:rPr>
        <w:t>A separate system of accounting for deceased and insolvent estates was maintained.</w:t>
      </w:r>
    </w:p>
    <w:p w:rsidR="00B80EF0" w:rsidRPr="00B80EF0" w:rsidRDefault="00B80EF0" w:rsidP="00B80EF0">
      <w:pPr>
        <w:numPr>
          <w:ilvl w:val="0"/>
          <w:numId w:val="43"/>
        </w:numPr>
        <w:autoSpaceDE w:val="0"/>
        <w:autoSpaceDN w:val="0"/>
        <w:adjustRightInd w:val="0"/>
        <w:ind w:left="900" w:hanging="562"/>
        <w:rPr>
          <w:rFonts w:eastAsia="Times New Roman" w:cs="Arial"/>
        </w:rPr>
      </w:pPr>
      <w:r w:rsidRPr="00B80EF0">
        <w:rPr>
          <w:rFonts w:eastAsia="Times New Roman" w:cs="Arial"/>
        </w:rPr>
        <w:t>The disclosure of facts relating to any fraud or possible fraud known to us that may have affected the firm, involving:</w:t>
      </w:r>
    </w:p>
    <w:p w:rsidR="00B80EF0" w:rsidRPr="00B80EF0" w:rsidRDefault="00B80EF0" w:rsidP="00B80EF0">
      <w:pPr>
        <w:numPr>
          <w:ilvl w:val="1"/>
          <w:numId w:val="14"/>
        </w:numPr>
        <w:autoSpaceDE w:val="0"/>
        <w:autoSpaceDN w:val="0"/>
        <w:adjustRightInd w:val="0"/>
      </w:pPr>
      <w:r w:rsidRPr="00B80EF0">
        <w:t>Management.</w:t>
      </w:r>
    </w:p>
    <w:p w:rsidR="00B80EF0" w:rsidRPr="00B80EF0" w:rsidRDefault="00B80EF0" w:rsidP="00B80EF0">
      <w:pPr>
        <w:numPr>
          <w:ilvl w:val="1"/>
          <w:numId w:val="14"/>
        </w:numPr>
        <w:autoSpaceDE w:val="0"/>
        <w:autoSpaceDN w:val="0"/>
        <w:adjustRightInd w:val="0"/>
      </w:pPr>
      <w:r w:rsidRPr="00B80EF0">
        <w:t>Employees who have significant roles in internal control.</w:t>
      </w:r>
    </w:p>
    <w:p w:rsidR="00B80EF0" w:rsidRPr="00B80EF0" w:rsidRDefault="00B80EF0" w:rsidP="00B80EF0">
      <w:pPr>
        <w:numPr>
          <w:ilvl w:val="1"/>
          <w:numId w:val="14"/>
        </w:numPr>
        <w:autoSpaceDE w:val="0"/>
        <w:autoSpaceDN w:val="0"/>
        <w:adjustRightInd w:val="0"/>
      </w:pPr>
      <w:r w:rsidRPr="00B80EF0">
        <w:t xml:space="preserve">Others where the fraud could have a material effect on the trust accounts. </w:t>
      </w:r>
    </w:p>
    <w:p w:rsidR="00B80EF0" w:rsidRPr="00B80EF0" w:rsidRDefault="00B80EF0" w:rsidP="00B80EF0">
      <w:pPr>
        <w:numPr>
          <w:ilvl w:val="0"/>
          <w:numId w:val="43"/>
        </w:numPr>
        <w:autoSpaceDE w:val="0"/>
        <w:autoSpaceDN w:val="0"/>
        <w:adjustRightInd w:val="0"/>
        <w:ind w:left="900" w:hanging="562"/>
        <w:rPr>
          <w:rFonts w:eastAsia="Times New Roman" w:cs="Arial"/>
        </w:rPr>
      </w:pPr>
      <w:r w:rsidRPr="00B80EF0">
        <w:rPr>
          <w:rFonts w:eastAsia="Times New Roman" w:cs="Arial"/>
        </w:rPr>
        <w:t>We acknowledge that it is our responsibility to design, implement and maintain internal controls to prevent and detect fraud.</w:t>
      </w:r>
    </w:p>
    <w:p w:rsidR="00B80EF0" w:rsidRPr="00B80EF0" w:rsidRDefault="00B80EF0" w:rsidP="00B80EF0">
      <w:pPr>
        <w:numPr>
          <w:ilvl w:val="0"/>
          <w:numId w:val="43"/>
        </w:numPr>
        <w:autoSpaceDE w:val="0"/>
        <w:autoSpaceDN w:val="0"/>
        <w:adjustRightInd w:val="0"/>
        <w:ind w:left="900" w:hanging="562"/>
        <w:rPr>
          <w:rFonts w:eastAsia="Times New Roman" w:cs="Arial"/>
        </w:rPr>
      </w:pPr>
      <w:r w:rsidRPr="00B80EF0">
        <w:rPr>
          <w:rFonts w:eastAsia="Times New Roman" w:cs="Arial"/>
        </w:rPr>
        <w:t>We have disclosed to you the results of management’s assessment of the risk that the trust accounts may be materially misstated as a result of fraud or may have been misappropriated.</w:t>
      </w:r>
    </w:p>
    <w:p w:rsidR="00B80EF0" w:rsidRPr="00B80EF0" w:rsidRDefault="00B80EF0" w:rsidP="00B80EF0">
      <w:pPr>
        <w:numPr>
          <w:ilvl w:val="0"/>
          <w:numId w:val="43"/>
        </w:numPr>
        <w:autoSpaceDE w:val="0"/>
        <w:autoSpaceDN w:val="0"/>
        <w:adjustRightInd w:val="0"/>
        <w:ind w:left="900" w:hanging="562"/>
        <w:rPr>
          <w:rFonts w:eastAsia="Times New Roman" w:cs="Arial"/>
        </w:rPr>
      </w:pPr>
      <w:r w:rsidRPr="00B80EF0">
        <w:rPr>
          <w:rFonts w:eastAsia="Times New Roman" w:cs="Arial"/>
        </w:rPr>
        <w:t>We have disclosed to you our knowledge of any allegations of fraud, or suspected fraud, affecting the entity’s trust accounts communicated by employees, former employees, regulators or others.</w:t>
      </w:r>
    </w:p>
    <w:p w:rsidR="00B80EF0" w:rsidRPr="00B80EF0" w:rsidRDefault="00B80EF0" w:rsidP="00B80EF0">
      <w:pPr>
        <w:numPr>
          <w:ilvl w:val="0"/>
          <w:numId w:val="43"/>
        </w:numPr>
        <w:autoSpaceDE w:val="0"/>
        <w:autoSpaceDN w:val="0"/>
        <w:adjustRightInd w:val="0"/>
        <w:ind w:left="900" w:hanging="562"/>
        <w:rPr>
          <w:rFonts w:eastAsia="Times New Roman" w:cs="Arial"/>
        </w:rPr>
      </w:pPr>
      <w:r w:rsidRPr="00B80EF0">
        <w:rPr>
          <w:rFonts w:eastAsia="Times New Roman" w:cs="Arial"/>
        </w:rPr>
        <w:t>All known instances of non-compliance or suspected non-compliance with laws and regulations, the effects of which should be considered when preparing the trust account records have been disclosed to you.</w:t>
      </w:r>
    </w:p>
    <w:p w:rsidR="00B80EF0" w:rsidRPr="00B80EF0" w:rsidRDefault="00B80EF0" w:rsidP="00B80EF0">
      <w:pPr>
        <w:numPr>
          <w:ilvl w:val="0"/>
          <w:numId w:val="43"/>
        </w:numPr>
        <w:autoSpaceDE w:val="0"/>
        <w:autoSpaceDN w:val="0"/>
        <w:adjustRightInd w:val="0"/>
        <w:ind w:left="900" w:hanging="562"/>
        <w:rPr>
          <w:rFonts w:eastAsia="Times New Roman" w:cs="Arial"/>
        </w:rPr>
      </w:pPr>
      <w:r w:rsidRPr="00B80EF0">
        <w:rPr>
          <w:rFonts w:eastAsia="Times New Roman" w:cs="Arial"/>
        </w:rPr>
        <w:t>All events occurring subsequent to the date of the report which may affect the trust accounts and the appropriateness of your conclusion have been disclosed to you.</w:t>
      </w:r>
    </w:p>
    <w:p w:rsidR="00B80EF0" w:rsidRPr="00B80EF0" w:rsidRDefault="00B80EF0" w:rsidP="00B80EF0">
      <w:pPr>
        <w:keepNext/>
        <w:numPr>
          <w:ilvl w:val="0"/>
          <w:numId w:val="43"/>
        </w:numPr>
        <w:autoSpaceDE w:val="0"/>
        <w:autoSpaceDN w:val="0"/>
        <w:adjustRightInd w:val="0"/>
        <w:ind w:left="900" w:hanging="562"/>
        <w:rPr>
          <w:rFonts w:eastAsia="Times New Roman" w:cs="Arial"/>
        </w:rPr>
      </w:pPr>
      <w:r w:rsidRPr="00B80EF0">
        <w:rPr>
          <w:rFonts w:eastAsia="Times New Roman" w:cs="Arial"/>
        </w:rPr>
        <w:t>The following changes occurred in the composition of the firm during the year under review:</w:t>
      </w:r>
    </w:p>
    <w:p w:rsidR="00B80EF0" w:rsidRPr="00B80EF0" w:rsidRDefault="00B80EF0" w:rsidP="00B80EF0">
      <w:pPr>
        <w:keepNext/>
        <w:autoSpaceDE w:val="0"/>
        <w:autoSpaceDN w:val="0"/>
        <w:adjustRightInd w:val="0"/>
        <w:rPr>
          <w:i/>
          <w:iCs/>
        </w:rPr>
      </w:pPr>
      <w:r w:rsidRPr="00B80EF0">
        <w:rPr>
          <w:i/>
          <w:iCs/>
        </w:rPr>
        <w:t>&lt;Insert list indicating names of partners/directors that joined the firm and names of partners/directors that resigned from the firm&gt;</w:t>
      </w:r>
    </w:p>
    <w:p w:rsidR="00B80EF0" w:rsidRPr="00B80EF0" w:rsidRDefault="00B80EF0" w:rsidP="00B80EF0">
      <w:pPr>
        <w:keepNext/>
        <w:autoSpaceDE w:val="0"/>
        <w:autoSpaceDN w:val="0"/>
        <w:adjustRightInd w:val="0"/>
      </w:pPr>
      <w:r w:rsidRPr="00B80EF0">
        <w:t>Yours faithfully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8"/>
        <w:gridCol w:w="9"/>
        <w:gridCol w:w="227"/>
        <w:gridCol w:w="57"/>
        <w:gridCol w:w="2471"/>
      </w:tblGrid>
      <w:tr w:rsidR="00B80EF0" w:rsidRPr="00B80EF0" w:rsidTr="00423FDB">
        <w:tc>
          <w:tcPr>
            <w:tcW w:w="6478" w:type="dxa"/>
            <w:tcBorders>
              <w:bottom w:val="single" w:sz="6" w:space="0" w:color="auto"/>
            </w:tcBorders>
          </w:tcPr>
          <w:p w:rsidR="00B80EF0" w:rsidRPr="00B80EF0" w:rsidRDefault="00B80EF0" w:rsidP="00B80EF0">
            <w:pPr>
              <w:keepNext/>
              <w:autoSpaceDE w:val="0"/>
              <w:autoSpaceDN w:val="0"/>
              <w:adjustRightInd w:val="0"/>
              <w:spacing w:after="120"/>
            </w:pPr>
          </w:p>
        </w:tc>
        <w:tc>
          <w:tcPr>
            <w:tcW w:w="236" w:type="dxa"/>
            <w:gridSpan w:val="2"/>
          </w:tcPr>
          <w:p w:rsidR="00B80EF0" w:rsidRPr="00B80EF0" w:rsidRDefault="00B80EF0" w:rsidP="00B80EF0">
            <w:pPr>
              <w:keepNext/>
              <w:autoSpaceDE w:val="0"/>
              <w:autoSpaceDN w:val="0"/>
              <w:adjustRightInd w:val="0"/>
              <w:spacing w:after="120"/>
            </w:pPr>
          </w:p>
        </w:tc>
        <w:tc>
          <w:tcPr>
            <w:tcW w:w="2528" w:type="dxa"/>
            <w:gridSpan w:val="2"/>
            <w:tcBorders>
              <w:bottom w:val="single" w:sz="6" w:space="0" w:color="auto"/>
            </w:tcBorders>
          </w:tcPr>
          <w:p w:rsidR="00B80EF0" w:rsidRPr="00B80EF0" w:rsidRDefault="00B80EF0" w:rsidP="00B80EF0">
            <w:pPr>
              <w:keepNext/>
              <w:autoSpaceDE w:val="0"/>
              <w:autoSpaceDN w:val="0"/>
              <w:adjustRightInd w:val="0"/>
              <w:spacing w:after="120"/>
            </w:pPr>
          </w:p>
        </w:tc>
      </w:tr>
      <w:tr w:rsidR="00B80EF0" w:rsidRPr="00B80EF0" w:rsidTr="00423FDB">
        <w:tc>
          <w:tcPr>
            <w:tcW w:w="6478" w:type="dxa"/>
            <w:tcBorders>
              <w:top w:val="single" w:sz="6" w:space="0" w:color="auto"/>
            </w:tcBorders>
          </w:tcPr>
          <w:p w:rsidR="00B80EF0" w:rsidRPr="00B80EF0" w:rsidRDefault="00B80EF0" w:rsidP="00B80EF0">
            <w:pPr>
              <w:keepNext/>
              <w:autoSpaceDE w:val="0"/>
              <w:autoSpaceDN w:val="0"/>
              <w:adjustRightInd w:val="0"/>
              <w:spacing w:after="120"/>
            </w:pPr>
            <w:r w:rsidRPr="00B80EF0">
              <w:t>&lt;Practitioner/Senior Partner/Director&gt;</w:t>
            </w:r>
          </w:p>
        </w:tc>
        <w:tc>
          <w:tcPr>
            <w:tcW w:w="236" w:type="dxa"/>
            <w:gridSpan w:val="2"/>
          </w:tcPr>
          <w:p w:rsidR="00B80EF0" w:rsidRPr="00B80EF0" w:rsidRDefault="00B80EF0" w:rsidP="00B80EF0">
            <w:pPr>
              <w:keepNext/>
              <w:autoSpaceDE w:val="0"/>
              <w:autoSpaceDN w:val="0"/>
              <w:adjustRightInd w:val="0"/>
              <w:spacing w:after="120"/>
            </w:pPr>
          </w:p>
        </w:tc>
        <w:tc>
          <w:tcPr>
            <w:tcW w:w="2528" w:type="dxa"/>
            <w:gridSpan w:val="2"/>
            <w:tcBorders>
              <w:top w:val="single" w:sz="6" w:space="0" w:color="auto"/>
            </w:tcBorders>
          </w:tcPr>
          <w:p w:rsidR="00B80EF0" w:rsidRPr="00B80EF0" w:rsidRDefault="00B80EF0" w:rsidP="00B80EF0">
            <w:pPr>
              <w:keepNext/>
              <w:autoSpaceDE w:val="0"/>
              <w:autoSpaceDN w:val="0"/>
              <w:adjustRightInd w:val="0"/>
              <w:spacing w:after="120"/>
            </w:pPr>
            <w:r w:rsidRPr="00B80EF0">
              <w:t>Date</w:t>
            </w:r>
          </w:p>
        </w:tc>
      </w:tr>
      <w:tr w:rsidR="00B80EF0" w:rsidRPr="00B80EF0" w:rsidTr="00423FDB">
        <w:tc>
          <w:tcPr>
            <w:tcW w:w="6487" w:type="dxa"/>
            <w:gridSpan w:val="2"/>
            <w:tcBorders>
              <w:bottom w:val="single" w:sz="4" w:space="0" w:color="auto"/>
            </w:tcBorders>
          </w:tcPr>
          <w:p w:rsidR="00B80EF0" w:rsidRPr="00B80EF0" w:rsidRDefault="00B80EF0" w:rsidP="00B80EF0">
            <w:pPr>
              <w:keepNext/>
              <w:autoSpaceDE w:val="0"/>
              <w:autoSpaceDN w:val="0"/>
              <w:adjustRightInd w:val="0"/>
              <w:spacing w:after="120"/>
            </w:pPr>
          </w:p>
        </w:tc>
        <w:tc>
          <w:tcPr>
            <w:tcW w:w="284" w:type="dxa"/>
            <w:gridSpan w:val="2"/>
          </w:tcPr>
          <w:p w:rsidR="00B80EF0" w:rsidRPr="00B80EF0" w:rsidRDefault="00B80EF0" w:rsidP="00B80EF0">
            <w:pPr>
              <w:keepNext/>
              <w:autoSpaceDE w:val="0"/>
              <w:autoSpaceDN w:val="0"/>
              <w:adjustRightInd w:val="0"/>
              <w:spacing w:after="120"/>
            </w:pPr>
          </w:p>
        </w:tc>
        <w:tc>
          <w:tcPr>
            <w:tcW w:w="2471" w:type="dxa"/>
            <w:tcBorders>
              <w:bottom w:val="single" w:sz="4" w:space="0" w:color="auto"/>
            </w:tcBorders>
          </w:tcPr>
          <w:p w:rsidR="00B80EF0" w:rsidRPr="00B80EF0" w:rsidRDefault="00B80EF0" w:rsidP="00B80EF0">
            <w:pPr>
              <w:keepNext/>
              <w:autoSpaceDE w:val="0"/>
              <w:autoSpaceDN w:val="0"/>
              <w:adjustRightInd w:val="0"/>
              <w:spacing w:after="120"/>
            </w:pPr>
          </w:p>
        </w:tc>
      </w:tr>
      <w:tr w:rsidR="00B80EF0" w:rsidRPr="00B80EF0" w:rsidTr="00423FDB">
        <w:tc>
          <w:tcPr>
            <w:tcW w:w="6487" w:type="dxa"/>
            <w:gridSpan w:val="2"/>
            <w:tcBorders>
              <w:top w:val="single" w:sz="4" w:space="0" w:color="auto"/>
            </w:tcBorders>
          </w:tcPr>
          <w:p w:rsidR="00B80EF0" w:rsidRPr="00B80EF0" w:rsidRDefault="00B80EF0" w:rsidP="00B80EF0">
            <w:pPr>
              <w:keepNext/>
              <w:autoSpaceDE w:val="0"/>
              <w:autoSpaceDN w:val="0"/>
              <w:adjustRightInd w:val="0"/>
              <w:spacing w:after="120"/>
            </w:pPr>
            <w:r w:rsidRPr="00B80EF0">
              <w:t>&lt;Senior Financial Officer&gt;</w:t>
            </w:r>
          </w:p>
        </w:tc>
        <w:tc>
          <w:tcPr>
            <w:tcW w:w="284" w:type="dxa"/>
            <w:gridSpan w:val="2"/>
          </w:tcPr>
          <w:p w:rsidR="00B80EF0" w:rsidRPr="00B80EF0" w:rsidRDefault="00B80EF0" w:rsidP="00B80EF0">
            <w:pPr>
              <w:keepNext/>
              <w:autoSpaceDE w:val="0"/>
              <w:autoSpaceDN w:val="0"/>
              <w:adjustRightInd w:val="0"/>
              <w:spacing w:after="120"/>
            </w:pPr>
          </w:p>
        </w:tc>
        <w:tc>
          <w:tcPr>
            <w:tcW w:w="2471" w:type="dxa"/>
            <w:tcBorders>
              <w:top w:val="single" w:sz="4" w:space="0" w:color="auto"/>
            </w:tcBorders>
          </w:tcPr>
          <w:p w:rsidR="00B80EF0" w:rsidRPr="00B80EF0" w:rsidRDefault="00B80EF0" w:rsidP="00B80EF0">
            <w:pPr>
              <w:keepNext/>
              <w:autoSpaceDE w:val="0"/>
              <w:autoSpaceDN w:val="0"/>
              <w:adjustRightInd w:val="0"/>
              <w:spacing w:after="120"/>
            </w:pPr>
            <w:r w:rsidRPr="00B80EF0">
              <w:t>Date</w:t>
            </w:r>
          </w:p>
        </w:tc>
      </w:tr>
    </w:tbl>
    <w:p w:rsidR="00B80EF0" w:rsidRPr="00B80EF0" w:rsidRDefault="00B80EF0" w:rsidP="00B80EF0">
      <w:pPr>
        <w:autoSpaceDE w:val="0"/>
        <w:autoSpaceDN w:val="0"/>
        <w:adjustRightInd w:val="0"/>
        <w:sectPr w:rsidR="00B80EF0" w:rsidRPr="00B80EF0" w:rsidSect="00BE596B">
          <w:footerReference w:type="default" r:id="rId22"/>
          <w:headerReference w:type="first" r:id="rId23"/>
          <w:footerReference w:type="first" r:id="rId24"/>
          <w:pgSz w:w="11906" w:h="16838" w:code="9"/>
          <w:pgMar w:top="1440" w:right="1440" w:bottom="1440" w:left="1440" w:header="720" w:footer="720" w:gutter="0"/>
          <w:cols w:space="708"/>
          <w:titlePg/>
          <w:docGrid w:linePitch="360"/>
        </w:sectPr>
      </w:pPr>
    </w:p>
    <w:p w:rsidR="00B80EF0" w:rsidRPr="00B80EF0" w:rsidRDefault="00B80EF0" w:rsidP="00B80EF0">
      <w:pPr>
        <w:keepNext/>
        <w:keepLines/>
        <w:jc w:val="left"/>
        <w:outlineLvl w:val="0"/>
        <w:rPr>
          <w:rFonts w:asciiTheme="minorHAnsi" w:eastAsiaTheme="majorEastAsia" w:hAnsiTheme="minorHAnsi" w:cs="Arial"/>
          <w:b/>
          <w:bCs/>
          <w:color w:val="000000" w:themeColor="text1"/>
          <w:sz w:val="28"/>
          <w:szCs w:val="22"/>
        </w:rPr>
      </w:pPr>
      <w:bookmarkStart w:id="120" w:name="_Toc453076130"/>
      <w:bookmarkStart w:id="121" w:name="_Toc468105332"/>
      <w:r w:rsidRPr="00B80EF0">
        <w:rPr>
          <w:rFonts w:asciiTheme="minorHAnsi" w:eastAsiaTheme="majorEastAsia" w:hAnsiTheme="minorHAnsi" w:cs="Arial"/>
          <w:b/>
          <w:bCs/>
          <w:color w:val="000000" w:themeColor="text1"/>
          <w:sz w:val="28"/>
          <w:szCs w:val="22"/>
        </w:rPr>
        <w:t>Appendix 4: Illustrative Auditor’s Report (Unmodified opinion)</w:t>
      </w:r>
      <w:bookmarkEnd w:id="120"/>
      <w:bookmarkEnd w:id="121"/>
    </w:p>
    <w:tbl>
      <w:tblPr>
        <w:tblStyle w:val="TableGrid"/>
        <w:tblW w:w="0" w:type="auto"/>
        <w:tblLook w:val="04A0" w:firstRow="1" w:lastRow="0" w:firstColumn="1" w:lastColumn="0" w:noHBand="0" w:noVBand="1"/>
      </w:tblPr>
      <w:tblGrid>
        <w:gridCol w:w="9242"/>
      </w:tblGrid>
      <w:tr w:rsidR="00B80EF0" w:rsidRPr="00B80EF0" w:rsidTr="00423FDB">
        <w:tc>
          <w:tcPr>
            <w:tcW w:w="9242" w:type="dxa"/>
          </w:tcPr>
          <w:p w:rsidR="00B80EF0" w:rsidRPr="00B80EF0" w:rsidRDefault="00B80EF0" w:rsidP="00B80EF0">
            <w:pPr>
              <w:spacing w:after="120"/>
              <w:rPr>
                <w:b/>
                <w:szCs w:val="22"/>
              </w:rPr>
            </w:pPr>
            <w:r w:rsidRPr="00B80EF0">
              <w:rPr>
                <w:b/>
                <w:szCs w:val="22"/>
              </w:rPr>
              <w:t>Circumstances</w:t>
            </w:r>
          </w:p>
          <w:p w:rsidR="00B80EF0" w:rsidRPr="00B80EF0" w:rsidRDefault="00B80EF0" w:rsidP="00B80EF0">
            <w:pPr>
              <w:numPr>
                <w:ilvl w:val="0"/>
                <w:numId w:val="75"/>
              </w:numPr>
              <w:spacing w:after="120"/>
              <w:rPr>
                <w:szCs w:val="22"/>
              </w:rPr>
            </w:pPr>
            <w:r w:rsidRPr="00B80EF0">
              <w:rPr>
                <w:szCs w:val="22"/>
              </w:rPr>
              <w:t>Compliance of attorneys</w:t>
            </w:r>
            <w:r w:rsidR="00E23974">
              <w:rPr>
                <w:szCs w:val="22"/>
              </w:rPr>
              <w:t>’</w:t>
            </w:r>
            <w:r w:rsidRPr="00B80EF0">
              <w:rPr>
                <w:szCs w:val="22"/>
              </w:rPr>
              <w:t xml:space="preserve"> trust accounts with the Act and the Rules.</w:t>
            </w:r>
          </w:p>
          <w:p w:rsidR="00B80EF0" w:rsidRPr="00B80EF0" w:rsidRDefault="00B80EF0" w:rsidP="00B80EF0">
            <w:pPr>
              <w:numPr>
                <w:ilvl w:val="0"/>
                <w:numId w:val="75"/>
              </w:numPr>
              <w:spacing w:after="120"/>
              <w:rPr>
                <w:szCs w:val="22"/>
              </w:rPr>
            </w:pPr>
            <w:r w:rsidRPr="00B80EF0">
              <w:rPr>
                <w:szCs w:val="22"/>
              </w:rPr>
              <w:t>Unmodified auditor’s opinion.</w:t>
            </w:r>
          </w:p>
          <w:p w:rsidR="00B80EF0" w:rsidRPr="00B80EF0" w:rsidRDefault="00B80EF0" w:rsidP="00B80EF0">
            <w:pPr>
              <w:numPr>
                <w:ilvl w:val="0"/>
                <w:numId w:val="75"/>
              </w:numPr>
              <w:spacing w:after="120"/>
              <w:rPr>
                <w:sz w:val="24"/>
                <w:szCs w:val="24"/>
              </w:rPr>
            </w:pPr>
            <w:r w:rsidRPr="00B80EF0">
              <w:rPr>
                <w:szCs w:val="22"/>
              </w:rPr>
              <w:t>The information in the attorney’s a</w:t>
            </w:r>
            <w:r w:rsidRPr="00B80EF0">
              <w:t>nnual statement on trust accounts agrees with the underlying records that were the subject of the engagement on the attorney’s trust accounts.</w:t>
            </w:r>
          </w:p>
        </w:tc>
      </w:tr>
    </w:tbl>
    <w:p w:rsidR="00B80EF0" w:rsidRPr="00B80EF0" w:rsidRDefault="00B80EF0" w:rsidP="00B80EF0">
      <w:pPr>
        <w:rPr>
          <w:sz w:val="24"/>
          <w:szCs w:val="24"/>
        </w:rPr>
      </w:pPr>
    </w:p>
    <w:p w:rsidR="00B80EF0" w:rsidRPr="00B80EF0" w:rsidRDefault="00B80EF0" w:rsidP="00B80EF0">
      <w:pPr>
        <w:rPr>
          <w:b/>
          <w:bCs/>
          <w:sz w:val="24"/>
          <w:szCs w:val="24"/>
        </w:rPr>
      </w:pPr>
      <w:r w:rsidRPr="00B80EF0">
        <w:rPr>
          <w:b/>
          <w:bCs/>
          <w:sz w:val="24"/>
          <w:szCs w:val="24"/>
        </w:rPr>
        <w:t>Independent Auditor’s Reasonable Assurance Report on Attorneys</w:t>
      </w:r>
      <w:r w:rsidR="00E23974">
        <w:rPr>
          <w:b/>
          <w:bCs/>
          <w:sz w:val="24"/>
          <w:szCs w:val="24"/>
        </w:rPr>
        <w:t>’</w:t>
      </w:r>
      <w:r w:rsidRPr="00B80EF0">
        <w:rPr>
          <w:b/>
          <w:bCs/>
          <w:sz w:val="24"/>
          <w:szCs w:val="24"/>
        </w:rPr>
        <w:t xml:space="preserve"> Trust Accounts</w:t>
      </w:r>
    </w:p>
    <w:p w:rsidR="00B80EF0" w:rsidRPr="00B80EF0" w:rsidRDefault="00B80EF0" w:rsidP="00B80EF0">
      <w:r w:rsidRPr="00B80EF0">
        <w:rPr>
          <w:bCs/>
        </w:rPr>
        <w:t>To the &lt;</w:t>
      </w:r>
      <w:r w:rsidRPr="00B80EF0">
        <w:rPr>
          <w:bCs/>
          <w:i/>
        </w:rPr>
        <w:t>Practitioner/Partners/Directors</w:t>
      </w:r>
      <w:r w:rsidRPr="00B80EF0">
        <w:rPr>
          <w:bCs/>
          <w:i/>
          <w:vertAlign w:val="superscript"/>
        </w:rPr>
        <w:footnoteReference w:id="34"/>
      </w:r>
      <w:r w:rsidRPr="00B80EF0">
        <w:rPr>
          <w:bCs/>
        </w:rPr>
        <w:t xml:space="preserve">&gt; </w:t>
      </w:r>
      <w:r w:rsidRPr="00B80EF0">
        <w:t>(</w:t>
      </w:r>
      <w:r w:rsidRPr="00B80EF0">
        <w:rPr>
          <w:i/>
          <w:iCs/>
        </w:rPr>
        <w:t>insert the name of the attorney’s firm</w:t>
      </w:r>
      <w:r w:rsidRPr="00B80EF0">
        <w:t>)</w:t>
      </w:r>
    </w:p>
    <w:p w:rsidR="00B80EF0" w:rsidRPr="00B80EF0" w:rsidRDefault="00B80EF0" w:rsidP="00B80EF0">
      <w:pPr>
        <w:rPr>
          <w:b/>
          <w:i/>
        </w:rPr>
      </w:pPr>
      <w:r w:rsidRPr="00B80EF0">
        <w:rPr>
          <w:b/>
          <w:i/>
        </w:rPr>
        <w:t>Report on Compliance of the Attorneys Trust Accounts with the Act and the Rules</w:t>
      </w:r>
    </w:p>
    <w:p w:rsidR="00B80EF0" w:rsidRPr="00B80EF0" w:rsidRDefault="00B80EF0" w:rsidP="00B80EF0">
      <w:pPr>
        <w:autoSpaceDE w:val="0"/>
        <w:autoSpaceDN w:val="0"/>
        <w:adjustRightInd w:val="0"/>
        <w:rPr>
          <w:bCs/>
        </w:rPr>
      </w:pPr>
      <w:r w:rsidRPr="00B80EF0">
        <w:t>We have undertaken a reasonable assurance engagement on the compliance of attorneys</w:t>
      </w:r>
      <w:r w:rsidR="00E23974">
        <w:t>’</w:t>
      </w:r>
      <w:r w:rsidRPr="00B80EF0">
        <w:t xml:space="preserve"> trust accounts of &lt;</w:t>
      </w:r>
      <w:r w:rsidRPr="00B80EF0">
        <w:rPr>
          <w:i/>
          <w:iCs/>
        </w:rPr>
        <w:t>insert the name of the attorney’s firm</w:t>
      </w:r>
      <w:r w:rsidRPr="00B80EF0">
        <w:t>&gt; with Section 78(1), 78(2)(a) and (b), 78(2A), 78(3) and 78(4) of the Attorneys Act, No. 53 of 1979 (the Act), and the Rules</w:t>
      </w:r>
      <w:r w:rsidR="00423FDB" w:rsidRPr="00423FDB">
        <w:rPr>
          <w:b/>
          <w:i/>
          <w:iCs/>
          <w:vertAlign w:val="superscript"/>
        </w:rPr>
        <w:footnoteReference w:id="35"/>
      </w:r>
      <w:r w:rsidRPr="00B80EF0">
        <w:t xml:space="preserve"> of the Attorneys</w:t>
      </w:r>
      <w:r w:rsidR="00423FDB">
        <w:t>’</w:t>
      </w:r>
      <w:r w:rsidRPr="00B80EF0">
        <w:t xml:space="preserve"> Profession (the R</w:t>
      </w:r>
      <w:r w:rsidR="005112C0">
        <w:t xml:space="preserve">ules) </w:t>
      </w:r>
      <w:r w:rsidRPr="00B80EF0">
        <w:t>for the &lt;period from &lt;</w:t>
      </w:r>
      <w:r w:rsidRPr="00B80EF0">
        <w:rPr>
          <w:i/>
          <w:iCs/>
        </w:rPr>
        <w:t>insert date</w:t>
      </w:r>
      <w:r w:rsidRPr="00B80EF0">
        <w:t>&gt; to &lt;</w:t>
      </w:r>
      <w:r w:rsidRPr="00B80EF0">
        <w:rPr>
          <w:i/>
          <w:iCs/>
        </w:rPr>
        <w:t>insert date&gt;&gt; /&lt;year ended &lt;insert date&gt;</w:t>
      </w:r>
      <w:r w:rsidRPr="00B80EF0">
        <w:t>.</w:t>
      </w:r>
      <w:r w:rsidRPr="00B80EF0">
        <w:rPr>
          <w:bCs/>
        </w:rPr>
        <w:t xml:space="preserve"> </w:t>
      </w:r>
    </w:p>
    <w:p w:rsidR="00B80EF0" w:rsidRPr="00B80EF0" w:rsidRDefault="00B80EF0" w:rsidP="00B80EF0">
      <w:pPr>
        <w:autoSpaceDE w:val="0"/>
        <w:autoSpaceDN w:val="0"/>
        <w:adjustRightInd w:val="0"/>
      </w:pPr>
      <w:r w:rsidRPr="00B80EF0">
        <w:t xml:space="preserve">We clarify that we are not required to perform any procedures on records or documents relating to accounting for deceased and insolvent estates and trusts other than those dealt with via the firm’s trust banking account(s). </w:t>
      </w:r>
    </w:p>
    <w:p w:rsidR="00B80EF0" w:rsidRPr="00B80EF0" w:rsidRDefault="00B80EF0" w:rsidP="00B80EF0">
      <w:pPr>
        <w:autoSpaceDE w:val="0"/>
        <w:autoSpaceDN w:val="0"/>
        <w:adjustRightInd w:val="0"/>
      </w:pPr>
      <w:r w:rsidRPr="00B80EF0">
        <w:t xml:space="preserve">As part of our engagement, we are required to agree the information extracted from the accounting records and included in the accompanying Attorney’s Annual </w:t>
      </w:r>
      <w:r w:rsidRPr="00B80EF0">
        <w:rPr>
          <w:bCs/>
        </w:rPr>
        <w:t xml:space="preserve">Statement on Trust Accounts for the </w:t>
      </w:r>
      <w:r w:rsidRPr="00B80EF0">
        <w:t>&lt;period from &lt;</w:t>
      </w:r>
      <w:r w:rsidRPr="00B80EF0">
        <w:rPr>
          <w:i/>
          <w:iCs/>
        </w:rPr>
        <w:t>insert date</w:t>
      </w:r>
      <w:r w:rsidRPr="00B80EF0">
        <w:t>&gt; to &lt;</w:t>
      </w:r>
      <w:r w:rsidRPr="00B80EF0">
        <w:rPr>
          <w:i/>
          <w:iCs/>
        </w:rPr>
        <w:t>insert date&gt; / &lt;</w:t>
      </w:r>
      <w:r w:rsidRPr="00B80EF0">
        <w:rPr>
          <w:iCs/>
        </w:rPr>
        <w:t>year ended</w:t>
      </w:r>
      <w:r w:rsidRPr="00B80EF0">
        <w:rPr>
          <w:i/>
          <w:iCs/>
        </w:rPr>
        <w:t xml:space="preserve"> &lt;insert date&gt;&gt;</w:t>
      </w:r>
      <w:r w:rsidRPr="00B80EF0">
        <w:rPr>
          <w:bCs/>
        </w:rPr>
        <w:t xml:space="preserve"> to the underlying records that were the subject of our engagement </w:t>
      </w:r>
      <w:r w:rsidRPr="00B80EF0">
        <w:t>on the compliance of attorneys</w:t>
      </w:r>
      <w:r w:rsidR="00A810D0">
        <w:t>’</w:t>
      </w:r>
      <w:r w:rsidRPr="00B80EF0">
        <w:t xml:space="preserve"> trust accounts with the Act and the Rules. </w:t>
      </w:r>
      <w:r w:rsidRPr="00B80EF0">
        <w:rPr>
          <w:bCs/>
        </w:rPr>
        <w:t xml:space="preserve">We are also required to read the attorney’s representations and the other disclosures in the </w:t>
      </w:r>
      <w:r w:rsidRPr="00B80EF0">
        <w:t xml:space="preserve">Attorney’s Annual </w:t>
      </w:r>
      <w:r w:rsidRPr="00B80EF0">
        <w:rPr>
          <w:bCs/>
        </w:rPr>
        <w:t xml:space="preserve">Statement on Trust Accounts for the purpose of identifying material inconsistencies based on our knowledge obtained </w:t>
      </w:r>
      <w:r w:rsidRPr="00B80EF0">
        <w:t>in our engagement on the compliance of attorneys</w:t>
      </w:r>
      <w:r w:rsidR="00A810D0">
        <w:t>’</w:t>
      </w:r>
      <w:r w:rsidRPr="00B80EF0">
        <w:t xml:space="preserve"> trust accounts with the Act and the Rules.</w:t>
      </w:r>
    </w:p>
    <w:p w:rsidR="00B80EF0" w:rsidRPr="00B80EF0" w:rsidRDefault="00B80EF0" w:rsidP="00B80EF0">
      <w:pPr>
        <w:autoSpaceDE w:val="0"/>
        <w:autoSpaceDN w:val="0"/>
        <w:adjustRightInd w:val="0"/>
        <w:rPr>
          <w:bCs/>
        </w:rPr>
      </w:pPr>
    </w:p>
    <w:p w:rsidR="00B80EF0" w:rsidRPr="00B80EF0" w:rsidRDefault="00B80EF0" w:rsidP="00B80EF0">
      <w:pPr>
        <w:autoSpaceDE w:val="0"/>
        <w:autoSpaceDN w:val="0"/>
        <w:adjustRightInd w:val="0"/>
        <w:rPr>
          <w:bCs/>
          <w:i/>
        </w:rPr>
      </w:pPr>
      <w:r w:rsidRPr="00B80EF0">
        <w:rPr>
          <w:bCs/>
          <w:i/>
        </w:rPr>
        <w:t>&lt;Practitioner’s/Partners’/ Director’s/Directors’&gt; responsibility for the trust accounts</w:t>
      </w:r>
    </w:p>
    <w:p w:rsidR="00B80EF0" w:rsidRPr="00B80EF0" w:rsidRDefault="00B80EF0" w:rsidP="00B80EF0">
      <w:pPr>
        <w:autoSpaceDE w:val="0"/>
        <w:autoSpaceDN w:val="0"/>
        <w:adjustRightInd w:val="0"/>
        <w:rPr>
          <w:bCs/>
        </w:rPr>
      </w:pPr>
      <w:r w:rsidRPr="00B80EF0">
        <w:t>The &lt;</w:t>
      </w:r>
      <w:r w:rsidRPr="00B80EF0">
        <w:rPr>
          <w:i/>
        </w:rPr>
        <w:t>practitioner/partners/directors</w:t>
      </w:r>
      <w:r w:rsidRPr="00B80EF0">
        <w:t xml:space="preserve">&gt; is/are responsible for </w:t>
      </w:r>
      <w:r w:rsidRPr="00B80EF0">
        <w:rPr>
          <w:rFonts w:asciiTheme="minorHAnsi" w:hAnsiTheme="minorHAnsi" w:cstheme="minorHAnsi"/>
          <w:szCs w:val="22"/>
        </w:rPr>
        <w:t>ensuring that attorneys</w:t>
      </w:r>
      <w:r w:rsidR="00A810D0">
        <w:rPr>
          <w:rFonts w:asciiTheme="minorHAnsi" w:hAnsiTheme="minorHAnsi" w:cstheme="minorHAnsi"/>
          <w:szCs w:val="22"/>
        </w:rPr>
        <w:t>’</w:t>
      </w:r>
      <w:r w:rsidRPr="00B80EF0">
        <w:rPr>
          <w:rFonts w:asciiTheme="minorHAnsi" w:hAnsiTheme="minorHAnsi" w:cstheme="minorHAnsi"/>
          <w:szCs w:val="22"/>
        </w:rPr>
        <w:t xml:space="preserve"> trust accounts are maintained in compliance with the Act and the Rules, and for such internal control as </w:t>
      </w:r>
      <w:r w:rsidRPr="00B80EF0">
        <w:t>the &lt;</w:t>
      </w:r>
      <w:r w:rsidRPr="00B80EF0">
        <w:rPr>
          <w:i/>
        </w:rPr>
        <w:t>practitioner/partners/directors</w:t>
      </w:r>
      <w:r w:rsidRPr="00B80EF0">
        <w:t>&gt;</w:t>
      </w:r>
      <w:r w:rsidRPr="00B80EF0">
        <w:rPr>
          <w:rFonts w:asciiTheme="minorHAnsi" w:hAnsiTheme="minorHAnsi" w:cstheme="minorHAnsi"/>
          <w:szCs w:val="22"/>
        </w:rPr>
        <w:t xml:space="preserve"> determine(s) is necessary to maintain the integrity of the trust accounts in accordance with the relevant client mandates, including such controls as the </w:t>
      </w:r>
      <w:r w:rsidRPr="00B80EF0">
        <w:t>&lt;</w:t>
      </w:r>
      <w:r w:rsidRPr="00B80EF0">
        <w:rPr>
          <w:i/>
        </w:rPr>
        <w:t>practitioner/partners/directors</w:t>
      </w:r>
      <w:r w:rsidRPr="00B80EF0">
        <w:t>&gt;</w:t>
      </w:r>
      <w:r w:rsidRPr="00B80EF0">
        <w:rPr>
          <w:rFonts w:asciiTheme="minorHAnsi" w:hAnsiTheme="minorHAnsi" w:cstheme="minorHAnsi"/>
          <w:szCs w:val="22"/>
        </w:rPr>
        <w:t xml:space="preserve"> determine(s) is also necessary to prevent and detect fraud and theft</w:t>
      </w:r>
      <w:r w:rsidRPr="00B80EF0">
        <w:t>. The &lt;</w:t>
      </w:r>
      <w:r w:rsidRPr="00B80EF0">
        <w:rPr>
          <w:i/>
        </w:rPr>
        <w:t>practitioner/partners/directors</w:t>
      </w:r>
      <w:r w:rsidRPr="00B80EF0">
        <w:t xml:space="preserve">&gt; is/are also responsible for preparing the attached Attorney’s Annual </w:t>
      </w:r>
      <w:r w:rsidRPr="00B80EF0">
        <w:rPr>
          <w:bCs/>
        </w:rPr>
        <w:t>Statement on Trust Accounts</w:t>
      </w:r>
      <w:r w:rsidRPr="00B80EF0" w:rsidDel="0096116E">
        <w:rPr>
          <w:bCs/>
        </w:rPr>
        <w:t xml:space="preserve"> </w:t>
      </w:r>
      <w:r w:rsidRPr="00B80EF0">
        <w:rPr>
          <w:bCs/>
        </w:rPr>
        <w:t xml:space="preserve">and for the financial information and declarations contained therein. </w:t>
      </w:r>
    </w:p>
    <w:p w:rsidR="00B80EF0" w:rsidRPr="00B80EF0" w:rsidRDefault="00B80EF0" w:rsidP="00B80EF0">
      <w:pPr>
        <w:keepNext/>
        <w:keepLines/>
        <w:autoSpaceDE w:val="0"/>
        <w:autoSpaceDN w:val="0"/>
        <w:adjustRightInd w:val="0"/>
        <w:ind w:left="540" w:hanging="540"/>
        <w:rPr>
          <w:rFonts w:cs="Arial"/>
          <w:bCs/>
          <w:i/>
          <w:szCs w:val="22"/>
          <w:lang w:val="en-ZA"/>
        </w:rPr>
      </w:pPr>
      <w:r w:rsidRPr="00B80EF0">
        <w:rPr>
          <w:rFonts w:cs="Arial"/>
          <w:bCs/>
          <w:i/>
          <w:szCs w:val="22"/>
          <w:lang w:val="en-ZA"/>
        </w:rPr>
        <w:t>Our Independence and Quality Control</w:t>
      </w:r>
    </w:p>
    <w:p w:rsidR="00B80EF0" w:rsidRPr="00B80EF0" w:rsidRDefault="00B80EF0" w:rsidP="00B80EF0">
      <w:pPr>
        <w:keepNext/>
        <w:keepLines/>
        <w:autoSpaceDE w:val="0"/>
        <w:autoSpaceDN w:val="0"/>
        <w:adjustRightInd w:val="0"/>
        <w:rPr>
          <w:rFonts w:cs="Arial"/>
          <w:bCs/>
          <w:szCs w:val="22"/>
          <w:lang w:val="en-ZA"/>
        </w:rPr>
      </w:pPr>
      <w:r w:rsidRPr="00B80EF0">
        <w:rPr>
          <w:rFonts w:cs="Arial"/>
          <w:bCs/>
          <w:szCs w:val="22"/>
        </w:rPr>
        <w:t xml:space="preserve">We have complied with the independence and other ethical requirements of the </w:t>
      </w:r>
      <w:r w:rsidRPr="00B80EF0">
        <w:rPr>
          <w:rFonts w:cs="Arial"/>
          <w:bCs/>
          <w:i/>
          <w:szCs w:val="22"/>
        </w:rPr>
        <w:t>Code of Professional Conduct for Registered Auditors</w:t>
      </w:r>
      <w:r w:rsidRPr="00B80EF0">
        <w:rPr>
          <w:rFonts w:cs="Arial"/>
          <w:bCs/>
          <w:szCs w:val="22"/>
        </w:rPr>
        <w:t xml:space="preserve"> issued by the Independent Regulatory Board for Auditors (IRBA Code), which is founded on fundamental principles of integrity, objectivity, professional competence and due care, confidentiality and professional behaviour. The IRBA Code is consistent with the International Ethics Standards Board for Accountants </w:t>
      </w:r>
      <w:r w:rsidRPr="00B80EF0">
        <w:rPr>
          <w:rFonts w:cs="Arial"/>
          <w:bCs/>
          <w:i/>
          <w:szCs w:val="22"/>
        </w:rPr>
        <w:t xml:space="preserve">Code of Ethics for Professional Accountants </w:t>
      </w:r>
      <w:r w:rsidRPr="00B80EF0">
        <w:rPr>
          <w:rFonts w:cs="Arial"/>
          <w:bCs/>
          <w:szCs w:val="22"/>
        </w:rPr>
        <w:t>(Parts A and B).</w:t>
      </w:r>
    </w:p>
    <w:p w:rsidR="00B80EF0" w:rsidRPr="00B80EF0" w:rsidRDefault="00B80EF0" w:rsidP="00B80EF0">
      <w:pPr>
        <w:keepNext/>
        <w:keepLines/>
        <w:autoSpaceDE w:val="0"/>
        <w:autoSpaceDN w:val="0"/>
        <w:adjustRightInd w:val="0"/>
        <w:rPr>
          <w:rFonts w:cs="Arial"/>
          <w:bCs/>
          <w:i/>
          <w:szCs w:val="22"/>
        </w:rPr>
      </w:pPr>
      <w:r w:rsidRPr="00B80EF0">
        <w:rPr>
          <w:rFonts w:cs="Arial"/>
          <w:bCs/>
          <w:i/>
          <w:szCs w:val="22"/>
        </w:rPr>
        <w:t xml:space="preserve">(Name of firm) / (The firm) </w:t>
      </w:r>
      <w:r w:rsidRPr="00B80EF0">
        <w:rPr>
          <w:rFonts w:cs="Arial"/>
          <w:bCs/>
          <w:szCs w:val="22"/>
        </w:rPr>
        <w:t>applies the International Standard on Quality Control 1 and accordingly maintains a comprehensive system of quality control including documented policies and procedures regarding compliance with ethical requirements, professional standards and applicable legal and regulatory requirements.</w:t>
      </w:r>
    </w:p>
    <w:p w:rsidR="00B80EF0" w:rsidRPr="00B80EF0" w:rsidRDefault="00B80EF0" w:rsidP="00B80EF0">
      <w:pPr>
        <w:autoSpaceDE w:val="0"/>
        <w:autoSpaceDN w:val="0"/>
        <w:adjustRightInd w:val="0"/>
        <w:rPr>
          <w:bCs/>
          <w:i/>
        </w:rPr>
      </w:pPr>
      <w:r w:rsidRPr="00B80EF0">
        <w:rPr>
          <w:bCs/>
          <w:i/>
        </w:rPr>
        <w:t>Auditor’s Responsibility</w:t>
      </w:r>
    </w:p>
    <w:p w:rsidR="00B80EF0" w:rsidRPr="00B80EF0" w:rsidRDefault="00B80EF0" w:rsidP="00B80EF0">
      <w:pPr>
        <w:autoSpaceDE w:val="0"/>
        <w:autoSpaceDN w:val="0"/>
        <w:adjustRightInd w:val="0"/>
        <w:rPr>
          <w:rFonts w:asciiTheme="minorHAnsi" w:eastAsiaTheme="majorEastAsia" w:hAnsiTheme="minorHAnsi" w:cstheme="minorHAnsi"/>
          <w:bCs/>
          <w:color w:val="000000" w:themeColor="text1"/>
          <w:szCs w:val="22"/>
        </w:rPr>
      </w:pPr>
      <w:r w:rsidRPr="00B80EF0">
        <w:t>Our responsibility is to express a reasonable assurance opinion on the compliance of attorneys</w:t>
      </w:r>
      <w:r w:rsidR="00A810D0">
        <w:t>’</w:t>
      </w:r>
      <w:r w:rsidRPr="00B80EF0">
        <w:t xml:space="preserve"> trust accounts with the Act and the Rules based on our assurance procedures performed,</w:t>
      </w:r>
      <w:r w:rsidRPr="00B80EF0">
        <w:rPr>
          <w:rFonts w:asciiTheme="minorHAnsi" w:hAnsiTheme="minorHAnsi" w:cstheme="minorHAnsi"/>
          <w:szCs w:val="22"/>
        </w:rPr>
        <w:t xml:space="preserve"> and to </w:t>
      </w:r>
      <w:r w:rsidRPr="00B80EF0">
        <w:t xml:space="preserve">report as required on the accompanying Attorney’s Annual </w:t>
      </w:r>
      <w:r w:rsidRPr="00B80EF0">
        <w:rPr>
          <w:bCs/>
        </w:rPr>
        <w:t>Statement on Trust Accounts</w:t>
      </w:r>
      <w:r w:rsidRPr="00B80EF0">
        <w:t>.</w:t>
      </w:r>
    </w:p>
    <w:p w:rsidR="00B80EF0" w:rsidRPr="00B80EF0" w:rsidRDefault="00B80EF0" w:rsidP="00B80EF0">
      <w:pPr>
        <w:autoSpaceDE w:val="0"/>
        <w:autoSpaceDN w:val="0"/>
        <w:adjustRightInd w:val="0"/>
      </w:pPr>
      <w:r w:rsidRPr="00B80EF0">
        <w:rPr>
          <w:rFonts w:asciiTheme="minorHAnsi" w:hAnsiTheme="minorHAnsi" w:cstheme="minorHAnsi"/>
          <w:szCs w:val="22"/>
        </w:rPr>
        <w:t xml:space="preserve">We conducted our reasonable assurance engagement in accordance with the International Standard on Assurance Engagements 3000 (Revised), </w:t>
      </w:r>
      <w:r w:rsidRPr="00B80EF0">
        <w:rPr>
          <w:rFonts w:asciiTheme="minorHAnsi" w:hAnsiTheme="minorHAnsi" w:cstheme="minorHAnsi"/>
          <w:i/>
          <w:szCs w:val="22"/>
        </w:rPr>
        <w:t>Assurance Engagements</w:t>
      </w:r>
      <w:r w:rsidRPr="00B80EF0">
        <w:rPr>
          <w:rFonts w:asciiTheme="minorHAnsi" w:hAnsiTheme="minorHAnsi" w:cstheme="minorHAnsi"/>
          <w:szCs w:val="22"/>
        </w:rPr>
        <w:t xml:space="preserve"> </w:t>
      </w:r>
      <w:r w:rsidRPr="00B80EF0">
        <w:rPr>
          <w:rFonts w:asciiTheme="minorHAnsi" w:hAnsiTheme="minorHAnsi" w:cstheme="minorHAnsi"/>
          <w:i/>
          <w:szCs w:val="22"/>
        </w:rPr>
        <w:t>Other than Audits or Reviews of Historical Financial Information</w:t>
      </w:r>
      <w:r w:rsidRPr="00B80EF0">
        <w:rPr>
          <w:rFonts w:asciiTheme="minorHAnsi" w:hAnsiTheme="minorHAnsi" w:cstheme="minorHAnsi"/>
          <w:szCs w:val="22"/>
        </w:rPr>
        <w:t xml:space="preserve"> (ISAE 3000 (Revised)) </w:t>
      </w:r>
      <w:r w:rsidRPr="00B80EF0">
        <w:rPr>
          <w:rFonts w:cs="Arial"/>
          <w:szCs w:val="22"/>
        </w:rPr>
        <w:t>issued by the International Auditing and Assurance Standards Board</w:t>
      </w:r>
      <w:r w:rsidRPr="00B80EF0">
        <w:rPr>
          <w:rFonts w:asciiTheme="minorHAnsi" w:hAnsiTheme="minorHAnsi" w:cstheme="minorHAnsi"/>
          <w:szCs w:val="22"/>
        </w:rPr>
        <w:t xml:space="preserve">. That standard requires that we plan and perform the engagement to obtain reasonable assurance about </w:t>
      </w:r>
      <w:r w:rsidRPr="00B80EF0">
        <w:t>the compliance of attorneys</w:t>
      </w:r>
      <w:r w:rsidR="00A810D0">
        <w:t>’</w:t>
      </w:r>
      <w:r w:rsidRPr="00B80EF0">
        <w:t xml:space="preserve"> trust accounts, in all material respects, with the Act and the Rules.</w:t>
      </w:r>
    </w:p>
    <w:p w:rsidR="00B80EF0" w:rsidRPr="00B80EF0" w:rsidRDefault="00B80EF0" w:rsidP="00B80EF0">
      <w:pPr>
        <w:autoSpaceDE w:val="0"/>
        <w:autoSpaceDN w:val="0"/>
        <w:adjustRightInd w:val="0"/>
      </w:pPr>
      <w:r w:rsidRPr="00B80EF0">
        <w:t>A reasonable assurance engagement in accordance with ISAE 3000 (Revised) involves performing procedures to obtain evidence about the compliance of attorneys</w:t>
      </w:r>
      <w:r w:rsidR="002778F1">
        <w:t>’</w:t>
      </w:r>
      <w:r w:rsidRPr="00B80EF0">
        <w:t xml:space="preserve"> trust accounts with the Act and the Rules. The nature, timing and extent of procedures selected depend on the auditor’s judgement, including the assessment of the risks of non-compliance with the Act and the Rules, whether due to fraud and error. In making those risk assessments we considered internal control relevant to the engagement</w:t>
      </w:r>
      <w:r w:rsidRPr="00B80EF0">
        <w:rPr>
          <w:rFonts w:cs="Arial"/>
          <w:szCs w:val="22"/>
        </w:rPr>
        <w:t xml:space="preserve"> </w:t>
      </w:r>
      <w:r w:rsidRPr="00B80EF0">
        <w:rPr>
          <w:rFonts w:cs="Arial"/>
          <w:color w:val="000000"/>
          <w:szCs w:val="22"/>
          <w:lang w:val="en-ZA"/>
        </w:rPr>
        <w:t>in order to design procedures that are appropriate in the circumstances,</w:t>
      </w:r>
      <w:r w:rsidRPr="00B80EF0">
        <w:t xml:space="preserve"> but not for the purpose of expressing an opinion on the </w:t>
      </w:r>
      <w:r w:rsidRPr="00B80EF0">
        <w:rPr>
          <w:rFonts w:cs="Arial"/>
          <w:color w:val="000000"/>
          <w:szCs w:val="22"/>
          <w:lang w:val="en-ZA"/>
        </w:rPr>
        <w:t xml:space="preserve">effectiveness of </w:t>
      </w:r>
      <w:r w:rsidRPr="00B80EF0">
        <w:t xml:space="preserve">internal control. Our reasonable assurance engagement included the following procedures: </w:t>
      </w:r>
    </w:p>
    <w:p w:rsidR="00B80EF0" w:rsidRPr="00B80EF0" w:rsidRDefault="00B80EF0" w:rsidP="00B80EF0">
      <w:pPr>
        <w:numPr>
          <w:ilvl w:val="0"/>
          <w:numId w:val="43"/>
        </w:numPr>
        <w:autoSpaceDE w:val="0"/>
        <w:autoSpaceDN w:val="0"/>
        <w:adjustRightInd w:val="0"/>
        <w:ind w:left="630" w:hanging="562"/>
        <w:rPr>
          <w:rFonts w:eastAsia="Times New Roman" w:cs="Arial"/>
        </w:rPr>
      </w:pPr>
      <w:r w:rsidRPr="00B80EF0">
        <w:rPr>
          <w:rFonts w:eastAsia="Times New Roman" w:cs="Arial"/>
        </w:rPr>
        <w:t xml:space="preserve">Considering, and applying when considered applicable in the engagement circumstances, the guidance in the </w:t>
      </w:r>
      <w:r w:rsidR="009E5A08" w:rsidRPr="003A12BD">
        <w:rPr>
          <w:rFonts w:eastAsia="Times New Roman" w:cs="Arial"/>
          <w:i/>
        </w:rPr>
        <w:t>Revised</w:t>
      </w:r>
      <w:r w:rsidR="009E5A08">
        <w:rPr>
          <w:rFonts w:eastAsia="Times New Roman" w:cs="Arial"/>
        </w:rPr>
        <w:t xml:space="preserve"> </w:t>
      </w:r>
      <w:r w:rsidRPr="00B80EF0">
        <w:rPr>
          <w:rFonts w:eastAsia="Times New Roman" w:cs="Arial"/>
          <w:i/>
        </w:rPr>
        <w:t>Guide for Registered Auditors: Engagements on Attorneys</w:t>
      </w:r>
      <w:r w:rsidR="002778F1">
        <w:rPr>
          <w:rFonts w:eastAsia="Times New Roman" w:cs="Arial"/>
          <w:i/>
        </w:rPr>
        <w:t>’</w:t>
      </w:r>
      <w:r w:rsidRPr="00B80EF0">
        <w:rPr>
          <w:rFonts w:eastAsia="Times New Roman" w:cs="Arial"/>
          <w:i/>
        </w:rPr>
        <w:t xml:space="preserve"> Trust Accounts</w:t>
      </w:r>
      <w:r w:rsidRPr="00B80EF0">
        <w:rPr>
          <w:rFonts w:eastAsia="Times New Roman" w:cs="Arial"/>
        </w:rPr>
        <w:t xml:space="preserve"> issued by the Independent Regulatory Board for Auditors; </w:t>
      </w:r>
    </w:p>
    <w:p w:rsidR="00B80EF0" w:rsidRPr="00B80EF0" w:rsidRDefault="00B80EF0" w:rsidP="00B80EF0">
      <w:pPr>
        <w:numPr>
          <w:ilvl w:val="0"/>
          <w:numId w:val="43"/>
        </w:numPr>
        <w:autoSpaceDE w:val="0"/>
        <w:autoSpaceDN w:val="0"/>
        <w:adjustRightInd w:val="0"/>
        <w:ind w:left="630" w:hanging="562"/>
        <w:rPr>
          <w:rFonts w:eastAsia="Times New Roman" w:cs="Arial"/>
        </w:rPr>
      </w:pPr>
      <w:r w:rsidRPr="00B80EF0">
        <w:rPr>
          <w:rFonts w:eastAsia="Times New Roman" w:cs="Arial"/>
        </w:rPr>
        <w:t xml:space="preserve">Making inquiries of the attorney and the attorney’s staff; </w:t>
      </w:r>
    </w:p>
    <w:p w:rsidR="00B80EF0" w:rsidRPr="00B80EF0" w:rsidRDefault="00B80EF0" w:rsidP="00B80EF0">
      <w:pPr>
        <w:numPr>
          <w:ilvl w:val="0"/>
          <w:numId w:val="43"/>
        </w:numPr>
        <w:autoSpaceDE w:val="0"/>
        <w:autoSpaceDN w:val="0"/>
        <w:adjustRightInd w:val="0"/>
        <w:ind w:left="630" w:hanging="562"/>
        <w:rPr>
          <w:rFonts w:eastAsia="Times New Roman" w:cs="Arial"/>
        </w:rPr>
      </w:pPr>
      <w:r w:rsidRPr="00B80EF0">
        <w:rPr>
          <w:rFonts w:eastAsia="Times New Roman" w:cs="Arial"/>
        </w:rPr>
        <w:t>Testing transactions for all significant activities with the objective of evaluating whether:</w:t>
      </w:r>
    </w:p>
    <w:p w:rsidR="00B80EF0" w:rsidRPr="00B80EF0" w:rsidRDefault="00B80EF0" w:rsidP="00B80EF0">
      <w:pPr>
        <w:numPr>
          <w:ilvl w:val="1"/>
          <w:numId w:val="43"/>
        </w:numPr>
        <w:autoSpaceDE w:val="0"/>
        <w:autoSpaceDN w:val="0"/>
        <w:adjustRightInd w:val="0"/>
        <w:ind w:left="1170" w:hanging="540"/>
        <w:rPr>
          <w:rFonts w:eastAsia="Times New Roman" w:cs="Arial"/>
        </w:rPr>
      </w:pPr>
      <w:r w:rsidRPr="00B80EF0">
        <w:rPr>
          <w:rFonts w:eastAsia="Times New Roman" w:cs="Arial"/>
        </w:rPr>
        <w:t xml:space="preserve">Transactions were appropriately identified as trust transactions; </w:t>
      </w:r>
    </w:p>
    <w:p w:rsidR="00B80EF0" w:rsidRPr="00B80EF0" w:rsidRDefault="00B80EF0" w:rsidP="00B80EF0">
      <w:pPr>
        <w:numPr>
          <w:ilvl w:val="1"/>
          <w:numId w:val="43"/>
        </w:numPr>
        <w:autoSpaceDE w:val="0"/>
        <w:autoSpaceDN w:val="0"/>
        <w:adjustRightInd w:val="0"/>
        <w:ind w:left="1170" w:hanging="540"/>
        <w:rPr>
          <w:rFonts w:eastAsia="Times New Roman" w:cs="Arial"/>
        </w:rPr>
      </w:pPr>
      <w:r w:rsidRPr="00B80EF0">
        <w:rPr>
          <w:rFonts w:eastAsia="Times New Roman" w:cs="Arial"/>
        </w:rPr>
        <w:t xml:space="preserve">Trust transactions were in accordance with mandates and supported by adequate documentation and narrative to identify from whom funds were received, and for whose credit; </w:t>
      </w:r>
    </w:p>
    <w:p w:rsidR="00B80EF0" w:rsidRPr="00B80EF0" w:rsidRDefault="00B80EF0" w:rsidP="00B80EF0">
      <w:pPr>
        <w:numPr>
          <w:ilvl w:val="1"/>
          <w:numId w:val="43"/>
        </w:numPr>
        <w:autoSpaceDE w:val="0"/>
        <w:autoSpaceDN w:val="0"/>
        <w:adjustRightInd w:val="0"/>
        <w:ind w:left="1170" w:hanging="540"/>
        <w:rPr>
          <w:rFonts w:eastAsia="Times New Roman" w:cs="Arial"/>
        </w:rPr>
      </w:pPr>
      <w:r w:rsidRPr="00B80EF0">
        <w:rPr>
          <w:rFonts w:eastAsia="Times New Roman" w:cs="Arial"/>
        </w:rPr>
        <w:t>Deposits and withdrawals from the trust bank account were to, or for, a trust creditor; and</w:t>
      </w:r>
    </w:p>
    <w:p w:rsidR="00B80EF0" w:rsidRPr="00B80EF0" w:rsidRDefault="00B80EF0" w:rsidP="00B80EF0">
      <w:pPr>
        <w:numPr>
          <w:ilvl w:val="1"/>
          <w:numId w:val="43"/>
        </w:numPr>
        <w:autoSpaceDE w:val="0"/>
        <w:autoSpaceDN w:val="0"/>
        <w:adjustRightInd w:val="0"/>
        <w:ind w:left="1170" w:hanging="540"/>
        <w:rPr>
          <w:rFonts w:eastAsia="Times New Roman" w:cs="Arial"/>
        </w:rPr>
      </w:pPr>
      <w:r w:rsidRPr="00B80EF0">
        <w:rPr>
          <w:rFonts w:eastAsia="Times New Roman" w:cs="Arial"/>
        </w:rPr>
        <w:t>Transfers to the attorney’s business account were only in respect of moneys claimed to be due to the attorney; and</w:t>
      </w:r>
    </w:p>
    <w:p w:rsidR="00B80EF0" w:rsidRPr="00B80EF0" w:rsidRDefault="00B80EF0" w:rsidP="00B80EF0">
      <w:pPr>
        <w:numPr>
          <w:ilvl w:val="0"/>
          <w:numId w:val="43"/>
        </w:numPr>
        <w:autoSpaceDE w:val="0"/>
        <w:autoSpaceDN w:val="0"/>
        <w:adjustRightInd w:val="0"/>
        <w:ind w:left="630" w:hanging="562"/>
        <w:rPr>
          <w:rFonts w:eastAsia="Times New Roman" w:cs="Arial"/>
        </w:rPr>
      </w:pPr>
      <w:r w:rsidRPr="00B80EF0">
        <w:rPr>
          <w:rFonts w:eastAsia="Times New Roman" w:cs="Arial"/>
        </w:rPr>
        <w:t>Testing and/or scrutinising bank reconciliations, as considered appropriate in the engagement circumstances, and evaluating whether confirmations from financial institutions were in support of the records made available to us.</w:t>
      </w:r>
    </w:p>
    <w:p w:rsidR="00B80EF0" w:rsidRPr="00B80EF0" w:rsidRDefault="00B80EF0" w:rsidP="00B80EF0">
      <w:pPr>
        <w:autoSpaceDE w:val="0"/>
        <w:autoSpaceDN w:val="0"/>
        <w:adjustRightInd w:val="0"/>
      </w:pPr>
      <w:r w:rsidRPr="00B80EF0">
        <w:t>We believe that the evidence we have obtained is sufficient and appropriate to provide a basis for our opinion.</w:t>
      </w:r>
    </w:p>
    <w:p w:rsidR="00B80EF0" w:rsidRPr="00B80EF0" w:rsidRDefault="00B80EF0" w:rsidP="00B80EF0">
      <w:pPr>
        <w:autoSpaceDE w:val="0"/>
        <w:autoSpaceDN w:val="0"/>
        <w:adjustRightInd w:val="0"/>
        <w:rPr>
          <w:bCs/>
          <w:i/>
        </w:rPr>
      </w:pPr>
      <w:r w:rsidRPr="00B80EF0">
        <w:rPr>
          <w:bCs/>
          <w:i/>
        </w:rPr>
        <w:t>Opinion</w:t>
      </w:r>
    </w:p>
    <w:p w:rsidR="00B80EF0" w:rsidRPr="00B80EF0" w:rsidRDefault="00B80EF0" w:rsidP="00B80EF0">
      <w:pPr>
        <w:autoSpaceDE w:val="0"/>
        <w:autoSpaceDN w:val="0"/>
        <w:adjustRightInd w:val="0"/>
      </w:pPr>
      <w:r w:rsidRPr="00B80EF0">
        <w:rPr>
          <w:bCs/>
        </w:rPr>
        <w:t xml:space="preserve">In our opinion, </w:t>
      </w:r>
      <w:r w:rsidRPr="00B80EF0">
        <w:t>the attorneys</w:t>
      </w:r>
      <w:r w:rsidR="002778F1">
        <w:t>’</w:t>
      </w:r>
      <w:r w:rsidRPr="00B80EF0">
        <w:t xml:space="preserve"> trust accounts of (</w:t>
      </w:r>
      <w:r w:rsidRPr="00B80EF0">
        <w:rPr>
          <w:i/>
          <w:iCs/>
        </w:rPr>
        <w:t>insert the name of the attorney’s firm</w:t>
      </w:r>
      <w:r w:rsidRPr="00B80EF0">
        <w:t xml:space="preserve">) for the period/year ended </w:t>
      </w:r>
      <w:r w:rsidRPr="00B80EF0">
        <w:rPr>
          <w:i/>
        </w:rPr>
        <w:t xml:space="preserve">&lt;insert date&gt; </w:t>
      </w:r>
      <w:r w:rsidRPr="00B80EF0">
        <w:t>were maintained, in all material respects, in compliance with the Act and the Rules.</w:t>
      </w:r>
    </w:p>
    <w:p w:rsidR="00B80EF0" w:rsidRPr="00B80EF0" w:rsidRDefault="00B80EF0" w:rsidP="00B80EF0">
      <w:pPr>
        <w:autoSpaceDE w:val="0"/>
        <w:autoSpaceDN w:val="0"/>
        <w:adjustRightInd w:val="0"/>
      </w:pPr>
      <w:r w:rsidRPr="00B80EF0">
        <w:rPr>
          <w:b/>
          <w:i/>
        </w:rPr>
        <w:t xml:space="preserve">Report on Attorney’s Annual </w:t>
      </w:r>
      <w:r w:rsidRPr="00B80EF0">
        <w:rPr>
          <w:b/>
          <w:bCs/>
          <w:i/>
        </w:rPr>
        <w:t>Statement on Trust Accounts</w:t>
      </w:r>
      <w:r w:rsidRPr="00B80EF0">
        <w:rPr>
          <w:b/>
          <w:bCs/>
          <w:i/>
          <w:vertAlign w:val="superscript"/>
        </w:rPr>
        <w:footnoteReference w:id="36"/>
      </w:r>
    </w:p>
    <w:p w:rsidR="00B80EF0" w:rsidRPr="00B80EF0" w:rsidRDefault="00B80EF0" w:rsidP="00B80EF0">
      <w:pPr>
        <w:autoSpaceDE w:val="0"/>
        <w:autoSpaceDN w:val="0"/>
        <w:adjustRightInd w:val="0"/>
        <w:rPr>
          <w:bCs/>
        </w:rPr>
      </w:pPr>
      <w:r w:rsidRPr="00B80EF0">
        <w:t>As part of our engagement, on the compliance of attorneys</w:t>
      </w:r>
      <w:r w:rsidR="002778F1">
        <w:t>’</w:t>
      </w:r>
      <w:r w:rsidRPr="00B80EF0">
        <w:t xml:space="preserve"> trust accounts with the Act and the Rules,</w:t>
      </w:r>
      <w:r w:rsidRPr="00B80EF0" w:rsidDel="005E6AA7">
        <w:t xml:space="preserve"> </w:t>
      </w:r>
      <w:r w:rsidRPr="00B80EF0">
        <w:t xml:space="preserve">we have agreed the information extracted from the trust accounting records included in the accompanying Attorney’s Annual </w:t>
      </w:r>
      <w:r w:rsidRPr="00B80EF0">
        <w:rPr>
          <w:bCs/>
        </w:rPr>
        <w:t xml:space="preserve">Statement on Trust Accounts for the </w:t>
      </w:r>
      <w:r w:rsidRPr="00B80EF0">
        <w:t>&lt;period from (</w:t>
      </w:r>
      <w:r w:rsidRPr="00B80EF0">
        <w:rPr>
          <w:i/>
          <w:iCs/>
        </w:rPr>
        <w:t>insert date</w:t>
      </w:r>
      <w:r w:rsidRPr="00B80EF0">
        <w:t>) to (</w:t>
      </w:r>
      <w:r w:rsidRPr="00B80EF0">
        <w:rPr>
          <w:i/>
          <w:iCs/>
        </w:rPr>
        <w:t>insert date)&gt; /&lt;</w:t>
      </w:r>
      <w:r w:rsidRPr="00B80EF0">
        <w:rPr>
          <w:iCs/>
        </w:rPr>
        <w:t>year ended</w:t>
      </w:r>
      <w:r w:rsidRPr="00B80EF0">
        <w:rPr>
          <w:i/>
          <w:iCs/>
        </w:rPr>
        <w:t xml:space="preserve"> &lt;insert date&gt;&gt;</w:t>
      </w:r>
      <w:r w:rsidRPr="00B80EF0">
        <w:rPr>
          <w:bCs/>
        </w:rPr>
        <w:t xml:space="preserve"> to the underlying records that were the subject of our engagement</w:t>
      </w:r>
      <w:r w:rsidRPr="00B80EF0">
        <w:t xml:space="preserve">. </w:t>
      </w:r>
      <w:r w:rsidRPr="00B80EF0">
        <w:rPr>
          <w:szCs w:val="22"/>
        </w:rPr>
        <w:t xml:space="preserve">We have also read the Attorney’s </w:t>
      </w:r>
      <w:r w:rsidRPr="00B80EF0">
        <w:t xml:space="preserve">Annual </w:t>
      </w:r>
      <w:r w:rsidRPr="00B80EF0">
        <w:rPr>
          <w:bCs/>
        </w:rPr>
        <w:t xml:space="preserve">Statement on Trust Accounts </w:t>
      </w:r>
      <w:r w:rsidRPr="00B80EF0">
        <w:rPr>
          <w:szCs w:val="22"/>
        </w:rPr>
        <w:t xml:space="preserve">for the purpose of identifying whether </w:t>
      </w:r>
      <w:r w:rsidRPr="00B80EF0">
        <w:rPr>
          <w:bCs/>
        </w:rPr>
        <w:t xml:space="preserve">the information </w:t>
      </w:r>
      <w:r w:rsidRPr="00B80EF0">
        <w:rPr>
          <w:rFonts w:cs="Arial"/>
          <w:bCs/>
          <w:szCs w:val="22"/>
        </w:rPr>
        <w:t xml:space="preserve">contained therein is </w:t>
      </w:r>
      <w:r w:rsidRPr="00B80EF0">
        <w:rPr>
          <w:szCs w:val="22"/>
        </w:rPr>
        <w:t>inconsistent with</w:t>
      </w:r>
      <w:r w:rsidRPr="00B80EF0">
        <w:rPr>
          <w:rFonts w:cs="Arial"/>
          <w:bCs/>
          <w:szCs w:val="22"/>
        </w:rPr>
        <w:t xml:space="preserve"> our knowledge obtained in the course of our engagement. </w:t>
      </w:r>
      <w:r w:rsidRPr="00B80EF0">
        <w:t xml:space="preserve">The </w:t>
      </w:r>
      <w:r w:rsidRPr="00B80EF0">
        <w:rPr>
          <w:szCs w:val="22"/>
        </w:rPr>
        <w:t xml:space="preserve">Attorney’s </w:t>
      </w:r>
      <w:r w:rsidRPr="00B80EF0">
        <w:t xml:space="preserve">Annual </w:t>
      </w:r>
      <w:r w:rsidRPr="00B80EF0">
        <w:rPr>
          <w:bCs/>
        </w:rPr>
        <w:t>Statement on Trust Accounts is the responsibility of the attorney.</w:t>
      </w:r>
    </w:p>
    <w:p w:rsidR="00B80EF0" w:rsidRPr="00B80EF0" w:rsidRDefault="00B80EF0" w:rsidP="00B80EF0">
      <w:pPr>
        <w:autoSpaceDE w:val="0"/>
        <w:autoSpaceDN w:val="0"/>
        <w:adjustRightInd w:val="0"/>
        <w:rPr>
          <w:bCs/>
        </w:rPr>
      </w:pPr>
      <w:r w:rsidRPr="00B80EF0">
        <w:rPr>
          <w:bCs/>
        </w:rPr>
        <w:t xml:space="preserve">Based on our reading we have not identified any information contained in the </w:t>
      </w:r>
      <w:r w:rsidRPr="00B80EF0">
        <w:t xml:space="preserve">Attorney’s Annual </w:t>
      </w:r>
      <w:r w:rsidRPr="00B80EF0">
        <w:rPr>
          <w:bCs/>
        </w:rPr>
        <w:t xml:space="preserve">Statement on Trust Accounts that is inconsistent with our knowledge obtained </w:t>
      </w:r>
      <w:r w:rsidRPr="00B80EF0">
        <w:t>in the course of our engagement. However, our opinion on the attorneys trust accounts does not cover t</w:t>
      </w:r>
      <w:r w:rsidRPr="00B80EF0">
        <w:rPr>
          <w:bCs/>
        </w:rPr>
        <w:t xml:space="preserve">he </w:t>
      </w:r>
      <w:r w:rsidRPr="00B80EF0">
        <w:t xml:space="preserve">Attorney’s Annual </w:t>
      </w:r>
      <w:r w:rsidRPr="00B80EF0">
        <w:rPr>
          <w:bCs/>
        </w:rPr>
        <w:t>Statement on Trust Accounts and accordingly we do not express an opinion thereon.</w:t>
      </w:r>
    </w:p>
    <w:p w:rsidR="00B80EF0" w:rsidRPr="00B80EF0" w:rsidRDefault="00B80EF0" w:rsidP="00B80EF0">
      <w:pPr>
        <w:autoSpaceDE w:val="0"/>
        <w:autoSpaceDN w:val="0"/>
        <w:adjustRightInd w:val="0"/>
        <w:rPr>
          <w:b/>
          <w:i/>
        </w:rPr>
      </w:pPr>
      <w:r w:rsidRPr="00B80EF0">
        <w:rPr>
          <w:b/>
          <w:i/>
        </w:rPr>
        <w:t xml:space="preserve">Report on Other Legal and Regulatory Requirements </w:t>
      </w:r>
    </w:p>
    <w:p w:rsidR="00B80EF0" w:rsidRPr="00B80EF0" w:rsidRDefault="00B80EF0" w:rsidP="00B80EF0">
      <w:pPr>
        <w:autoSpaceDE w:val="0"/>
        <w:autoSpaceDN w:val="0"/>
        <w:adjustRightInd w:val="0"/>
        <w:rPr>
          <w:rFonts w:cs="Arial"/>
          <w:iCs/>
          <w:color w:val="000000"/>
          <w:szCs w:val="22"/>
          <w:lang w:val="en-US"/>
        </w:rPr>
      </w:pPr>
      <w:r w:rsidRPr="00B80EF0">
        <w:rPr>
          <w:rFonts w:cs="Arial"/>
          <w:color w:val="000000"/>
          <w:szCs w:val="22"/>
          <w:lang w:val="en-US"/>
        </w:rPr>
        <w:t>&lt;</w:t>
      </w:r>
      <w:r w:rsidRPr="00B80EF0">
        <w:rPr>
          <w:rFonts w:cs="Arial"/>
          <w:i/>
          <w:color w:val="000000"/>
          <w:szCs w:val="22"/>
          <w:lang w:val="en-US"/>
        </w:rPr>
        <w:t>The</w:t>
      </w:r>
      <w:r w:rsidRPr="00B80EF0">
        <w:rPr>
          <w:rFonts w:cs="Arial"/>
          <w:color w:val="000000"/>
          <w:szCs w:val="22"/>
          <w:lang w:val="en-US"/>
        </w:rPr>
        <w:t xml:space="preserve"> f</w:t>
      </w:r>
      <w:r w:rsidRPr="00B80EF0">
        <w:rPr>
          <w:rFonts w:cs="Arial"/>
          <w:i/>
          <w:iCs/>
          <w:color w:val="000000"/>
          <w:szCs w:val="22"/>
          <w:lang w:val="en-US"/>
        </w:rPr>
        <w:t>orm and content of this section of the auditor’s report will vary depending on the nature of the auditor’s other reporting responsibilities.</w:t>
      </w:r>
      <w:r w:rsidRPr="00B80EF0">
        <w:rPr>
          <w:rFonts w:cs="Arial"/>
          <w:iCs/>
          <w:color w:val="000000"/>
          <w:szCs w:val="22"/>
          <w:lang w:val="en-US"/>
        </w:rPr>
        <w:t>&gt;</w:t>
      </w:r>
      <w:r w:rsidRPr="00B80EF0">
        <w:rPr>
          <w:bCs/>
          <w:vertAlign w:val="superscript"/>
        </w:rPr>
        <w:footnoteReference w:id="37"/>
      </w:r>
    </w:p>
    <w:p w:rsidR="00B80EF0" w:rsidRPr="00B80EF0" w:rsidRDefault="00B80EF0" w:rsidP="00B80EF0">
      <w:pPr>
        <w:autoSpaceDE w:val="0"/>
        <w:autoSpaceDN w:val="0"/>
        <w:adjustRightInd w:val="0"/>
        <w:rPr>
          <w:b/>
        </w:rPr>
      </w:pPr>
      <w:r w:rsidRPr="00B80EF0">
        <w:rPr>
          <w:b/>
          <w:bCs/>
          <w:i/>
        </w:rPr>
        <w:t>Restriction on distribution</w:t>
      </w:r>
      <w:r w:rsidRPr="00B80EF0">
        <w:rPr>
          <w:b/>
          <w:bCs/>
        </w:rPr>
        <w:t xml:space="preserve"> </w:t>
      </w:r>
      <w:r w:rsidRPr="00B80EF0">
        <w:rPr>
          <w:b/>
          <w:bCs/>
          <w:i/>
        </w:rPr>
        <w:t>and use</w:t>
      </w:r>
    </w:p>
    <w:p w:rsidR="00B80EF0" w:rsidRPr="00B80EF0" w:rsidRDefault="00B80EF0" w:rsidP="00B80EF0">
      <w:pPr>
        <w:autoSpaceDE w:val="0"/>
        <w:autoSpaceDN w:val="0"/>
        <w:adjustRightInd w:val="0"/>
      </w:pPr>
      <w:r w:rsidRPr="00B80EF0">
        <w:t xml:space="preserve">This report is </w:t>
      </w:r>
      <w:r w:rsidRPr="00B80EF0">
        <w:rPr>
          <w:bCs/>
        </w:rPr>
        <w:t xml:space="preserve">for the purpose of meeting the auditor reporting requirements of the Act and the Rules and, as regards the </w:t>
      </w:r>
      <w:r w:rsidRPr="00B80EF0">
        <w:t>accompanying</w:t>
      </w:r>
      <w:r w:rsidRPr="00B80EF0">
        <w:rPr>
          <w:bCs/>
        </w:rPr>
        <w:t xml:space="preserve"> Attorney’s Annual Statement on Trust Accounts, the additional auditor reporting requirements of the relevant Law Society and the Attorneys Fidelity Fund. Consequently it is</w:t>
      </w:r>
      <w:r w:rsidRPr="00B80EF0">
        <w:t xml:space="preserve"> not suitable for any other purpose. It is intended solely for the use of the &lt;</w:t>
      </w:r>
      <w:r w:rsidRPr="00B80EF0">
        <w:rPr>
          <w:i/>
        </w:rPr>
        <w:t>practitioner/partners/directors</w:t>
      </w:r>
      <w:r w:rsidRPr="00B80EF0">
        <w:t xml:space="preserve">&gt; of the firm, the </w:t>
      </w:r>
      <w:r w:rsidRPr="00B80EF0">
        <w:rPr>
          <w:iCs/>
        </w:rPr>
        <w:t xml:space="preserve">relevant </w:t>
      </w:r>
      <w:r w:rsidRPr="00B80EF0">
        <w:t>Law Society and the Attorneys’ Fidelity Fund, and should not be distributed to other parties.</w:t>
      </w:r>
    </w:p>
    <w:p w:rsidR="00B80EF0" w:rsidRPr="00B80EF0" w:rsidRDefault="00B80EF0" w:rsidP="00B80EF0">
      <w:pPr>
        <w:keepNext/>
        <w:keepLines/>
        <w:autoSpaceDE w:val="0"/>
        <w:autoSpaceDN w:val="0"/>
        <w:adjustRightInd w:val="0"/>
        <w:rPr>
          <w:i/>
          <w:iCs/>
        </w:rPr>
      </w:pPr>
    </w:p>
    <w:p w:rsidR="00B80EF0" w:rsidRPr="00B80EF0" w:rsidRDefault="00B80EF0" w:rsidP="00B80EF0">
      <w:pPr>
        <w:keepNext/>
        <w:keepLines/>
        <w:autoSpaceDE w:val="0"/>
        <w:autoSpaceDN w:val="0"/>
        <w:adjustRightInd w:val="0"/>
        <w:rPr>
          <w:i/>
          <w:iCs/>
        </w:rPr>
      </w:pPr>
      <w:r w:rsidRPr="00B80EF0">
        <w:rPr>
          <w:i/>
          <w:iCs/>
        </w:rPr>
        <w:t>Auditor’s Signature</w:t>
      </w:r>
    </w:p>
    <w:p w:rsidR="00B80EF0" w:rsidRPr="00B80EF0" w:rsidRDefault="00B80EF0" w:rsidP="00B80EF0">
      <w:pPr>
        <w:keepNext/>
        <w:keepLines/>
        <w:autoSpaceDE w:val="0"/>
        <w:autoSpaceDN w:val="0"/>
        <w:adjustRightInd w:val="0"/>
      </w:pPr>
      <w:r w:rsidRPr="00B80EF0">
        <w:t>Name of individual registered auditor</w:t>
      </w:r>
    </w:p>
    <w:p w:rsidR="00B80EF0" w:rsidRPr="00B80EF0" w:rsidRDefault="00B80EF0" w:rsidP="00B80EF0">
      <w:pPr>
        <w:keepNext/>
        <w:keepLines/>
        <w:autoSpaceDE w:val="0"/>
        <w:autoSpaceDN w:val="0"/>
        <w:adjustRightInd w:val="0"/>
      </w:pPr>
      <w:r w:rsidRPr="00B80EF0">
        <w:t>IRBA registration number of the firm and/or auditor</w:t>
      </w:r>
    </w:p>
    <w:p w:rsidR="00B80EF0" w:rsidRPr="00B80EF0" w:rsidRDefault="00B80EF0" w:rsidP="00B80EF0">
      <w:pPr>
        <w:keepNext/>
        <w:keepLines/>
        <w:autoSpaceDE w:val="0"/>
        <w:autoSpaceDN w:val="0"/>
        <w:adjustRightInd w:val="0"/>
      </w:pPr>
      <w:r w:rsidRPr="00B80EF0">
        <w:t>Registered audit firm</w:t>
      </w:r>
    </w:p>
    <w:p w:rsidR="00B80EF0" w:rsidRPr="00B80EF0" w:rsidRDefault="00B80EF0" w:rsidP="00B80EF0">
      <w:pPr>
        <w:keepNext/>
        <w:keepLines/>
        <w:autoSpaceDE w:val="0"/>
        <w:autoSpaceDN w:val="0"/>
        <w:adjustRightInd w:val="0"/>
      </w:pPr>
      <w:r w:rsidRPr="00B80EF0">
        <w:t>Date of auditor’s report</w:t>
      </w:r>
    </w:p>
    <w:p w:rsidR="00B80EF0" w:rsidRPr="00B80EF0" w:rsidRDefault="00B80EF0" w:rsidP="00B80EF0">
      <w:pPr>
        <w:autoSpaceDE w:val="0"/>
        <w:autoSpaceDN w:val="0"/>
        <w:adjustRightInd w:val="0"/>
      </w:pPr>
      <w:r w:rsidRPr="00B80EF0">
        <w:t>Auditor’s address (if not on a firm letterhead)</w:t>
      </w:r>
      <w:r w:rsidRPr="00B80EF0">
        <w:br w:type="page"/>
      </w:r>
    </w:p>
    <w:p w:rsidR="00B80EF0" w:rsidRPr="00B80EF0" w:rsidRDefault="00B80EF0" w:rsidP="00B80EF0">
      <w:pPr>
        <w:keepNext/>
        <w:keepLines/>
        <w:jc w:val="left"/>
        <w:outlineLvl w:val="0"/>
        <w:rPr>
          <w:rFonts w:asciiTheme="minorHAnsi" w:eastAsiaTheme="majorEastAsia" w:hAnsiTheme="minorHAnsi" w:cs="Arial"/>
          <w:b/>
          <w:bCs/>
          <w:color w:val="000000" w:themeColor="text1"/>
          <w:sz w:val="28"/>
          <w:szCs w:val="22"/>
        </w:rPr>
      </w:pPr>
      <w:bookmarkStart w:id="122" w:name="_Toc453076131"/>
      <w:bookmarkStart w:id="123" w:name="_Toc468105333"/>
      <w:r w:rsidRPr="00B80EF0">
        <w:rPr>
          <w:rFonts w:asciiTheme="minorHAnsi" w:eastAsiaTheme="majorEastAsia" w:hAnsiTheme="minorHAnsi" w:cs="Arial"/>
          <w:b/>
          <w:bCs/>
          <w:color w:val="000000" w:themeColor="text1"/>
          <w:sz w:val="28"/>
          <w:szCs w:val="22"/>
        </w:rPr>
        <w:t>Appendix 5: Illustrative Auditor’s Report (Qualified opinion)</w:t>
      </w:r>
      <w:bookmarkEnd w:id="122"/>
      <w:bookmarkEnd w:id="123"/>
    </w:p>
    <w:tbl>
      <w:tblPr>
        <w:tblStyle w:val="TableGrid"/>
        <w:tblW w:w="0" w:type="auto"/>
        <w:tblLook w:val="04A0" w:firstRow="1" w:lastRow="0" w:firstColumn="1" w:lastColumn="0" w:noHBand="0" w:noVBand="1"/>
      </w:tblPr>
      <w:tblGrid>
        <w:gridCol w:w="9242"/>
      </w:tblGrid>
      <w:tr w:rsidR="00B80EF0" w:rsidRPr="00B80EF0" w:rsidTr="00423FDB">
        <w:tc>
          <w:tcPr>
            <w:tcW w:w="9242" w:type="dxa"/>
          </w:tcPr>
          <w:p w:rsidR="00B80EF0" w:rsidRPr="00B80EF0" w:rsidRDefault="00B80EF0" w:rsidP="00B80EF0">
            <w:pPr>
              <w:spacing w:after="120"/>
              <w:rPr>
                <w:b/>
                <w:szCs w:val="22"/>
              </w:rPr>
            </w:pPr>
            <w:r w:rsidRPr="00B80EF0">
              <w:rPr>
                <w:b/>
                <w:szCs w:val="22"/>
              </w:rPr>
              <w:t>Circumstances</w:t>
            </w:r>
          </w:p>
          <w:p w:rsidR="00B80EF0" w:rsidRPr="00B80EF0" w:rsidRDefault="00CE39AC" w:rsidP="00B80EF0">
            <w:pPr>
              <w:numPr>
                <w:ilvl w:val="0"/>
                <w:numId w:val="74"/>
              </w:numPr>
              <w:spacing w:after="120"/>
              <w:rPr>
                <w:szCs w:val="22"/>
              </w:rPr>
            </w:pPr>
            <w:r>
              <w:rPr>
                <w:szCs w:val="22"/>
              </w:rPr>
              <w:t>Any</w:t>
            </w:r>
            <w:r w:rsidR="00B80EF0" w:rsidRPr="00B80EF0">
              <w:rPr>
                <w:szCs w:val="22"/>
              </w:rPr>
              <w:t xml:space="preserve"> non-compliance identified of attorneys</w:t>
            </w:r>
            <w:r w:rsidR="002778F1">
              <w:rPr>
                <w:szCs w:val="22"/>
              </w:rPr>
              <w:t>’</w:t>
            </w:r>
            <w:r w:rsidR="00B80EF0" w:rsidRPr="00B80EF0">
              <w:rPr>
                <w:szCs w:val="22"/>
              </w:rPr>
              <w:t xml:space="preserve"> trust accounts with the Act and the Rules.</w:t>
            </w:r>
          </w:p>
          <w:p w:rsidR="00B80EF0" w:rsidRPr="00B80EF0" w:rsidRDefault="00B80EF0" w:rsidP="00B80EF0">
            <w:pPr>
              <w:numPr>
                <w:ilvl w:val="0"/>
                <w:numId w:val="74"/>
              </w:numPr>
              <w:spacing w:after="120"/>
              <w:rPr>
                <w:szCs w:val="22"/>
              </w:rPr>
            </w:pPr>
            <w:r w:rsidRPr="00B80EF0">
              <w:rPr>
                <w:szCs w:val="22"/>
              </w:rPr>
              <w:t>Qualified auditor’s opinion</w:t>
            </w:r>
          </w:p>
          <w:p w:rsidR="00B80EF0" w:rsidRPr="00B80EF0" w:rsidRDefault="00B80EF0" w:rsidP="00B80EF0">
            <w:pPr>
              <w:numPr>
                <w:ilvl w:val="0"/>
                <w:numId w:val="74"/>
              </w:numPr>
              <w:spacing w:after="120"/>
              <w:rPr>
                <w:sz w:val="24"/>
                <w:szCs w:val="24"/>
              </w:rPr>
            </w:pPr>
            <w:r w:rsidRPr="00B80EF0">
              <w:rPr>
                <w:szCs w:val="22"/>
              </w:rPr>
              <w:t>The information in the attorney’s a</w:t>
            </w:r>
            <w:r w:rsidRPr="00B80EF0">
              <w:t>nnual statement on trust accounts agrees with the underlying records that were the subject of the engagement on the attorney’s trust accounts.</w:t>
            </w:r>
          </w:p>
        </w:tc>
      </w:tr>
    </w:tbl>
    <w:p w:rsidR="00B80EF0" w:rsidRPr="00B80EF0" w:rsidRDefault="00B80EF0" w:rsidP="00B80EF0">
      <w:pPr>
        <w:rPr>
          <w:sz w:val="24"/>
          <w:szCs w:val="24"/>
        </w:rPr>
      </w:pPr>
    </w:p>
    <w:p w:rsidR="00B80EF0" w:rsidRPr="00B80EF0" w:rsidRDefault="00B80EF0" w:rsidP="00B80EF0">
      <w:pPr>
        <w:rPr>
          <w:b/>
          <w:bCs/>
          <w:sz w:val="24"/>
          <w:szCs w:val="24"/>
        </w:rPr>
      </w:pPr>
      <w:r w:rsidRPr="00B80EF0">
        <w:rPr>
          <w:b/>
          <w:bCs/>
          <w:sz w:val="24"/>
          <w:szCs w:val="24"/>
        </w:rPr>
        <w:t>Independent Auditor’s Reasonable Assurance Report on Attorneys</w:t>
      </w:r>
      <w:r w:rsidR="002778F1">
        <w:rPr>
          <w:b/>
          <w:bCs/>
          <w:sz w:val="24"/>
          <w:szCs w:val="24"/>
        </w:rPr>
        <w:t>’</w:t>
      </w:r>
      <w:r w:rsidRPr="00B80EF0">
        <w:rPr>
          <w:b/>
          <w:bCs/>
          <w:sz w:val="24"/>
          <w:szCs w:val="24"/>
        </w:rPr>
        <w:t xml:space="preserve"> Trust Accounts</w:t>
      </w:r>
    </w:p>
    <w:p w:rsidR="00B80EF0" w:rsidRPr="00B80EF0" w:rsidRDefault="00B80EF0" w:rsidP="00B80EF0">
      <w:r w:rsidRPr="00B80EF0">
        <w:rPr>
          <w:bCs/>
        </w:rPr>
        <w:t>To the &lt;</w:t>
      </w:r>
      <w:r w:rsidRPr="00B80EF0">
        <w:rPr>
          <w:bCs/>
          <w:i/>
        </w:rPr>
        <w:t>Practitioner/Partners/Directors</w:t>
      </w:r>
      <w:r w:rsidRPr="00B80EF0">
        <w:rPr>
          <w:bCs/>
          <w:i/>
          <w:vertAlign w:val="superscript"/>
        </w:rPr>
        <w:footnoteReference w:id="38"/>
      </w:r>
      <w:r w:rsidRPr="00B80EF0">
        <w:rPr>
          <w:bCs/>
        </w:rPr>
        <w:t xml:space="preserve">&gt; </w:t>
      </w:r>
      <w:r w:rsidRPr="00B80EF0">
        <w:t>(</w:t>
      </w:r>
      <w:r w:rsidRPr="00B80EF0">
        <w:rPr>
          <w:i/>
          <w:iCs/>
        </w:rPr>
        <w:t>insert the name of the attorney’s firm</w:t>
      </w:r>
      <w:r w:rsidRPr="00B80EF0">
        <w:t>)</w:t>
      </w:r>
    </w:p>
    <w:p w:rsidR="00B80EF0" w:rsidRPr="00B80EF0" w:rsidRDefault="00B80EF0" w:rsidP="00B80EF0">
      <w:pPr>
        <w:autoSpaceDE w:val="0"/>
        <w:autoSpaceDN w:val="0"/>
        <w:adjustRightInd w:val="0"/>
        <w:rPr>
          <w:b/>
          <w:i/>
        </w:rPr>
      </w:pPr>
      <w:r w:rsidRPr="00B80EF0">
        <w:rPr>
          <w:b/>
          <w:i/>
        </w:rPr>
        <w:t xml:space="preserve">Report on Compliance of the </w:t>
      </w:r>
      <w:r w:rsidR="00A05B0B" w:rsidRPr="00B80EF0">
        <w:rPr>
          <w:b/>
          <w:i/>
        </w:rPr>
        <w:t>Attorneys</w:t>
      </w:r>
      <w:r w:rsidR="00A05B0B">
        <w:rPr>
          <w:b/>
          <w:i/>
        </w:rPr>
        <w:t xml:space="preserve">’ </w:t>
      </w:r>
      <w:r w:rsidR="00A05B0B" w:rsidRPr="00B80EF0">
        <w:rPr>
          <w:b/>
          <w:i/>
        </w:rPr>
        <w:t>Trust</w:t>
      </w:r>
      <w:r w:rsidRPr="00B80EF0">
        <w:rPr>
          <w:b/>
          <w:i/>
        </w:rPr>
        <w:t xml:space="preserve"> Accounts with the Act and the Rules</w:t>
      </w:r>
    </w:p>
    <w:p w:rsidR="00B80EF0" w:rsidRPr="00B80EF0" w:rsidRDefault="00B80EF0" w:rsidP="00B80EF0">
      <w:pPr>
        <w:autoSpaceDE w:val="0"/>
        <w:autoSpaceDN w:val="0"/>
        <w:adjustRightInd w:val="0"/>
        <w:rPr>
          <w:bCs/>
        </w:rPr>
      </w:pPr>
      <w:r w:rsidRPr="00B80EF0">
        <w:t>We have undertaken a reasonable assurance engagement on the compliance of attorneys</w:t>
      </w:r>
      <w:r w:rsidR="002778F1">
        <w:t>’</w:t>
      </w:r>
      <w:r w:rsidRPr="00B80EF0">
        <w:t xml:space="preserve"> trust accounts of &lt;</w:t>
      </w:r>
      <w:r w:rsidRPr="00B80EF0">
        <w:rPr>
          <w:i/>
          <w:iCs/>
        </w:rPr>
        <w:t>insert the name of the attorney’s firm</w:t>
      </w:r>
      <w:r w:rsidRPr="00B80EF0">
        <w:t>&gt; with Section 78(1), 78(2)(a) and (b), 78(2A), 78(3) and 78(4) of the Attorneys Act, No. 53 of 1979 (the Act), and the Rules</w:t>
      </w:r>
      <w:r w:rsidR="00423FDB">
        <w:rPr>
          <w:rStyle w:val="FootnoteReference"/>
        </w:rPr>
        <w:footnoteReference w:id="39"/>
      </w:r>
      <w:r w:rsidRPr="00B80EF0">
        <w:t xml:space="preserve"> of the Attorneys</w:t>
      </w:r>
      <w:r w:rsidR="00423FDB">
        <w:t>’</w:t>
      </w:r>
      <w:r w:rsidRPr="00B80EF0">
        <w:t xml:space="preserve"> Profession (the Rules) for the &lt;period from &lt;</w:t>
      </w:r>
      <w:r w:rsidRPr="00B80EF0">
        <w:rPr>
          <w:i/>
          <w:iCs/>
        </w:rPr>
        <w:t>insert date</w:t>
      </w:r>
      <w:r w:rsidRPr="00B80EF0">
        <w:t>&gt; to &lt;</w:t>
      </w:r>
      <w:r w:rsidRPr="00B80EF0">
        <w:rPr>
          <w:i/>
          <w:iCs/>
        </w:rPr>
        <w:t>insert date&gt;&gt; &lt;</w:t>
      </w:r>
      <w:r w:rsidRPr="00B80EF0">
        <w:rPr>
          <w:iCs/>
        </w:rPr>
        <w:t>year ended</w:t>
      </w:r>
      <w:r w:rsidRPr="00B80EF0">
        <w:rPr>
          <w:i/>
          <w:iCs/>
        </w:rPr>
        <w:t xml:space="preserve"> &lt;insert date&gt;&gt;</w:t>
      </w:r>
      <w:r w:rsidRPr="00B80EF0">
        <w:t>.</w:t>
      </w:r>
      <w:r w:rsidRPr="00B80EF0">
        <w:rPr>
          <w:bCs/>
        </w:rPr>
        <w:t xml:space="preserve"> </w:t>
      </w:r>
    </w:p>
    <w:p w:rsidR="00B80EF0" w:rsidRPr="00B80EF0" w:rsidRDefault="00B80EF0" w:rsidP="00B80EF0">
      <w:pPr>
        <w:autoSpaceDE w:val="0"/>
        <w:autoSpaceDN w:val="0"/>
        <w:adjustRightInd w:val="0"/>
      </w:pPr>
      <w:r w:rsidRPr="00B80EF0">
        <w:t xml:space="preserve">We clarify that we are not required to perform any procedures on records or documents relating to accounting for deceased and insolvent estates and trusts other than those dealt with via the firm’s trust banking account(s). </w:t>
      </w:r>
    </w:p>
    <w:p w:rsidR="00B80EF0" w:rsidRPr="00B80EF0" w:rsidRDefault="00B80EF0" w:rsidP="00B80EF0">
      <w:pPr>
        <w:autoSpaceDE w:val="0"/>
        <w:autoSpaceDN w:val="0"/>
        <w:adjustRightInd w:val="0"/>
        <w:rPr>
          <w:bCs/>
          <w:i/>
        </w:rPr>
      </w:pPr>
      <w:r w:rsidRPr="00B80EF0">
        <w:t xml:space="preserve">As part of our engagement, we are required to agree the information extracted from the accounting records and included in the accompanying Attorney’s Annual </w:t>
      </w:r>
      <w:r w:rsidRPr="00B80EF0">
        <w:rPr>
          <w:bCs/>
        </w:rPr>
        <w:t xml:space="preserve">Statement on Trust Accounts for the </w:t>
      </w:r>
      <w:r w:rsidRPr="00B80EF0">
        <w:t>&lt;period from &lt;</w:t>
      </w:r>
      <w:r w:rsidRPr="00B80EF0">
        <w:rPr>
          <w:i/>
          <w:iCs/>
        </w:rPr>
        <w:t>insert date</w:t>
      </w:r>
      <w:r w:rsidRPr="00B80EF0">
        <w:t>&gt; to &lt;</w:t>
      </w:r>
      <w:r w:rsidRPr="00B80EF0">
        <w:rPr>
          <w:i/>
          <w:iCs/>
        </w:rPr>
        <w:t xml:space="preserve">insert date&gt;&gt;/ </w:t>
      </w:r>
      <w:r w:rsidRPr="00B80EF0">
        <w:rPr>
          <w:iCs/>
        </w:rPr>
        <w:t>&lt;year ended</w:t>
      </w:r>
      <w:r w:rsidRPr="00B80EF0">
        <w:rPr>
          <w:i/>
          <w:iCs/>
        </w:rPr>
        <w:t xml:space="preserve"> &lt;insert date&gt;&gt;</w:t>
      </w:r>
      <w:r w:rsidRPr="00B80EF0">
        <w:rPr>
          <w:bCs/>
        </w:rPr>
        <w:t xml:space="preserve"> to the underlying records that were the subject of our engagement </w:t>
      </w:r>
      <w:r w:rsidRPr="00B80EF0">
        <w:t>on the compliance of the attorneys</w:t>
      </w:r>
      <w:r w:rsidR="002778F1">
        <w:t>’</w:t>
      </w:r>
      <w:r w:rsidRPr="00B80EF0">
        <w:t xml:space="preserve"> trust accounts with the Act and the Rules. </w:t>
      </w:r>
      <w:r w:rsidRPr="00B80EF0">
        <w:rPr>
          <w:bCs/>
        </w:rPr>
        <w:t xml:space="preserve">We are also required to read the attorney’s representations and the other disclosures in the </w:t>
      </w:r>
      <w:r w:rsidRPr="00B80EF0">
        <w:t xml:space="preserve">Attorney’s Annual </w:t>
      </w:r>
      <w:r w:rsidRPr="00B80EF0">
        <w:rPr>
          <w:bCs/>
        </w:rPr>
        <w:t xml:space="preserve">Statement on Trust Accounts for the purpose of identifying material inconsistencies based on our knowledge obtained </w:t>
      </w:r>
      <w:r w:rsidRPr="00B80EF0">
        <w:t>in our engagement on the compliance of attorneys</w:t>
      </w:r>
      <w:r w:rsidR="002778F1">
        <w:t>’</w:t>
      </w:r>
      <w:r w:rsidRPr="00B80EF0">
        <w:t xml:space="preserve"> trust accounts with the Act and the Rules.</w:t>
      </w:r>
    </w:p>
    <w:p w:rsidR="00B80EF0" w:rsidRPr="00B80EF0" w:rsidRDefault="00B80EF0" w:rsidP="00B80EF0">
      <w:pPr>
        <w:autoSpaceDE w:val="0"/>
        <w:autoSpaceDN w:val="0"/>
        <w:adjustRightInd w:val="0"/>
      </w:pPr>
      <w:r w:rsidRPr="00B80EF0">
        <w:rPr>
          <w:bCs/>
          <w:i/>
        </w:rPr>
        <w:t>&lt;Practitioner’s/Partners’/Director’s/ Directors’&gt; responsibility for the trust accounts</w:t>
      </w:r>
    </w:p>
    <w:p w:rsidR="00B80EF0" w:rsidRPr="00B80EF0" w:rsidRDefault="00B80EF0" w:rsidP="00B80EF0">
      <w:pPr>
        <w:autoSpaceDE w:val="0"/>
        <w:autoSpaceDN w:val="0"/>
        <w:adjustRightInd w:val="0"/>
        <w:rPr>
          <w:bCs/>
        </w:rPr>
      </w:pPr>
      <w:r w:rsidRPr="00B80EF0">
        <w:t>The &lt;</w:t>
      </w:r>
      <w:r w:rsidRPr="00B80EF0">
        <w:rPr>
          <w:i/>
        </w:rPr>
        <w:t>practitioner/partners/directors</w:t>
      </w:r>
      <w:r w:rsidRPr="00B80EF0">
        <w:t xml:space="preserve">&gt; is/are responsible for </w:t>
      </w:r>
      <w:r w:rsidRPr="00B80EF0">
        <w:rPr>
          <w:rFonts w:asciiTheme="minorHAnsi" w:hAnsiTheme="minorHAnsi" w:cstheme="minorHAnsi"/>
          <w:szCs w:val="22"/>
        </w:rPr>
        <w:t>ensuring that attorneys</w:t>
      </w:r>
      <w:r w:rsidR="002778F1">
        <w:rPr>
          <w:rFonts w:asciiTheme="minorHAnsi" w:hAnsiTheme="minorHAnsi" w:cstheme="minorHAnsi"/>
          <w:szCs w:val="22"/>
        </w:rPr>
        <w:t>’</w:t>
      </w:r>
      <w:r w:rsidRPr="00B80EF0">
        <w:rPr>
          <w:rFonts w:asciiTheme="minorHAnsi" w:hAnsiTheme="minorHAnsi" w:cstheme="minorHAnsi"/>
          <w:szCs w:val="22"/>
        </w:rPr>
        <w:t xml:space="preserve"> trust accounts are maintained in compliance with the Act and the Rules, and for such internal control as </w:t>
      </w:r>
      <w:r w:rsidRPr="00B80EF0">
        <w:t>the &lt;</w:t>
      </w:r>
      <w:r w:rsidRPr="00B80EF0">
        <w:rPr>
          <w:i/>
        </w:rPr>
        <w:t>practitioner/partners/directors</w:t>
      </w:r>
      <w:r w:rsidRPr="00B80EF0">
        <w:t>&gt;</w:t>
      </w:r>
      <w:r w:rsidRPr="00B80EF0">
        <w:rPr>
          <w:rFonts w:asciiTheme="minorHAnsi" w:hAnsiTheme="minorHAnsi" w:cstheme="minorHAnsi"/>
          <w:szCs w:val="22"/>
        </w:rPr>
        <w:t xml:space="preserve"> determine(s) is necessary to maintain the integrity of the trust accounts in accordance with the relevant client mandates, including such controls as the </w:t>
      </w:r>
      <w:r w:rsidRPr="00B80EF0">
        <w:t>&lt;</w:t>
      </w:r>
      <w:r w:rsidRPr="00B80EF0">
        <w:rPr>
          <w:i/>
        </w:rPr>
        <w:t>practitioner/partners/directors</w:t>
      </w:r>
      <w:r w:rsidRPr="00B80EF0">
        <w:t>&gt;</w:t>
      </w:r>
      <w:r w:rsidRPr="00B80EF0">
        <w:rPr>
          <w:rFonts w:asciiTheme="minorHAnsi" w:hAnsiTheme="minorHAnsi" w:cstheme="minorHAnsi"/>
          <w:szCs w:val="22"/>
        </w:rPr>
        <w:t xml:space="preserve"> determine(s) is also necessary to prevent and detect fraud and theft</w:t>
      </w:r>
      <w:r w:rsidRPr="00B80EF0">
        <w:t>. The &lt;</w:t>
      </w:r>
      <w:r w:rsidRPr="00B80EF0">
        <w:rPr>
          <w:i/>
        </w:rPr>
        <w:t>practitioner/partners/directors</w:t>
      </w:r>
      <w:r w:rsidRPr="00B80EF0">
        <w:t xml:space="preserve">&gt; is/are responsible for preparing the Attorney’s Annual </w:t>
      </w:r>
      <w:r w:rsidRPr="00B80EF0">
        <w:rPr>
          <w:bCs/>
        </w:rPr>
        <w:t>Statement on Trust Accounts and for the financial information and declarations contained therein.</w:t>
      </w:r>
    </w:p>
    <w:p w:rsidR="00B80EF0" w:rsidRPr="00B80EF0" w:rsidRDefault="00B80EF0" w:rsidP="00B80EF0">
      <w:pPr>
        <w:keepNext/>
        <w:keepLines/>
        <w:autoSpaceDE w:val="0"/>
        <w:autoSpaceDN w:val="0"/>
        <w:adjustRightInd w:val="0"/>
        <w:ind w:left="540" w:hanging="540"/>
        <w:rPr>
          <w:rFonts w:cs="Arial"/>
          <w:bCs/>
          <w:i/>
          <w:szCs w:val="22"/>
          <w:lang w:val="en-ZA"/>
        </w:rPr>
      </w:pPr>
      <w:r w:rsidRPr="00B80EF0">
        <w:rPr>
          <w:rFonts w:cs="Arial"/>
          <w:bCs/>
          <w:i/>
          <w:szCs w:val="22"/>
          <w:lang w:val="en-ZA"/>
        </w:rPr>
        <w:t>Our Independence and Quality Control</w:t>
      </w:r>
    </w:p>
    <w:p w:rsidR="00B80EF0" w:rsidRPr="00B80EF0" w:rsidRDefault="00B80EF0" w:rsidP="00B80EF0">
      <w:pPr>
        <w:keepNext/>
        <w:keepLines/>
        <w:autoSpaceDE w:val="0"/>
        <w:autoSpaceDN w:val="0"/>
        <w:adjustRightInd w:val="0"/>
        <w:rPr>
          <w:rFonts w:cs="Arial"/>
          <w:bCs/>
          <w:szCs w:val="22"/>
          <w:lang w:val="en-ZA"/>
        </w:rPr>
      </w:pPr>
      <w:r w:rsidRPr="00B80EF0">
        <w:rPr>
          <w:rFonts w:cs="Arial"/>
          <w:bCs/>
          <w:szCs w:val="22"/>
        </w:rPr>
        <w:t xml:space="preserve">We have complied with the independence and other ethical requirements of the Code of Professional Conduct for Registered Auditors issued by the Independent Regulatory Board for Auditors (IRBA Code), which is founded on fundamental principles of integrity, objectivity, professional competence and due care, confidentiality and professional behaviour. The IRBA Code is consistent with the International Ethics Standards Board for Accountants </w:t>
      </w:r>
      <w:r w:rsidRPr="00B80EF0">
        <w:rPr>
          <w:rFonts w:cs="Arial"/>
          <w:bCs/>
          <w:i/>
          <w:szCs w:val="22"/>
        </w:rPr>
        <w:t xml:space="preserve">Code of Ethics for Professional Accountants </w:t>
      </w:r>
      <w:r w:rsidRPr="00B80EF0">
        <w:rPr>
          <w:rFonts w:cs="Arial"/>
          <w:bCs/>
          <w:szCs w:val="22"/>
        </w:rPr>
        <w:t>(Parts A and B).</w:t>
      </w:r>
    </w:p>
    <w:p w:rsidR="00B80EF0" w:rsidRPr="00B80EF0" w:rsidRDefault="00B80EF0" w:rsidP="00B80EF0">
      <w:pPr>
        <w:keepNext/>
        <w:keepLines/>
        <w:autoSpaceDE w:val="0"/>
        <w:autoSpaceDN w:val="0"/>
        <w:adjustRightInd w:val="0"/>
        <w:rPr>
          <w:rFonts w:cs="Arial"/>
          <w:bCs/>
          <w:i/>
          <w:szCs w:val="22"/>
        </w:rPr>
      </w:pPr>
      <w:r w:rsidRPr="00B80EF0">
        <w:rPr>
          <w:rFonts w:cs="Arial"/>
          <w:bCs/>
          <w:i/>
          <w:szCs w:val="22"/>
        </w:rPr>
        <w:t xml:space="preserve">(Name of firm) / (The firm) </w:t>
      </w:r>
      <w:r w:rsidRPr="00B80EF0">
        <w:rPr>
          <w:rFonts w:cs="Arial"/>
          <w:bCs/>
          <w:szCs w:val="22"/>
        </w:rPr>
        <w:t>applies the International Standard on Quality Control 1 and accordingly maintains a comprehensive system of quality control including documented policies and procedures regarding compliance with ethical requirements, professional standards and applicable legal and regulatory requirements.</w:t>
      </w:r>
    </w:p>
    <w:p w:rsidR="00B80EF0" w:rsidRPr="00B80EF0" w:rsidRDefault="00B80EF0" w:rsidP="00B80EF0">
      <w:pPr>
        <w:autoSpaceDE w:val="0"/>
        <w:autoSpaceDN w:val="0"/>
        <w:adjustRightInd w:val="0"/>
        <w:rPr>
          <w:bCs/>
          <w:i/>
        </w:rPr>
      </w:pPr>
      <w:r w:rsidRPr="00B80EF0">
        <w:rPr>
          <w:bCs/>
          <w:i/>
        </w:rPr>
        <w:t>Auditor’s Responsibility</w:t>
      </w:r>
    </w:p>
    <w:p w:rsidR="00B80EF0" w:rsidRPr="00B80EF0" w:rsidRDefault="00B80EF0" w:rsidP="00B80EF0">
      <w:pPr>
        <w:autoSpaceDE w:val="0"/>
        <w:autoSpaceDN w:val="0"/>
        <w:adjustRightInd w:val="0"/>
        <w:rPr>
          <w:rFonts w:asciiTheme="minorHAnsi" w:eastAsiaTheme="majorEastAsia" w:hAnsiTheme="minorHAnsi" w:cstheme="minorHAnsi"/>
          <w:bCs/>
          <w:color w:val="000000" w:themeColor="text1"/>
          <w:szCs w:val="22"/>
        </w:rPr>
      </w:pPr>
      <w:r w:rsidRPr="00B80EF0">
        <w:t>Our responsibility is to express a reasonable assurance opinion on the compliance of attorneys</w:t>
      </w:r>
      <w:r w:rsidR="002778F1">
        <w:t>’</w:t>
      </w:r>
      <w:r w:rsidRPr="00B80EF0">
        <w:t xml:space="preserve"> trust accounts with the Act and the Rules, based on our assurance procedures performed,</w:t>
      </w:r>
      <w:r w:rsidRPr="00B80EF0">
        <w:rPr>
          <w:rFonts w:asciiTheme="minorHAnsi" w:hAnsiTheme="minorHAnsi" w:cstheme="minorHAnsi"/>
          <w:szCs w:val="22"/>
        </w:rPr>
        <w:t xml:space="preserve"> and to </w:t>
      </w:r>
      <w:r w:rsidRPr="00B80EF0">
        <w:t xml:space="preserve">report as required on the accompanying </w:t>
      </w:r>
      <w:r w:rsidRPr="00B80EF0">
        <w:rPr>
          <w:i/>
        </w:rPr>
        <w:t xml:space="preserve">Attorney’s Annual </w:t>
      </w:r>
      <w:r w:rsidRPr="00B80EF0">
        <w:rPr>
          <w:bCs/>
          <w:i/>
        </w:rPr>
        <w:t>Statement on Trust Accounts</w:t>
      </w:r>
      <w:r w:rsidRPr="00B80EF0">
        <w:t>.</w:t>
      </w:r>
    </w:p>
    <w:p w:rsidR="00B80EF0" w:rsidRPr="00B80EF0" w:rsidRDefault="00B80EF0" w:rsidP="00B80EF0">
      <w:pPr>
        <w:autoSpaceDE w:val="0"/>
        <w:autoSpaceDN w:val="0"/>
        <w:adjustRightInd w:val="0"/>
      </w:pPr>
      <w:r w:rsidRPr="00B80EF0">
        <w:rPr>
          <w:rFonts w:asciiTheme="minorHAnsi" w:hAnsiTheme="minorHAnsi" w:cstheme="minorHAnsi"/>
          <w:szCs w:val="22"/>
        </w:rPr>
        <w:t xml:space="preserve">We conducted our reasonable assurance engagement in accordance with the International Standard on Assurance Engagements 3000 (Revised), </w:t>
      </w:r>
      <w:r w:rsidRPr="00B80EF0">
        <w:rPr>
          <w:rFonts w:asciiTheme="minorHAnsi" w:hAnsiTheme="minorHAnsi" w:cstheme="minorHAnsi"/>
          <w:i/>
          <w:szCs w:val="22"/>
        </w:rPr>
        <w:t xml:space="preserve">Assurance Engagements Other than Audits or Reviews of Historical Financial Information </w:t>
      </w:r>
      <w:r w:rsidRPr="00B80EF0">
        <w:rPr>
          <w:rFonts w:asciiTheme="minorHAnsi" w:hAnsiTheme="minorHAnsi" w:cstheme="minorHAnsi"/>
          <w:szCs w:val="22"/>
        </w:rPr>
        <w:t xml:space="preserve">(ISAE 3000 (Revised)) issued by the International Auditing and Assurance Standards Board. That standard requires that we plan and perform the engagement to obtain reasonable assurance about </w:t>
      </w:r>
      <w:r w:rsidRPr="00B80EF0">
        <w:t>the compliance of attorneys</w:t>
      </w:r>
      <w:r w:rsidR="002778F1">
        <w:t>’</w:t>
      </w:r>
      <w:r w:rsidRPr="00B80EF0">
        <w:t xml:space="preserve"> trust accounts, in all material respects, with the Act and the Rules.</w:t>
      </w:r>
    </w:p>
    <w:p w:rsidR="00B80EF0" w:rsidRPr="00B80EF0" w:rsidRDefault="00B80EF0" w:rsidP="00B80EF0">
      <w:pPr>
        <w:autoSpaceDE w:val="0"/>
        <w:autoSpaceDN w:val="0"/>
        <w:adjustRightInd w:val="0"/>
      </w:pPr>
      <w:r w:rsidRPr="00B80EF0">
        <w:t>A reasonable assurance engagement in accordance with ISAE 3000 (Revised) involves performing procedures to obtain evidence about the compliance of attorneys</w:t>
      </w:r>
      <w:r w:rsidR="002778F1">
        <w:t>’</w:t>
      </w:r>
      <w:r w:rsidRPr="00B80EF0">
        <w:t xml:space="preserve"> trust accounts with the Act and the Rules. The nature, timing and extent of procedures selected depend on the auditor’s judgement, including the assessment of the risks of non-compliance with the Act and the Rules, whether due to fraud and error. In making those risk assessments we considered internal control relevant to the engagement</w:t>
      </w:r>
      <w:r w:rsidRPr="00B80EF0">
        <w:rPr>
          <w:rFonts w:cs="Arial"/>
          <w:szCs w:val="22"/>
        </w:rPr>
        <w:t xml:space="preserve"> in order to design procedures that are appropriate in the circumstances, </w:t>
      </w:r>
      <w:r w:rsidRPr="00B80EF0">
        <w:t xml:space="preserve">but not for the purpose of expressing an opinion on the effectiveness of internal control. Our reasonable assurance engagement included the following procedures: </w:t>
      </w:r>
    </w:p>
    <w:p w:rsidR="00B80EF0" w:rsidRPr="00B80EF0" w:rsidRDefault="00B80EF0" w:rsidP="00B80EF0">
      <w:pPr>
        <w:numPr>
          <w:ilvl w:val="0"/>
          <w:numId w:val="43"/>
        </w:numPr>
        <w:autoSpaceDE w:val="0"/>
        <w:autoSpaceDN w:val="0"/>
        <w:adjustRightInd w:val="0"/>
        <w:ind w:left="630" w:hanging="562"/>
        <w:rPr>
          <w:rFonts w:eastAsia="Times New Roman" w:cs="Arial"/>
        </w:rPr>
      </w:pPr>
      <w:r w:rsidRPr="00B80EF0">
        <w:rPr>
          <w:rFonts w:eastAsia="Times New Roman" w:cs="Arial"/>
        </w:rPr>
        <w:t xml:space="preserve">Considering, and applying when considered applicable in the engagement circumstances, the guidance in the </w:t>
      </w:r>
      <w:r w:rsidR="009E5A08" w:rsidRPr="003A12BD">
        <w:rPr>
          <w:rFonts w:eastAsia="Times New Roman" w:cs="Arial"/>
          <w:i/>
        </w:rPr>
        <w:t>Revised</w:t>
      </w:r>
      <w:r w:rsidR="009E5A08">
        <w:rPr>
          <w:rFonts w:eastAsia="Times New Roman" w:cs="Arial"/>
        </w:rPr>
        <w:t xml:space="preserve"> </w:t>
      </w:r>
      <w:r w:rsidRPr="00B80EF0">
        <w:rPr>
          <w:rFonts w:eastAsia="Times New Roman" w:cs="Arial"/>
          <w:i/>
        </w:rPr>
        <w:t>Guide for Registered Auditors:</w:t>
      </w:r>
      <w:r w:rsidRPr="00B80EF0">
        <w:rPr>
          <w:rFonts w:eastAsia="Times New Roman" w:cs="Arial"/>
        </w:rPr>
        <w:t xml:space="preserve"> </w:t>
      </w:r>
      <w:r w:rsidRPr="00B80EF0">
        <w:rPr>
          <w:rFonts w:eastAsia="Times New Roman" w:cs="Arial"/>
          <w:i/>
        </w:rPr>
        <w:t>Engagements on Attorneys</w:t>
      </w:r>
      <w:r w:rsidR="002778F1">
        <w:rPr>
          <w:rFonts w:eastAsia="Times New Roman" w:cs="Arial"/>
          <w:i/>
        </w:rPr>
        <w:t>’</w:t>
      </w:r>
      <w:r w:rsidRPr="00B80EF0">
        <w:rPr>
          <w:rFonts w:eastAsia="Times New Roman" w:cs="Arial"/>
          <w:i/>
        </w:rPr>
        <w:t xml:space="preserve"> Trust Accounts </w:t>
      </w:r>
      <w:r w:rsidRPr="00B80EF0">
        <w:rPr>
          <w:rFonts w:eastAsia="Times New Roman" w:cs="Arial"/>
        </w:rPr>
        <w:t xml:space="preserve">issued by the Independent Regulatory Board for Auditors. </w:t>
      </w:r>
    </w:p>
    <w:p w:rsidR="00B80EF0" w:rsidRPr="00B80EF0" w:rsidRDefault="00B80EF0" w:rsidP="00B80EF0">
      <w:pPr>
        <w:numPr>
          <w:ilvl w:val="0"/>
          <w:numId w:val="43"/>
        </w:numPr>
        <w:autoSpaceDE w:val="0"/>
        <w:autoSpaceDN w:val="0"/>
        <w:adjustRightInd w:val="0"/>
        <w:ind w:left="630" w:hanging="562"/>
        <w:rPr>
          <w:rFonts w:eastAsia="Times New Roman" w:cs="Arial"/>
        </w:rPr>
      </w:pPr>
      <w:r w:rsidRPr="00B80EF0">
        <w:rPr>
          <w:rFonts w:eastAsia="Times New Roman" w:cs="Arial"/>
        </w:rPr>
        <w:t xml:space="preserve">Making inquiries of the attorney and the attorney’s staff. </w:t>
      </w:r>
    </w:p>
    <w:p w:rsidR="00B80EF0" w:rsidRPr="00B80EF0" w:rsidRDefault="00B80EF0" w:rsidP="00B80EF0">
      <w:pPr>
        <w:numPr>
          <w:ilvl w:val="0"/>
          <w:numId w:val="43"/>
        </w:numPr>
        <w:autoSpaceDE w:val="0"/>
        <w:autoSpaceDN w:val="0"/>
        <w:adjustRightInd w:val="0"/>
        <w:ind w:left="630" w:hanging="562"/>
        <w:rPr>
          <w:rFonts w:eastAsia="Times New Roman" w:cs="Arial"/>
        </w:rPr>
      </w:pPr>
      <w:r w:rsidRPr="00B80EF0">
        <w:rPr>
          <w:rFonts w:eastAsia="Times New Roman" w:cs="Arial"/>
        </w:rPr>
        <w:t xml:space="preserve">Testing transactions for all significant activities with the objective of evaluating whether: </w:t>
      </w:r>
    </w:p>
    <w:p w:rsidR="00B80EF0" w:rsidRPr="00B80EF0" w:rsidRDefault="00B80EF0" w:rsidP="00B80EF0">
      <w:pPr>
        <w:numPr>
          <w:ilvl w:val="1"/>
          <w:numId w:val="43"/>
        </w:numPr>
        <w:autoSpaceDE w:val="0"/>
        <w:autoSpaceDN w:val="0"/>
        <w:adjustRightInd w:val="0"/>
        <w:ind w:left="1170" w:hanging="540"/>
        <w:rPr>
          <w:rFonts w:eastAsia="Times New Roman" w:cs="Arial"/>
        </w:rPr>
      </w:pPr>
      <w:r w:rsidRPr="00B80EF0">
        <w:rPr>
          <w:rFonts w:eastAsia="Times New Roman" w:cs="Arial"/>
        </w:rPr>
        <w:t xml:space="preserve">Transactions were appropriately identified as trust transactions; </w:t>
      </w:r>
    </w:p>
    <w:p w:rsidR="00B80EF0" w:rsidRPr="00B80EF0" w:rsidRDefault="00B80EF0" w:rsidP="00B80EF0">
      <w:pPr>
        <w:numPr>
          <w:ilvl w:val="1"/>
          <w:numId w:val="43"/>
        </w:numPr>
        <w:autoSpaceDE w:val="0"/>
        <w:autoSpaceDN w:val="0"/>
        <w:adjustRightInd w:val="0"/>
        <w:ind w:left="1170" w:hanging="540"/>
        <w:rPr>
          <w:rFonts w:eastAsia="Times New Roman" w:cs="Arial"/>
        </w:rPr>
      </w:pPr>
      <w:r w:rsidRPr="00B80EF0">
        <w:rPr>
          <w:rFonts w:eastAsia="Times New Roman" w:cs="Arial"/>
        </w:rPr>
        <w:t xml:space="preserve">Trust transactions were in accordance with mandates and supported by adequate documentation and narrative to identify from whom funds were received, and for whose credit; </w:t>
      </w:r>
    </w:p>
    <w:p w:rsidR="00B80EF0" w:rsidRPr="00B80EF0" w:rsidRDefault="00B80EF0" w:rsidP="00B80EF0">
      <w:pPr>
        <w:numPr>
          <w:ilvl w:val="1"/>
          <w:numId w:val="43"/>
        </w:numPr>
        <w:autoSpaceDE w:val="0"/>
        <w:autoSpaceDN w:val="0"/>
        <w:adjustRightInd w:val="0"/>
        <w:ind w:left="1170" w:hanging="540"/>
        <w:rPr>
          <w:rFonts w:eastAsia="Times New Roman" w:cs="Arial"/>
        </w:rPr>
      </w:pPr>
      <w:r w:rsidRPr="00B80EF0">
        <w:rPr>
          <w:rFonts w:eastAsia="Times New Roman" w:cs="Arial"/>
        </w:rPr>
        <w:t>Deposits and withdrawals from the trust bank account were to, or for, a trust creditor; and</w:t>
      </w:r>
    </w:p>
    <w:p w:rsidR="00B80EF0" w:rsidRPr="00B80EF0" w:rsidRDefault="00B80EF0" w:rsidP="00B80EF0">
      <w:pPr>
        <w:numPr>
          <w:ilvl w:val="1"/>
          <w:numId w:val="43"/>
        </w:numPr>
        <w:autoSpaceDE w:val="0"/>
        <w:autoSpaceDN w:val="0"/>
        <w:adjustRightInd w:val="0"/>
        <w:ind w:left="1170" w:hanging="540"/>
        <w:rPr>
          <w:rFonts w:eastAsia="Times New Roman" w:cs="Arial"/>
        </w:rPr>
      </w:pPr>
      <w:r w:rsidRPr="00B80EF0">
        <w:rPr>
          <w:rFonts w:eastAsia="Times New Roman" w:cs="Arial"/>
        </w:rPr>
        <w:t>Transfers to the attorney’s business account were only in respect of moneys claimed to be due to the attorney; and</w:t>
      </w:r>
    </w:p>
    <w:p w:rsidR="00B80EF0" w:rsidRPr="00B80EF0" w:rsidRDefault="00B80EF0" w:rsidP="00B80EF0">
      <w:pPr>
        <w:numPr>
          <w:ilvl w:val="0"/>
          <w:numId w:val="43"/>
        </w:numPr>
        <w:autoSpaceDE w:val="0"/>
        <w:autoSpaceDN w:val="0"/>
        <w:adjustRightInd w:val="0"/>
        <w:ind w:left="630" w:hanging="562"/>
        <w:rPr>
          <w:rFonts w:eastAsia="Times New Roman" w:cs="Arial"/>
        </w:rPr>
      </w:pPr>
      <w:r w:rsidRPr="00B80EF0">
        <w:rPr>
          <w:rFonts w:eastAsia="Times New Roman" w:cs="Arial"/>
        </w:rPr>
        <w:t>Testing and/or scrutinising bank reconciliations, as considered appropriate in the engagement circumstances, and evaluating whether confirmations from financial institutions were in support of the records made available to us.</w:t>
      </w:r>
    </w:p>
    <w:p w:rsidR="00B80EF0" w:rsidRPr="00B80EF0" w:rsidRDefault="00B80EF0" w:rsidP="00B80EF0">
      <w:pPr>
        <w:autoSpaceDE w:val="0"/>
        <w:autoSpaceDN w:val="0"/>
        <w:adjustRightInd w:val="0"/>
      </w:pPr>
      <w:r w:rsidRPr="00B80EF0">
        <w:t>We believe that the evidence we have obtained is sufficient and appropriate to provide a basis for our qualified opinion.</w:t>
      </w:r>
    </w:p>
    <w:p w:rsidR="00B80EF0" w:rsidRPr="00B80EF0" w:rsidRDefault="00B80EF0" w:rsidP="00B80EF0">
      <w:pPr>
        <w:keepNext/>
        <w:keepLines/>
        <w:autoSpaceDE w:val="0"/>
        <w:autoSpaceDN w:val="0"/>
        <w:adjustRightInd w:val="0"/>
        <w:rPr>
          <w:bCs/>
          <w:i/>
        </w:rPr>
      </w:pPr>
      <w:r w:rsidRPr="00B80EF0">
        <w:rPr>
          <w:bCs/>
          <w:i/>
        </w:rPr>
        <w:t>Basis for qualified opinion</w:t>
      </w:r>
    </w:p>
    <w:p w:rsidR="00B80EF0" w:rsidRPr="00B80EF0" w:rsidRDefault="00B80EF0" w:rsidP="00B80EF0">
      <w:pPr>
        <w:keepNext/>
        <w:keepLines/>
        <w:autoSpaceDE w:val="0"/>
        <w:autoSpaceDN w:val="0"/>
        <w:adjustRightInd w:val="0"/>
      </w:pPr>
      <w:r w:rsidRPr="00B80EF0">
        <w:rPr>
          <w:bCs/>
        </w:rPr>
        <w:t>The attorneys</w:t>
      </w:r>
      <w:r w:rsidRPr="00B80EF0">
        <w:t xml:space="preserve"> trust accounts were not maintained in compliance with the Act and the Rules, as follows</w:t>
      </w:r>
      <w:r w:rsidRPr="00B80EF0">
        <w:rPr>
          <w:vertAlign w:val="superscript"/>
        </w:rPr>
        <w:footnoteReference w:id="40"/>
      </w:r>
      <w:r w:rsidRPr="00B80EF0">
        <w:t>;</w:t>
      </w:r>
    </w:p>
    <w:p w:rsidR="00B80EF0" w:rsidRPr="00B80EF0" w:rsidRDefault="00B80EF0" w:rsidP="00B80EF0">
      <w:pPr>
        <w:keepNext/>
        <w:keepLines/>
        <w:autoSpaceDE w:val="0"/>
        <w:autoSpaceDN w:val="0"/>
        <w:adjustRightInd w:val="0"/>
        <w:rPr>
          <w:bCs/>
        </w:rPr>
      </w:pPr>
      <w:r w:rsidRPr="00B80EF0">
        <w:t>List …&lt;</w:t>
      </w:r>
      <w:r w:rsidRPr="00B80EF0">
        <w:rPr>
          <w:i/>
        </w:rPr>
        <w:t>insert instances of non-compliance identified, including those subsequently resolved</w:t>
      </w:r>
      <w:r w:rsidRPr="00B80EF0">
        <w:t>&gt;</w:t>
      </w:r>
    </w:p>
    <w:p w:rsidR="00B80EF0" w:rsidRPr="00B80EF0" w:rsidRDefault="00B80EF0" w:rsidP="00B80EF0">
      <w:pPr>
        <w:autoSpaceDE w:val="0"/>
        <w:autoSpaceDN w:val="0"/>
        <w:adjustRightInd w:val="0"/>
        <w:rPr>
          <w:bCs/>
          <w:i/>
        </w:rPr>
      </w:pPr>
      <w:r w:rsidRPr="00B80EF0">
        <w:rPr>
          <w:bCs/>
          <w:i/>
        </w:rPr>
        <w:t xml:space="preserve">Qualified opinion </w:t>
      </w:r>
    </w:p>
    <w:p w:rsidR="00B80EF0" w:rsidRPr="00B80EF0" w:rsidRDefault="00B80EF0" w:rsidP="00B80EF0">
      <w:pPr>
        <w:autoSpaceDE w:val="0"/>
        <w:autoSpaceDN w:val="0"/>
        <w:adjustRightInd w:val="0"/>
      </w:pPr>
      <w:r w:rsidRPr="00B80EF0">
        <w:rPr>
          <w:bCs/>
        </w:rPr>
        <w:t>In our opinion, except for the instances of non-compliance listed in the preceding paragraph, attorneys</w:t>
      </w:r>
      <w:r w:rsidR="002778F1">
        <w:rPr>
          <w:bCs/>
        </w:rPr>
        <w:t>’</w:t>
      </w:r>
      <w:r w:rsidRPr="00B80EF0">
        <w:t xml:space="preserve"> trust accounts of &lt;</w:t>
      </w:r>
      <w:r w:rsidRPr="00B80EF0">
        <w:rPr>
          <w:i/>
          <w:iCs/>
        </w:rPr>
        <w:t>insert the name of the attorney’s firm</w:t>
      </w:r>
      <w:r w:rsidRPr="00B80EF0">
        <w:t>&gt; for the period/year ended &lt;insert date&gt; were maintained, in all material respects, in compliance with the Act and the Rules.</w:t>
      </w:r>
    </w:p>
    <w:p w:rsidR="00B80EF0" w:rsidRPr="00B80EF0" w:rsidRDefault="00B80EF0" w:rsidP="00B80EF0">
      <w:pPr>
        <w:autoSpaceDE w:val="0"/>
        <w:autoSpaceDN w:val="0"/>
        <w:adjustRightInd w:val="0"/>
        <w:ind w:left="2520" w:hanging="2520"/>
        <w:rPr>
          <w:b/>
        </w:rPr>
      </w:pPr>
      <w:r w:rsidRPr="00B80EF0">
        <w:rPr>
          <w:b/>
          <w:i/>
        </w:rPr>
        <w:t xml:space="preserve">Report on Attorney’s Annual </w:t>
      </w:r>
      <w:r w:rsidRPr="00B80EF0">
        <w:rPr>
          <w:b/>
          <w:bCs/>
          <w:i/>
        </w:rPr>
        <w:t>Statement on Trust Accounts</w:t>
      </w:r>
      <w:r w:rsidRPr="00B80EF0">
        <w:rPr>
          <w:b/>
          <w:bCs/>
          <w:i/>
          <w:vertAlign w:val="superscript"/>
        </w:rPr>
        <w:footnoteReference w:id="41"/>
      </w:r>
    </w:p>
    <w:p w:rsidR="00B80EF0" w:rsidRPr="00B80EF0" w:rsidRDefault="00B80EF0" w:rsidP="00B80EF0">
      <w:pPr>
        <w:autoSpaceDE w:val="0"/>
        <w:autoSpaceDN w:val="0"/>
        <w:adjustRightInd w:val="0"/>
        <w:rPr>
          <w:bCs/>
        </w:rPr>
      </w:pPr>
      <w:r w:rsidRPr="00B80EF0">
        <w:t>As part of our engagement, on the compliance of attorneys</w:t>
      </w:r>
      <w:r w:rsidR="002778F1">
        <w:t>’</w:t>
      </w:r>
      <w:r w:rsidRPr="00B80EF0">
        <w:t xml:space="preserve"> trust accounts with the Act and the Rules,</w:t>
      </w:r>
      <w:r w:rsidRPr="00B80EF0" w:rsidDel="005E6AA7">
        <w:t xml:space="preserve"> </w:t>
      </w:r>
      <w:r w:rsidRPr="00B80EF0">
        <w:t xml:space="preserve">we have agreed the information extracted from the trust accounting records included in the accompanying Attorney’s Annual </w:t>
      </w:r>
      <w:r w:rsidRPr="00B80EF0">
        <w:rPr>
          <w:bCs/>
        </w:rPr>
        <w:t xml:space="preserve">Statement on Trust Accounts for the </w:t>
      </w:r>
      <w:r w:rsidRPr="00B80EF0">
        <w:t>&lt;period from &lt;</w:t>
      </w:r>
      <w:r w:rsidRPr="00B80EF0">
        <w:rPr>
          <w:i/>
          <w:iCs/>
        </w:rPr>
        <w:t>insert date</w:t>
      </w:r>
      <w:r w:rsidRPr="00B80EF0">
        <w:t>&gt; to &lt;</w:t>
      </w:r>
      <w:r w:rsidRPr="00B80EF0">
        <w:rPr>
          <w:i/>
          <w:iCs/>
        </w:rPr>
        <w:t>insert date&gt;&gt;/&lt;</w:t>
      </w:r>
      <w:r w:rsidRPr="00B80EF0">
        <w:rPr>
          <w:iCs/>
        </w:rPr>
        <w:t>year ended</w:t>
      </w:r>
      <w:r w:rsidRPr="00B80EF0">
        <w:rPr>
          <w:i/>
          <w:iCs/>
        </w:rPr>
        <w:t xml:space="preserve"> &lt;insert date&gt;&gt;</w:t>
      </w:r>
      <w:r w:rsidRPr="00B80EF0">
        <w:rPr>
          <w:bCs/>
        </w:rPr>
        <w:t xml:space="preserve"> to the underlying records that were the subject of our assurance engagement. </w:t>
      </w:r>
      <w:r w:rsidRPr="00B80EF0">
        <w:rPr>
          <w:szCs w:val="22"/>
        </w:rPr>
        <w:t xml:space="preserve">We have also read the Attorney’s </w:t>
      </w:r>
      <w:r w:rsidRPr="00B80EF0">
        <w:t xml:space="preserve">Annual </w:t>
      </w:r>
      <w:r w:rsidRPr="00B80EF0">
        <w:rPr>
          <w:bCs/>
        </w:rPr>
        <w:t xml:space="preserve">Statement on Trust Accounts </w:t>
      </w:r>
      <w:r w:rsidRPr="00B80EF0">
        <w:rPr>
          <w:szCs w:val="22"/>
        </w:rPr>
        <w:t xml:space="preserve">for the purpose of identifying whether </w:t>
      </w:r>
      <w:r w:rsidRPr="00B80EF0">
        <w:rPr>
          <w:bCs/>
        </w:rPr>
        <w:t xml:space="preserve">the information </w:t>
      </w:r>
      <w:r w:rsidRPr="00B80EF0">
        <w:rPr>
          <w:rFonts w:cs="Arial"/>
          <w:bCs/>
          <w:szCs w:val="22"/>
        </w:rPr>
        <w:t xml:space="preserve">contained therein is </w:t>
      </w:r>
      <w:r w:rsidRPr="00B80EF0">
        <w:rPr>
          <w:szCs w:val="22"/>
        </w:rPr>
        <w:t>inconsistent with</w:t>
      </w:r>
      <w:r w:rsidRPr="00B80EF0">
        <w:rPr>
          <w:rFonts w:cs="Arial"/>
          <w:bCs/>
          <w:szCs w:val="22"/>
        </w:rPr>
        <w:t xml:space="preserve"> our knowledge obtained in the course of our engagement. </w:t>
      </w:r>
      <w:r w:rsidRPr="00B80EF0">
        <w:t xml:space="preserve">The </w:t>
      </w:r>
      <w:r w:rsidRPr="00B80EF0">
        <w:rPr>
          <w:szCs w:val="22"/>
        </w:rPr>
        <w:t xml:space="preserve">Attorney’s </w:t>
      </w:r>
      <w:r w:rsidRPr="00B80EF0">
        <w:t xml:space="preserve">Annual </w:t>
      </w:r>
      <w:r w:rsidRPr="00B80EF0">
        <w:rPr>
          <w:bCs/>
        </w:rPr>
        <w:t xml:space="preserve">Statement on Trust Accounts is the responsibility of the attorney. </w:t>
      </w:r>
    </w:p>
    <w:p w:rsidR="00B80EF0" w:rsidRPr="00B80EF0" w:rsidRDefault="00B80EF0" w:rsidP="00B80EF0">
      <w:pPr>
        <w:autoSpaceDE w:val="0"/>
        <w:autoSpaceDN w:val="0"/>
        <w:adjustRightInd w:val="0"/>
        <w:rPr>
          <w:bCs/>
        </w:rPr>
      </w:pPr>
      <w:r w:rsidRPr="00B80EF0">
        <w:rPr>
          <w:bCs/>
        </w:rPr>
        <w:t xml:space="preserve">Based on our reading we have not identified any information contained in the </w:t>
      </w:r>
      <w:r w:rsidRPr="00B80EF0">
        <w:t xml:space="preserve">Attorney’s Annual </w:t>
      </w:r>
      <w:r w:rsidRPr="00B80EF0">
        <w:rPr>
          <w:bCs/>
        </w:rPr>
        <w:t xml:space="preserve">Statement on Trust Accounts that is inconsistent with our knowledge obtained </w:t>
      </w:r>
      <w:r w:rsidRPr="00B80EF0">
        <w:t xml:space="preserve">in the course of our engagement. However, </w:t>
      </w:r>
      <w:r w:rsidRPr="00B80EF0">
        <w:rPr>
          <w:bCs/>
        </w:rPr>
        <w:t xml:space="preserve">our opinion on the attorneys trust accounts does not cover the </w:t>
      </w:r>
      <w:r w:rsidRPr="00B80EF0">
        <w:t xml:space="preserve">Attorney’s Annual </w:t>
      </w:r>
      <w:r w:rsidRPr="00B80EF0">
        <w:rPr>
          <w:bCs/>
        </w:rPr>
        <w:t>Statement on Trust Accounts and accordingly we do not express an opinion thereon.</w:t>
      </w:r>
      <w:r w:rsidRPr="00B80EF0">
        <w:rPr>
          <w:bCs/>
          <w:vertAlign w:val="superscript"/>
        </w:rPr>
        <w:footnoteReference w:id="42"/>
      </w:r>
      <w:r w:rsidRPr="00B80EF0">
        <w:rPr>
          <w:bCs/>
        </w:rPr>
        <w:t xml:space="preserve"> </w:t>
      </w:r>
    </w:p>
    <w:p w:rsidR="00B80EF0" w:rsidRPr="00B80EF0" w:rsidRDefault="00B80EF0" w:rsidP="00B80EF0">
      <w:pPr>
        <w:keepNext/>
        <w:autoSpaceDE w:val="0"/>
        <w:autoSpaceDN w:val="0"/>
        <w:adjustRightInd w:val="0"/>
        <w:rPr>
          <w:b/>
          <w:bCs/>
          <w:i/>
        </w:rPr>
      </w:pPr>
      <w:r w:rsidRPr="00B80EF0">
        <w:rPr>
          <w:b/>
          <w:bCs/>
          <w:i/>
        </w:rPr>
        <w:t xml:space="preserve">Report on Other Legal and Regulatory Requirements </w:t>
      </w:r>
    </w:p>
    <w:p w:rsidR="00B80EF0" w:rsidRPr="00B80EF0" w:rsidRDefault="00B80EF0" w:rsidP="00B80EF0">
      <w:pPr>
        <w:keepNext/>
        <w:autoSpaceDE w:val="0"/>
        <w:autoSpaceDN w:val="0"/>
        <w:adjustRightInd w:val="0"/>
        <w:rPr>
          <w:bCs/>
          <w:i/>
        </w:rPr>
      </w:pPr>
      <w:r w:rsidRPr="00B80EF0">
        <w:rPr>
          <w:rFonts w:cs="Arial"/>
          <w:color w:val="000000"/>
          <w:szCs w:val="22"/>
          <w:lang w:val="en-US"/>
        </w:rPr>
        <w:t>&lt;</w:t>
      </w:r>
      <w:r w:rsidRPr="00B80EF0">
        <w:rPr>
          <w:rFonts w:cs="Arial"/>
          <w:i/>
          <w:color w:val="000000"/>
          <w:szCs w:val="22"/>
          <w:lang w:val="en-US"/>
        </w:rPr>
        <w:t>The</w:t>
      </w:r>
      <w:r w:rsidRPr="00B80EF0">
        <w:rPr>
          <w:rFonts w:cs="Arial"/>
          <w:color w:val="000000"/>
          <w:szCs w:val="22"/>
          <w:lang w:val="en-US"/>
        </w:rPr>
        <w:t xml:space="preserve"> f</w:t>
      </w:r>
      <w:r w:rsidRPr="00B80EF0">
        <w:rPr>
          <w:rFonts w:cs="Arial"/>
          <w:i/>
          <w:iCs/>
          <w:color w:val="000000"/>
          <w:szCs w:val="22"/>
          <w:lang w:val="en-US"/>
        </w:rPr>
        <w:t>orm and content of this section of the auditor’s report will vary depending on the nature of the auditor’s other reporting responsibilities.</w:t>
      </w:r>
      <w:r w:rsidRPr="00B80EF0">
        <w:rPr>
          <w:rFonts w:cs="Arial"/>
          <w:iCs/>
          <w:color w:val="000000"/>
          <w:szCs w:val="22"/>
          <w:lang w:val="en-US"/>
        </w:rPr>
        <w:t>&gt;</w:t>
      </w:r>
      <w:r w:rsidRPr="00B80EF0">
        <w:rPr>
          <w:bCs/>
          <w:vertAlign w:val="superscript"/>
        </w:rPr>
        <w:footnoteReference w:id="43"/>
      </w:r>
    </w:p>
    <w:p w:rsidR="00B80EF0" w:rsidRPr="00B80EF0" w:rsidRDefault="00B80EF0" w:rsidP="00B80EF0">
      <w:pPr>
        <w:autoSpaceDE w:val="0"/>
        <w:autoSpaceDN w:val="0"/>
        <w:adjustRightInd w:val="0"/>
        <w:rPr>
          <w:b/>
          <w:bCs/>
        </w:rPr>
      </w:pPr>
      <w:r w:rsidRPr="00B80EF0">
        <w:rPr>
          <w:b/>
          <w:bCs/>
          <w:i/>
        </w:rPr>
        <w:t>Restriction on distribution</w:t>
      </w:r>
      <w:r w:rsidRPr="00B80EF0">
        <w:rPr>
          <w:b/>
          <w:bCs/>
        </w:rPr>
        <w:t xml:space="preserve"> </w:t>
      </w:r>
      <w:r w:rsidRPr="00B80EF0">
        <w:rPr>
          <w:b/>
          <w:bCs/>
          <w:i/>
        </w:rPr>
        <w:t>and use</w:t>
      </w:r>
    </w:p>
    <w:p w:rsidR="00B80EF0" w:rsidRPr="00B80EF0" w:rsidRDefault="00B80EF0" w:rsidP="00B80EF0">
      <w:pPr>
        <w:autoSpaceDE w:val="0"/>
        <w:autoSpaceDN w:val="0"/>
        <w:adjustRightInd w:val="0"/>
      </w:pPr>
      <w:r w:rsidRPr="00B80EF0">
        <w:t xml:space="preserve">This report is </w:t>
      </w:r>
      <w:r w:rsidRPr="00B80EF0">
        <w:rPr>
          <w:bCs/>
        </w:rPr>
        <w:t xml:space="preserve">for the purpose of meeting the auditor reporting requirements of the Act and the Rules and, as regards the </w:t>
      </w:r>
      <w:r w:rsidRPr="00B80EF0">
        <w:t>accompanying</w:t>
      </w:r>
      <w:r w:rsidRPr="00B80EF0">
        <w:rPr>
          <w:bCs/>
        </w:rPr>
        <w:t xml:space="preserve"> </w:t>
      </w:r>
      <w:r w:rsidRPr="00B80EF0">
        <w:t xml:space="preserve">Attorney’s Annual </w:t>
      </w:r>
      <w:r w:rsidRPr="00B80EF0">
        <w:rPr>
          <w:bCs/>
        </w:rPr>
        <w:t>Statement on Trust Accounts, the additional auditor reporting requirements of the relevant Law Society and the Attorneys Fidelity Fund. Consequently it is</w:t>
      </w:r>
      <w:r w:rsidRPr="00B80EF0">
        <w:t xml:space="preserve"> not suitable for any other purpose. It is intended solely for the use of the &lt;</w:t>
      </w:r>
      <w:r w:rsidRPr="00B80EF0">
        <w:rPr>
          <w:i/>
        </w:rPr>
        <w:t>practitioner/partners/directors</w:t>
      </w:r>
      <w:r w:rsidRPr="00B80EF0">
        <w:t xml:space="preserve">&gt; of the firm, the </w:t>
      </w:r>
      <w:r w:rsidRPr="00B80EF0">
        <w:rPr>
          <w:iCs/>
        </w:rPr>
        <w:t xml:space="preserve">relevant </w:t>
      </w:r>
      <w:r w:rsidRPr="00B80EF0">
        <w:t>Law Society and the Attorneys Fidelity Fund, and should not be distributed to other parties.</w:t>
      </w:r>
    </w:p>
    <w:p w:rsidR="00B80EF0" w:rsidRPr="00B80EF0" w:rsidRDefault="00B80EF0" w:rsidP="00B80EF0">
      <w:pPr>
        <w:autoSpaceDE w:val="0"/>
        <w:autoSpaceDN w:val="0"/>
        <w:adjustRightInd w:val="0"/>
        <w:rPr>
          <w:i/>
          <w:iCs/>
        </w:rPr>
      </w:pPr>
    </w:p>
    <w:p w:rsidR="00B80EF0" w:rsidRPr="00B80EF0" w:rsidRDefault="00B80EF0" w:rsidP="00B80EF0">
      <w:pPr>
        <w:autoSpaceDE w:val="0"/>
        <w:autoSpaceDN w:val="0"/>
        <w:adjustRightInd w:val="0"/>
        <w:rPr>
          <w:i/>
          <w:iCs/>
        </w:rPr>
      </w:pPr>
      <w:r w:rsidRPr="00B80EF0">
        <w:rPr>
          <w:i/>
          <w:iCs/>
        </w:rPr>
        <w:t>Auditor’s Signature</w:t>
      </w:r>
    </w:p>
    <w:p w:rsidR="00B80EF0" w:rsidRPr="00B80EF0" w:rsidRDefault="00B80EF0" w:rsidP="00B80EF0">
      <w:pPr>
        <w:autoSpaceDE w:val="0"/>
        <w:autoSpaceDN w:val="0"/>
        <w:adjustRightInd w:val="0"/>
      </w:pPr>
      <w:r w:rsidRPr="00B80EF0">
        <w:t>Name of individual registered auditor</w:t>
      </w:r>
    </w:p>
    <w:p w:rsidR="00B80EF0" w:rsidRPr="00B80EF0" w:rsidRDefault="00B80EF0" w:rsidP="00B80EF0">
      <w:pPr>
        <w:autoSpaceDE w:val="0"/>
        <w:autoSpaceDN w:val="0"/>
        <w:adjustRightInd w:val="0"/>
      </w:pPr>
      <w:r w:rsidRPr="00B80EF0">
        <w:t>IRBA registration number of the firm and/or auditor</w:t>
      </w:r>
    </w:p>
    <w:p w:rsidR="00B80EF0" w:rsidRPr="00B80EF0" w:rsidRDefault="00B80EF0" w:rsidP="00B80EF0">
      <w:pPr>
        <w:autoSpaceDE w:val="0"/>
        <w:autoSpaceDN w:val="0"/>
        <w:adjustRightInd w:val="0"/>
      </w:pPr>
      <w:r w:rsidRPr="00B80EF0">
        <w:t>Registered audit firm</w:t>
      </w:r>
    </w:p>
    <w:p w:rsidR="00B80EF0" w:rsidRPr="00B80EF0" w:rsidRDefault="00B80EF0" w:rsidP="00B80EF0">
      <w:pPr>
        <w:autoSpaceDE w:val="0"/>
        <w:autoSpaceDN w:val="0"/>
        <w:adjustRightInd w:val="0"/>
      </w:pPr>
      <w:r w:rsidRPr="00B80EF0">
        <w:t>Date of auditor’s report</w:t>
      </w:r>
    </w:p>
    <w:p w:rsidR="00B80EF0" w:rsidRPr="00B80EF0" w:rsidRDefault="00B80EF0" w:rsidP="00B80EF0">
      <w:pPr>
        <w:autoSpaceDE w:val="0"/>
        <w:autoSpaceDN w:val="0"/>
        <w:adjustRightInd w:val="0"/>
        <w:rPr>
          <w:lang w:val="en-ZA"/>
        </w:rPr>
      </w:pPr>
      <w:r w:rsidRPr="00B80EF0">
        <w:t>Auditor’s address (if not on a firm letterhead)</w:t>
      </w:r>
    </w:p>
    <w:p w:rsidR="00B80EF0" w:rsidRPr="00B80EF0" w:rsidRDefault="00B80EF0" w:rsidP="00B80EF0">
      <w:pPr>
        <w:rPr>
          <w:lang w:val="en-ZA"/>
        </w:rPr>
      </w:pPr>
    </w:p>
    <w:p w:rsidR="00B80EF0" w:rsidRPr="00B80EF0" w:rsidRDefault="00B80EF0" w:rsidP="00B80EF0">
      <w:pPr>
        <w:rPr>
          <w:lang w:val="en-ZA"/>
        </w:rPr>
      </w:pPr>
    </w:p>
    <w:bookmarkEnd w:id="116"/>
    <w:bookmarkEnd w:id="117"/>
    <w:p w:rsidR="00DC0E59" w:rsidRDefault="00DC0E59" w:rsidP="00BE596B">
      <w:pPr>
        <w:autoSpaceDE w:val="0"/>
        <w:autoSpaceDN w:val="0"/>
        <w:adjustRightInd w:val="0"/>
        <w:rPr>
          <w:rFonts w:ascii="Times New Roman" w:hAnsi="Times New Roman" w:cs="Times New Roman"/>
          <w:b/>
          <w:sz w:val="28"/>
          <w:szCs w:val="28"/>
        </w:rPr>
      </w:pPr>
      <w:r>
        <w:rPr>
          <w:rFonts w:ascii="Times New Roman" w:hAnsi="Times New Roman" w:cs="Times New Roman"/>
          <w:b/>
          <w:sz w:val="28"/>
          <w:szCs w:val="28"/>
        </w:rPr>
        <w:br w:type="page"/>
      </w:r>
    </w:p>
    <w:p w:rsidR="00F73D19" w:rsidRPr="007D081F" w:rsidRDefault="00F73D19" w:rsidP="00357D38">
      <w:pPr>
        <w:pStyle w:val="Heading1"/>
      </w:pPr>
      <w:bookmarkStart w:id="124" w:name="_Toc456358654"/>
      <w:bookmarkStart w:id="125" w:name="_Toc468105334"/>
      <w:r w:rsidRPr="007D081F">
        <w:t xml:space="preserve">Appendix </w:t>
      </w:r>
      <w:r w:rsidR="00B67985" w:rsidRPr="007D081F">
        <w:t>6</w:t>
      </w:r>
      <w:r w:rsidRPr="007D081F">
        <w:t>: Attorney</w:t>
      </w:r>
      <w:r w:rsidR="008616E0">
        <w:t>’</w:t>
      </w:r>
      <w:r w:rsidRPr="007D081F">
        <w:t>s Annual Statement on Trust Accounts</w:t>
      </w:r>
      <w:bookmarkEnd w:id="124"/>
      <w:bookmarkEnd w:id="125"/>
      <w:r w:rsidRPr="007D081F">
        <w:t xml:space="preserve"> </w:t>
      </w:r>
    </w:p>
    <w:p w:rsidR="000D0368" w:rsidRDefault="00EB6E84" w:rsidP="00BE596B">
      <w:pPr>
        <w:autoSpaceDE w:val="0"/>
        <w:autoSpaceDN w:val="0"/>
        <w:adjustRightInd w:val="0"/>
        <w:jc w:val="left"/>
        <w:rPr>
          <w:b/>
          <w:bCs/>
        </w:rPr>
      </w:pPr>
      <w:r>
        <w:rPr>
          <w:b/>
          <w:bCs/>
        </w:rPr>
        <w:t>(</w:t>
      </w:r>
      <w:r w:rsidR="000D0368">
        <w:rPr>
          <w:b/>
          <w:bCs/>
        </w:rPr>
        <w:t xml:space="preserve">On </w:t>
      </w:r>
      <w:r w:rsidR="007C056C">
        <w:rPr>
          <w:b/>
          <w:bCs/>
        </w:rPr>
        <w:t xml:space="preserve">an </w:t>
      </w:r>
      <w:r w:rsidR="000D0368">
        <w:rPr>
          <w:b/>
          <w:bCs/>
        </w:rPr>
        <w:t>attorney’s letterhead</w:t>
      </w:r>
      <w:r>
        <w:rPr>
          <w:b/>
          <w:bCs/>
        </w:rPr>
        <w:t>)</w:t>
      </w:r>
    </w:p>
    <w:p w:rsidR="000D0368" w:rsidRPr="00E40445" w:rsidRDefault="000D0368" w:rsidP="00BE596B">
      <w:pPr>
        <w:autoSpaceDE w:val="0"/>
        <w:autoSpaceDN w:val="0"/>
        <w:adjustRightInd w:val="0"/>
        <w:rPr>
          <w:bCs/>
        </w:rPr>
      </w:pPr>
      <w:r w:rsidRPr="00E40445">
        <w:rPr>
          <w:bCs/>
        </w:rPr>
        <w:t>The Secretary</w:t>
      </w:r>
    </w:p>
    <w:p w:rsidR="000D0368" w:rsidRPr="00E40445" w:rsidRDefault="00E40445" w:rsidP="00BE596B">
      <w:pPr>
        <w:autoSpaceDE w:val="0"/>
        <w:autoSpaceDN w:val="0"/>
        <w:adjustRightInd w:val="0"/>
        <w:rPr>
          <w:bCs/>
        </w:rPr>
      </w:pPr>
      <w:r w:rsidRPr="00E40445">
        <w:rPr>
          <w:i/>
          <w:iCs/>
        </w:rPr>
        <w:t>I</w:t>
      </w:r>
      <w:r w:rsidR="000D0368" w:rsidRPr="00E40445">
        <w:rPr>
          <w:i/>
          <w:iCs/>
        </w:rPr>
        <w:t xml:space="preserve">nsert the </w:t>
      </w:r>
      <w:r w:rsidR="0087383B">
        <w:rPr>
          <w:i/>
          <w:iCs/>
        </w:rPr>
        <w:t xml:space="preserve">name of the </w:t>
      </w:r>
      <w:r w:rsidR="000D0368" w:rsidRPr="0087383B">
        <w:rPr>
          <w:i/>
          <w:iCs/>
        </w:rPr>
        <w:t xml:space="preserve">relevant </w:t>
      </w:r>
      <w:r w:rsidR="00EB6E84" w:rsidRPr="009E109E">
        <w:rPr>
          <w:i/>
        </w:rPr>
        <w:t>Law Society</w:t>
      </w:r>
      <w:r w:rsidR="00EB6E84" w:rsidRPr="00E40445">
        <w:t xml:space="preserve"> </w:t>
      </w:r>
    </w:p>
    <w:p w:rsidR="000D0368" w:rsidRPr="00E40445" w:rsidRDefault="000D0368" w:rsidP="00BE596B">
      <w:pPr>
        <w:autoSpaceDE w:val="0"/>
        <w:autoSpaceDN w:val="0"/>
        <w:adjustRightInd w:val="0"/>
        <w:rPr>
          <w:bCs/>
        </w:rPr>
      </w:pPr>
      <w:r w:rsidRPr="00E40445">
        <w:rPr>
          <w:bCs/>
        </w:rPr>
        <w:t>Address</w:t>
      </w:r>
    </w:p>
    <w:p w:rsidR="000D0368" w:rsidRPr="00E40445" w:rsidRDefault="000D0368" w:rsidP="00BE596B">
      <w:pPr>
        <w:autoSpaceDE w:val="0"/>
        <w:autoSpaceDN w:val="0"/>
        <w:adjustRightInd w:val="0"/>
        <w:rPr>
          <w:bCs/>
        </w:rPr>
      </w:pPr>
      <w:r w:rsidRPr="00E40445">
        <w:rPr>
          <w:bCs/>
        </w:rPr>
        <w:t>Date</w:t>
      </w:r>
    </w:p>
    <w:p w:rsidR="000D0368" w:rsidRPr="00E40445" w:rsidRDefault="000D0368" w:rsidP="00BE596B">
      <w:pPr>
        <w:autoSpaceDE w:val="0"/>
        <w:autoSpaceDN w:val="0"/>
        <w:adjustRightInd w:val="0"/>
        <w:rPr>
          <w:bCs/>
        </w:rPr>
      </w:pPr>
    </w:p>
    <w:p w:rsidR="006E6C40" w:rsidRPr="006B581F" w:rsidRDefault="004D3F22" w:rsidP="00BE596B">
      <w:pPr>
        <w:autoSpaceDE w:val="0"/>
        <w:autoSpaceDN w:val="0"/>
        <w:adjustRightInd w:val="0"/>
        <w:rPr>
          <w:b/>
          <w:sz w:val="24"/>
          <w:szCs w:val="24"/>
        </w:rPr>
      </w:pPr>
      <w:r>
        <w:rPr>
          <w:b/>
          <w:bCs/>
          <w:sz w:val="24"/>
          <w:szCs w:val="24"/>
        </w:rPr>
        <w:t>Attorney</w:t>
      </w:r>
      <w:r w:rsidR="00495EEE">
        <w:rPr>
          <w:b/>
          <w:bCs/>
          <w:sz w:val="24"/>
          <w:szCs w:val="24"/>
        </w:rPr>
        <w:t>’</w:t>
      </w:r>
      <w:r>
        <w:rPr>
          <w:b/>
          <w:bCs/>
          <w:sz w:val="24"/>
          <w:szCs w:val="24"/>
        </w:rPr>
        <w:t xml:space="preserve">s </w:t>
      </w:r>
      <w:r w:rsidR="006B581F" w:rsidRPr="006B581F">
        <w:rPr>
          <w:b/>
          <w:bCs/>
          <w:sz w:val="24"/>
          <w:szCs w:val="24"/>
        </w:rPr>
        <w:t xml:space="preserve">Annual </w:t>
      </w:r>
      <w:r w:rsidR="0078393A">
        <w:rPr>
          <w:b/>
          <w:bCs/>
          <w:sz w:val="24"/>
          <w:szCs w:val="24"/>
        </w:rPr>
        <w:t>Statement on Trust Accounts</w:t>
      </w:r>
      <w:r w:rsidR="00CC0FF5">
        <w:rPr>
          <w:rStyle w:val="FootnoteReference"/>
        </w:rPr>
        <w:footnoteReference w:id="44"/>
      </w:r>
      <w:r w:rsidR="000D0368" w:rsidRPr="006B581F">
        <w:rPr>
          <w:b/>
          <w:bCs/>
          <w:sz w:val="24"/>
          <w:szCs w:val="24"/>
        </w:rPr>
        <w:t xml:space="preserve"> </w:t>
      </w:r>
    </w:p>
    <w:p w:rsidR="00465E04" w:rsidRDefault="00465E04" w:rsidP="00BE596B">
      <w:pPr>
        <w:autoSpaceDE w:val="0"/>
        <w:autoSpaceDN w:val="0"/>
        <w:adjustRightInd w:val="0"/>
      </w:pPr>
      <w:r>
        <w:t xml:space="preserve">This </w:t>
      </w:r>
      <w:r w:rsidR="0078393A">
        <w:t>statement</w:t>
      </w:r>
      <w:r>
        <w:t xml:space="preserve"> is in support of </w:t>
      </w:r>
      <w:r w:rsidR="002B15B2">
        <w:t xml:space="preserve">the </w:t>
      </w:r>
      <w:r w:rsidR="00236278">
        <w:t>below listed member</w:t>
      </w:r>
      <w:r w:rsidR="003637ED">
        <w:t>/s’</w:t>
      </w:r>
      <w:r w:rsidR="00236278">
        <w:t xml:space="preserve"> </w:t>
      </w:r>
      <w:r>
        <w:t xml:space="preserve">application for a Fidelity Fund Certificate for the </w:t>
      </w:r>
      <w:r w:rsidR="00DA7CCB">
        <w:t>&lt;</w:t>
      </w:r>
      <w:r>
        <w:t>year</w:t>
      </w:r>
      <w:r w:rsidR="00DA7CCB">
        <w:t>/period&gt;</w:t>
      </w:r>
      <w:r>
        <w:t xml:space="preserve"> commencing </w:t>
      </w:r>
      <w:r w:rsidR="00DA7CCB">
        <w:t>&lt;insert date</w:t>
      </w:r>
      <w:r w:rsidR="00902379">
        <w:t>&gt;</w:t>
      </w:r>
      <w:r w:rsidR="008F1923">
        <w:t xml:space="preserve"> </w:t>
      </w:r>
      <w:r>
        <w:t xml:space="preserve">and ending </w:t>
      </w:r>
      <w:r w:rsidR="00DA7CCB">
        <w:t>&lt;insert date&gt;</w:t>
      </w:r>
      <w:r w:rsidR="00C5309E">
        <w:t>.</w:t>
      </w:r>
      <w:r w:rsidR="007F7700">
        <w:t xml:space="preserve"> </w:t>
      </w:r>
    </w:p>
    <w:p w:rsidR="00236278" w:rsidRPr="00C364F6" w:rsidRDefault="00236278" w:rsidP="00BE596B">
      <w:pPr>
        <w:pStyle w:val="ListNumber"/>
        <w:rPr>
          <w:b/>
        </w:rPr>
      </w:pPr>
      <w:r w:rsidRPr="00C364F6">
        <w:rPr>
          <w:b/>
        </w:rPr>
        <w:t xml:space="preserve">List of </w:t>
      </w:r>
      <w:r w:rsidR="00495EEE" w:rsidRPr="00C364F6">
        <w:rPr>
          <w:b/>
        </w:rPr>
        <w:t>a</w:t>
      </w:r>
      <w:r w:rsidRPr="00C364F6">
        <w:rPr>
          <w:b/>
        </w:rPr>
        <w:t xml:space="preserve">ttorneys </w:t>
      </w:r>
      <w:r w:rsidR="009F2544">
        <w:rPr>
          <w:b/>
        </w:rPr>
        <w:t xml:space="preserve">in firm/practice </w:t>
      </w:r>
      <w:r w:rsidRPr="00C364F6">
        <w:rPr>
          <w:b/>
        </w:rPr>
        <w:t xml:space="preserve">applying for </w:t>
      </w:r>
      <w:r w:rsidR="007C056C">
        <w:rPr>
          <w:b/>
        </w:rPr>
        <w:t xml:space="preserve">an </w:t>
      </w:r>
      <w:r w:rsidRPr="00C364F6">
        <w:rPr>
          <w:b/>
        </w:rPr>
        <w:t>a</w:t>
      </w:r>
      <w:r w:rsidR="009709C8" w:rsidRPr="00C364F6">
        <w:rPr>
          <w:b/>
        </w:rPr>
        <w:t>nnual</w:t>
      </w:r>
      <w:r w:rsidRPr="00C364F6">
        <w:rPr>
          <w:b/>
        </w:rPr>
        <w:t xml:space="preserve"> Fidelity Fund Certificate</w:t>
      </w:r>
      <w:r w:rsidR="00965E06">
        <w:rPr>
          <w:rStyle w:val="FootnoteReference"/>
          <w:b/>
        </w:rPr>
        <w:footnoteReference w:id="45"/>
      </w:r>
    </w:p>
    <w:p w:rsidR="00236278" w:rsidRDefault="00236278" w:rsidP="00BE596B">
      <w:pPr>
        <w:ind w:left="567"/>
      </w:pPr>
      <w:r>
        <w:t>1.</w:t>
      </w:r>
    </w:p>
    <w:p w:rsidR="00236278" w:rsidRDefault="00236278" w:rsidP="00BE596B">
      <w:pPr>
        <w:autoSpaceDE w:val="0"/>
        <w:autoSpaceDN w:val="0"/>
        <w:adjustRightInd w:val="0"/>
        <w:ind w:left="567"/>
      </w:pPr>
      <w:r>
        <w:t>2.</w:t>
      </w:r>
    </w:p>
    <w:p w:rsidR="000C5F92" w:rsidRPr="00C364F6" w:rsidRDefault="005D3E1A" w:rsidP="00BE596B">
      <w:pPr>
        <w:pStyle w:val="ListNumber"/>
        <w:rPr>
          <w:b/>
        </w:rPr>
      </w:pPr>
      <w:r w:rsidRPr="00C364F6">
        <w:rPr>
          <w:b/>
        </w:rPr>
        <w:t xml:space="preserve">Attorney’s </w:t>
      </w:r>
      <w:r w:rsidR="00902379">
        <w:rPr>
          <w:b/>
        </w:rPr>
        <w:t xml:space="preserve">compliance </w:t>
      </w:r>
      <w:r w:rsidRPr="00C364F6">
        <w:rPr>
          <w:b/>
        </w:rPr>
        <w:t>representations</w:t>
      </w:r>
    </w:p>
    <w:p w:rsidR="00465E04" w:rsidRPr="00E12063" w:rsidRDefault="00236278" w:rsidP="00BE596B">
      <w:pPr>
        <w:pStyle w:val="FootnoteText"/>
        <w:autoSpaceDE w:val="0"/>
        <w:autoSpaceDN w:val="0"/>
        <w:adjustRightInd w:val="0"/>
        <w:ind w:left="562"/>
        <w:rPr>
          <w:rFonts w:cs="Arial"/>
        </w:rPr>
      </w:pPr>
      <w:r w:rsidRPr="00E12063">
        <w:rPr>
          <w:rFonts w:cs="Arial"/>
        </w:rPr>
        <w:t>I/</w:t>
      </w:r>
      <w:r w:rsidR="000C5F92" w:rsidRPr="00E12063">
        <w:rPr>
          <w:rFonts w:cs="Arial"/>
        </w:rPr>
        <w:t xml:space="preserve">we </w:t>
      </w:r>
      <w:r w:rsidRPr="00E12063">
        <w:rPr>
          <w:rFonts w:cs="Arial"/>
        </w:rPr>
        <w:t xml:space="preserve">confirm </w:t>
      </w:r>
      <w:r w:rsidR="000C5F92" w:rsidRPr="00E12063">
        <w:rPr>
          <w:rFonts w:cs="Arial"/>
        </w:rPr>
        <w:t>that</w:t>
      </w:r>
      <w:r w:rsidR="00DF6F8F" w:rsidRPr="00E12063">
        <w:rPr>
          <w:rFonts w:cs="Arial"/>
        </w:rPr>
        <w:t xml:space="preserve"> I/we have maintained the necessary accounting records</w:t>
      </w:r>
      <w:r w:rsidR="00DA7CCB" w:rsidRPr="00A53FD4">
        <w:rPr>
          <w:rFonts w:cs="Arial"/>
          <w:vertAlign w:val="superscript"/>
        </w:rPr>
        <w:footnoteReference w:id="46"/>
      </w:r>
      <w:r w:rsidR="00DF6F8F" w:rsidRPr="00E12063">
        <w:rPr>
          <w:rFonts w:cs="Arial"/>
        </w:rPr>
        <w:t xml:space="preserve"> as required in terms of sections 78(4) and 78(6) of the Attorney’s Act, No</w:t>
      </w:r>
      <w:r w:rsidR="003637ED">
        <w:rPr>
          <w:rFonts w:cs="Arial"/>
        </w:rPr>
        <w:t>.</w:t>
      </w:r>
      <w:r w:rsidR="00DF6F8F" w:rsidRPr="00E12063">
        <w:rPr>
          <w:rFonts w:cs="Arial"/>
        </w:rPr>
        <w:t xml:space="preserve"> 53 of 1979 and </w:t>
      </w:r>
      <w:r w:rsidR="00BA0EFD">
        <w:rPr>
          <w:rFonts w:cs="Arial"/>
        </w:rPr>
        <w:t>t</w:t>
      </w:r>
      <w:r w:rsidR="00BA0EFD" w:rsidRPr="00BA0EFD">
        <w:rPr>
          <w:rFonts w:cs="Arial"/>
        </w:rPr>
        <w:t>he Rules for the Attorneys</w:t>
      </w:r>
      <w:r w:rsidR="002222C3">
        <w:rPr>
          <w:rFonts w:cs="Arial"/>
        </w:rPr>
        <w:t>’</w:t>
      </w:r>
      <w:r w:rsidR="00BA0EFD" w:rsidRPr="00BA0EFD">
        <w:rPr>
          <w:rFonts w:cs="Arial"/>
        </w:rPr>
        <w:t xml:space="preserve"> Profession </w:t>
      </w:r>
      <w:r w:rsidR="00D96FE3" w:rsidRPr="00E12063">
        <w:rPr>
          <w:rFonts w:cs="Arial"/>
        </w:rPr>
        <w:t xml:space="preserve">for the </w:t>
      </w:r>
      <w:r w:rsidR="00E52136" w:rsidRPr="00E12063">
        <w:rPr>
          <w:rFonts w:cs="Arial"/>
        </w:rPr>
        <w:t xml:space="preserve">year/period </w:t>
      </w:r>
      <w:r w:rsidR="00D96FE3" w:rsidRPr="00E12063">
        <w:rPr>
          <w:rFonts w:cs="Arial"/>
        </w:rPr>
        <w:t>ended &lt;insert date&gt;, inter alia</w:t>
      </w:r>
      <w:r w:rsidR="00C5309E" w:rsidRPr="00E12063">
        <w:rPr>
          <w:rFonts w:cs="Arial"/>
        </w:rPr>
        <w:t>:</w:t>
      </w:r>
      <w:r w:rsidR="000C5F92" w:rsidRPr="00E12063">
        <w:rPr>
          <w:rFonts w:cs="Arial"/>
        </w:rPr>
        <w:t xml:space="preserve"> </w:t>
      </w:r>
    </w:p>
    <w:p w:rsidR="006E6C40" w:rsidRPr="00E12063" w:rsidRDefault="00465E04" w:rsidP="00BE596B">
      <w:pPr>
        <w:pStyle w:val="FootnoteText"/>
        <w:numPr>
          <w:ilvl w:val="0"/>
          <w:numId w:val="106"/>
        </w:numPr>
        <w:autoSpaceDE w:val="0"/>
        <w:autoSpaceDN w:val="0"/>
        <w:adjustRightInd w:val="0"/>
        <w:rPr>
          <w:rFonts w:cs="Arial"/>
        </w:rPr>
      </w:pPr>
      <w:r w:rsidRPr="00E12063">
        <w:rPr>
          <w:rFonts w:cs="Arial"/>
        </w:rPr>
        <w:t xml:space="preserve">The firm’s </w:t>
      </w:r>
      <w:r w:rsidR="006E6C40" w:rsidRPr="00E12063">
        <w:rPr>
          <w:rFonts w:cs="Arial"/>
        </w:rPr>
        <w:t>trust accounts have been updated monthly and balanced at least quarterly</w:t>
      </w:r>
      <w:r w:rsidR="007022C4">
        <w:rPr>
          <w:rFonts w:cs="Arial"/>
        </w:rPr>
        <w:t>.</w:t>
      </w:r>
    </w:p>
    <w:p w:rsidR="006E6C40" w:rsidRPr="00E12063" w:rsidRDefault="00465E04" w:rsidP="00BE596B">
      <w:pPr>
        <w:pStyle w:val="FootnoteText"/>
        <w:numPr>
          <w:ilvl w:val="0"/>
          <w:numId w:val="106"/>
        </w:numPr>
        <w:autoSpaceDE w:val="0"/>
        <w:autoSpaceDN w:val="0"/>
        <w:adjustRightInd w:val="0"/>
        <w:rPr>
          <w:rFonts w:cs="Arial"/>
        </w:rPr>
      </w:pPr>
      <w:r w:rsidRPr="00E12063">
        <w:rPr>
          <w:rFonts w:cs="Arial"/>
        </w:rPr>
        <w:t>The f</w:t>
      </w:r>
      <w:r w:rsidR="006E6C40" w:rsidRPr="00E12063">
        <w:rPr>
          <w:rFonts w:cs="Arial"/>
        </w:rPr>
        <w:t xml:space="preserve">irm </w:t>
      </w:r>
      <w:r w:rsidR="00E52136" w:rsidRPr="00E12063">
        <w:rPr>
          <w:rFonts w:cs="Arial"/>
        </w:rPr>
        <w:t xml:space="preserve">has </w:t>
      </w:r>
      <w:r w:rsidR="006E6C40" w:rsidRPr="00E12063">
        <w:rPr>
          <w:rFonts w:cs="Arial"/>
        </w:rPr>
        <w:t>complied/not complied with the service fee structure (including the cash deposit fee structure</w:t>
      </w:r>
      <w:r w:rsidR="003637ED">
        <w:rPr>
          <w:rFonts w:cs="Arial"/>
        </w:rPr>
        <w:t>,</w:t>
      </w:r>
      <w:r w:rsidR="006E6C40" w:rsidRPr="00E12063">
        <w:rPr>
          <w:rFonts w:cs="Arial"/>
        </w:rPr>
        <w:t xml:space="preserve"> where applicable) and the credit interest rates, as amended from time to time, as nationally/provincially agreed upon between the Attorneys Fidelity Fund and the firm’s bank(s</w:t>
      </w:r>
      <w:r w:rsidR="009F2544" w:rsidRPr="00E12063">
        <w:rPr>
          <w:rFonts w:cs="Arial"/>
        </w:rPr>
        <w:t>)</w:t>
      </w:r>
      <w:r w:rsidR="007022C4">
        <w:rPr>
          <w:rFonts w:cs="Arial"/>
        </w:rPr>
        <w:t>.</w:t>
      </w:r>
    </w:p>
    <w:p w:rsidR="006E6C40" w:rsidRPr="00E12063" w:rsidRDefault="00465E04" w:rsidP="00BE596B">
      <w:pPr>
        <w:pStyle w:val="FootnoteText"/>
        <w:numPr>
          <w:ilvl w:val="0"/>
          <w:numId w:val="106"/>
        </w:numPr>
        <w:autoSpaceDE w:val="0"/>
        <w:autoSpaceDN w:val="0"/>
        <w:adjustRightInd w:val="0"/>
        <w:rPr>
          <w:rFonts w:cs="Arial"/>
        </w:rPr>
      </w:pPr>
      <w:r w:rsidRPr="00E12063">
        <w:rPr>
          <w:rFonts w:cs="Arial"/>
        </w:rPr>
        <w:t>Th</w:t>
      </w:r>
      <w:r w:rsidR="006E6C40" w:rsidRPr="00E12063">
        <w:rPr>
          <w:rFonts w:cs="Arial"/>
        </w:rPr>
        <w:t xml:space="preserve">e ratio as a percentage of total bank charges (excluding VAT) incurred during the </w:t>
      </w:r>
      <w:r w:rsidRPr="00E12063">
        <w:rPr>
          <w:rFonts w:cs="Arial"/>
        </w:rPr>
        <w:t>year</w:t>
      </w:r>
      <w:r w:rsidR="00E52136" w:rsidRPr="00E12063">
        <w:rPr>
          <w:rFonts w:cs="Arial"/>
        </w:rPr>
        <w:t>/period</w:t>
      </w:r>
      <w:r w:rsidRPr="00E12063">
        <w:rPr>
          <w:rFonts w:cs="Arial"/>
        </w:rPr>
        <w:t xml:space="preserve"> </w:t>
      </w:r>
      <w:r w:rsidR="006E6C40" w:rsidRPr="00E12063">
        <w:rPr>
          <w:rFonts w:cs="Arial"/>
        </w:rPr>
        <w:t xml:space="preserve">to the total of interest earned during the year was </w:t>
      </w:r>
      <w:r w:rsidR="00FA0F0B" w:rsidRPr="00E12063">
        <w:rPr>
          <w:rFonts w:cs="Arial"/>
        </w:rPr>
        <w:t>&lt;insert percentage&gt;</w:t>
      </w:r>
      <w:r w:rsidR="007022C4">
        <w:rPr>
          <w:rFonts w:cs="Arial"/>
        </w:rPr>
        <w:t>.</w:t>
      </w:r>
    </w:p>
    <w:p w:rsidR="007713F7" w:rsidRPr="00E12063" w:rsidRDefault="008F1923" w:rsidP="00BE596B">
      <w:pPr>
        <w:pStyle w:val="FootnoteText"/>
        <w:numPr>
          <w:ilvl w:val="0"/>
          <w:numId w:val="106"/>
        </w:numPr>
        <w:autoSpaceDE w:val="0"/>
        <w:autoSpaceDN w:val="0"/>
        <w:adjustRightInd w:val="0"/>
        <w:rPr>
          <w:rFonts w:cs="Arial"/>
        </w:rPr>
      </w:pPr>
      <w:r w:rsidRPr="00E12063">
        <w:rPr>
          <w:rFonts w:cs="Arial"/>
        </w:rPr>
        <w:t xml:space="preserve">The </w:t>
      </w:r>
      <w:r w:rsidR="006E6C40" w:rsidRPr="00E12063">
        <w:rPr>
          <w:rFonts w:cs="Arial"/>
        </w:rPr>
        <w:t xml:space="preserve">firm’s trust accounts for the period subsequent to </w:t>
      </w:r>
      <w:r w:rsidR="00DA7CCB" w:rsidRPr="00E12063">
        <w:rPr>
          <w:rFonts w:cs="Arial"/>
        </w:rPr>
        <w:t>&lt;insert year/period end date&gt;</w:t>
      </w:r>
      <w:r w:rsidRPr="00E12063">
        <w:rPr>
          <w:rFonts w:cs="Arial"/>
        </w:rPr>
        <w:t xml:space="preserve"> </w:t>
      </w:r>
      <w:r w:rsidR="006E6C40" w:rsidRPr="00E12063">
        <w:rPr>
          <w:rFonts w:cs="Arial"/>
        </w:rPr>
        <w:t xml:space="preserve">have been written up to </w:t>
      </w:r>
      <w:r w:rsidR="007022C4" w:rsidRPr="00E12063">
        <w:rPr>
          <w:rFonts w:cs="Arial"/>
        </w:rPr>
        <w:t>&lt;</w:t>
      </w:r>
      <w:r w:rsidR="006E6C40" w:rsidRPr="00BE596B">
        <w:rPr>
          <w:rFonts w:cs="Arial"/>
        </w:rPr>
        <w:t>insert date</w:t>
      </w:r>
      <w:r w:rsidR="007022C4" w:rsidRPr="00E12063">
        <w:rPr>
          <w:rFonts w:cs="Arial"/>
        </w:rPr>
        <w:t>&gt;</w:t>
      </w:r>
      <w:r w:rsidR="006E6C40" w:rsidRPr="00BE596B">
        <w:rPr>
          <w:rFonts w:cs="Arial"/>
        </w:rPr>
        <w:t xml:space="preserve"> </w:t>
      </w:r>
      <w:r w:rsidR="006E6C40" w:rsidRPr="00E12063">
        <w:rPr>
          <w:rFonts w:cs="Arial"/>
        </w:rPr>
        <w:t xml:space="preserve">and the trial balance was last balanced at </w:t>
      </w:r>
      <w:r w:rsidR="009F2544" w:rsidRPr="00BE596B">
        <w:rPr>
          <w:rFonts w:cs="Arial"/>
        </w:rPr>
        <w:t>&lt;</w:t>
      </w:r>
      <w:r w:rsidR="006E6C40" w:rsidRPr="00BE596B">
        <w:rPr>
          <w:rFonts w:cs="Arial"/>
        </w:rPr>
        <w:t>insert date</w:t>
      </w:r>
      <w:r w:rsidR="009F2544" w:rsidRPr="00BE596B">
        <w:rPr>
          <w:rFonts w:cs="Arial"/>
        </w:rPr>
        <w:t>&gt;</w:t>
      </w:r>
      <w:r w:rsidR="00236278" w:rsidRPr="00BE596B">
        <w:rPr>
          <w:rFonts w:cs="Arial"/>
        </w:rPr>
        <w:t xml:space="preserve"> </w:t>
      </w:r>
      <w:r w:rsidR="00236278" w:rsidRPr="00E12063">
        <w:rPr>
          <w:rFonts w:cs="Arial"/>
        </w:rPr>
        <w:t>and in compliance with the provisions of</w:t>
      </w:r>
      <w:r w:rsidR="00236278" w:rsidRPr="00BE596B">
        <w:rPr>
          <w:rFonts w:cs="Arial"/>
        </w:rPr>
        <w:t xml:space="preserve"> </w:t>
      </w:r>
      <w:r w:rsidR="009F2544" w:rsidRPr="00BE596B">
        <w:rPr>
          <w:rFonts w:cs="Arial"/>
        </w:rPr>
        <w:t>&lt;</w:t>
      </w:r>
      <w:r w:rsidR="00236278" w:rsidRPr="00BE596B">
        <w:rPr>
          <w:rFonts w:cs="Arial"/>
        </w:rPr>
        <w:t>insert Rule X</w:t>
      </w:r>
      <w:r w:rsidR="009F2544" w:rsidRPr="00BE596B">
        <w:rPr>
          <w:rFonts w:cs="Arial"/>
        </w:rPr>
        <w:t xml:space="preserve">&gt; </w:t>
      </w:r>
      <w:r w:rsidR="00236278" w:rsidRPr="00BE596B">
        <w:rPr>
          <w:rFonts w:cs="Arial"/>
        </w:rPr>
        <w:t xml:space="preserve">read with </w:t>
      </w:r>
      <w:r w:rsidR="009F2544" w:rsidRPr="00BE596B">
        <w:rPr>
          <w:rFonts w:cs="Arial"/>
        </w:rPr>
        <w:t>&lt;</w:t>
      </w:r>
      <w:r w:rsidR="00236278" w:rsidRPr="00BE596B">
        <w:rPr>
          <w:rFonts w:cs="Arial"/>
        </w:rPr>
        <w:t>insert Rule X</w:t>
      </w:r>
      <w:r w:rsidR="009F2544" w:rsidRPr="00BE596B">
        <w:rPr>
          <w:rFonts w:cs="Arial"/>
        </w:rPr>
        <w:t>&gt;</w:t>
      </w:r>
      <w:r w:rsidR="007022C4">
        <w:rPr>
          <w:rFonts w:cs="Arial"/>
        </w:rPr>
        <w:t>.</w:t>
      </w:r>
    </w:p>
    <w:p w:rsidR="009F2544" w:rsidRPr="00E12063" w:rsidRDefault="007713F7" w:rsidP="00BE596B">
      <w:pPr>
        <w:pStyle w:val="FootnoteText"/>
        <w:numPr>
          <w:ilvl w:val="0"/>
          <w:numId w:val="106"/>
        </w:numPr>
        <w:autoSpaceDE w:val="0"/>
        <w:autoSpaceDN w:val="0"/>
        <w:adjustRightInd w:val="0"/>
        <w:rPr>
          <w:rFonts w:cs="Arial"/>
        </w:rPr>
      </w:pPr>
      <w:r w:rsidRPr="00E12063">
        <w:rPr>
          <w:rFonts w:cs="Arial"/>
        </w:rPr>
        <w:t>T</w:t>
      </w:r>
      <w:r w:rsidR="006E6C40" w:rsidRPr="00E12063">
        <w:rPr>
          <w:rFonts w:cs="Arial"/>
        </w:rPr>
        <w:t xml:space="preserve">he following changes in the composition of the firm occurred during the </w:t>
      </w:r>
      <w:r w:rsidRPr="00E12063">
        <w:rPr>
          <w:rFonts w:cs="Arial"/>
        </w:rPr>
        <w:t xml:space="preserve">year or </w:t>
      </w:r>
      <w:r w:rsidR="006E6C40" w:rsidRPr="00E12063">
        <w:rPr>
          <w:rFonts w:cs="Arial"/>
        </w:rPr>
        <w:t xml:space="preserve">period from </w:t>
      </w:r>
      <w:r w:rsidR="009F2544" w:rsidRPr="00E12063">
        <w:rPr>
          <w:rFonts w:cs="Arial"/>
        </w:rPr>
        <w:t>&lt;</w:t>
      </w:r>
      <w:r w:rsidR="006E6C40" w:rsidRPr="00BE596B">
        <w:rPr>
          <w:rFonts w:cs="Arial"/>
        </w:rPr>
        <w:t>insert date</w:t>
      </w:r>
      <w:r w:rsidR="009F2544" w:rsidRPr="00E12063">
        <w:rPr>
          <w:rFonts w:cs="Arial"/>
        </w:rPr>
        <w:t xml:space="preserve">&gt; </w:t>
      </w:r>
      <w:r w:rsidR="006E6C40" w:rsidRPr="00E12063">
        <w:rPr>
          <w:rFonts w:cs="Arial"/>
        </w:rPr>
        <w:t xml:space="preserve">to </w:t>
      </w:r>
      <w:r w:rsidR="009F2544" w:rsidRPr="00E12063">
        <w:rPr>
          <w:rFonts w:cs="Arial"/>
        </w:rPr>
        <w:t>&lt;</w:t>
      </w:r>
      <w:r w:rsidR="009F2544" w:rsidRPr="00BE596B">
        <w:rPr>
          <w:rFonts w:cs="Arial"/>
        </w:rPr>
        <w:t>i</w:t>
      </w:r>
      <w:r w:rsidR="006E6C40" w:rsidRPr="00BE596B">
        <w:rPr>
          <w:rFonts w:cs="Arial"/>
        </w:rPr>
        <w:t>nsert date</w:t>
      </w:r>
      <w:r w:rsidR="009F2544" w:rsidRPr="00E12063">
        <w:rPr>
          <w:rFonts w:cs="Arial"/>
        </w:rPr>
        <w:t>&gt;:</w:t>
      </w:r>
      <w:r w:rsidR="00FA0F0B" w:rsidRPr="00BE596B">
        <w:rPr>
          <w:rFonts w:cs="Arial"/>
        </w:rPr>
        <w:t xml:space="preserve"> </w:t>
      </w:r>
    </w:p>
    <w:tbl>
      <w:tblPr>
        <w:tblStyle w:val="TableGrid"/>
        <w:tblW w:w="0" w:type="auto"/>
        <w:tblInd w:w="1134" w:type="dxa"/>
        <w:tblLook w:val="04A0" w:firstRow="1" w:lastRow="0" w:firstColumn="1" w:lastColumn="0" w:noHBand="0" w:noVBand="1"/>
      </w:tblPr>
      <w:tblGrid>
        <w:gridCol w:w="8108"/>
      </w:tblGrid>
      <w:tr w:rsidR="009F2544" w:rsidTr="009F2544">
        <w:tc>
          <w:tcPr>
            <w:tcW w:w="9242" w:type="dxa"/>
          </w:tcPr>
          <w:p w:rsidR="00E12063" w:rsidRPr="005D3DF3" w:rsidRDefault="00902379" w:rsidP="00A53FD4">
            <w:pPr>
              <w:autoSpaceDE w:val="0"/>
              <w:autoSpaceDN w:val="0"/>
              <w:adjustRightInd w:val="0"/>
              <w:ind w:left="360"/>
              <w:rPr>
                <w:iCs/>
              </w:rPr>
            </w:pPr>
            <w:r w:rsidRPr="00B52920">
              <w:rPr>
                <w:iCs/>
              </w:rPr>
              <w:t>&lt;</w:t>
            </w:r>
            <w:r w:rsidR="00CC0FF5">
              <w:rPr>
                <w:i/>
                <w:iCs/>
              </w:rPr>
              <w:t>I</w:t>
            </w:r>
            <w:r w:rsidR="00CC0FF5" w:rsidRPr="00BE596B">
              <w:rPr>
                <w:i/>
                <w:iCs/>
              </w:rPr>
              <w:t xml:space="preserve">nsert </w:t>
            </w:r>
            <w:r w:rsidRPr="00BE596B">
              <w:rPr>
                <w:i/>
                <w:iCs/>
              </w:rPr>
              <w:t>changes</w:t>
            </w:r>
            <w:r w:rsidRPr="00B52920">
              <w:rPr>
                <w:iCs/>
              </w:rPr>
              <w:t xml:space="preserve">&gt;: </w:t>
            </w:r>
          </w:p>
        </w:tc>
      </w:tr>
    </w:tbl>
    <w:p w:rsidR="0062116A" w:rsidRDefault="0062116A" w:rsidP="00BE596B">
      <w:pPr>
        <w:pStyle w:val="FootnoteText"/>
        <w:autoSpaceDE w:val="0"/>
        <w:autoSpaceDN w:val="0"/>
        <w:adjustRightInd w:val="0"/>
        <w:ind w:left="630"/>
        <w:rPr>
          <w:rFonts w:cs="Arial"/>
        </w:rPr>
      </w:pPr>
    </w:p>
    <w:p w:rsidR="00E12063" w:rsidRDefault="0094196E" w:rsidP="00BE596B">
      <w:pPr>
        <w:pStyle w:val="FootnoteText"/>
        <w:numPr>
          <w:ilvl w:val="0"/>
          <w:numId w:val="106"/>
        </w:numPr>
        <w:autoSpaceDE w:val="0"/>
        <w:autoSpaceDN w:val="0"/>
        <w:adjustRightInd w:val="0"/>
        <w:rPr>
          <w:rFonts w:cs="Arial"/>
        </w:rPr>
      </w:pPr>
      <w:r w:rsidRPr="00E12063">
        <w:rPr>
          <w:rFonts w:cs="Arial"/>
        </w:rPr>
        <w:t xml:space="preserve">The firm was issued with a valid fidelity fund certificate for the calendar year ended </w:t>
      </w:r>
      <w:r w:rsidRPr="0062116A">
        <w:rPr>
          <w:rFonts w:cs="Arial"/>
        </w:rPr>
        <w:t>&lt;</w:t>
      </w:r>
      <w:r w:rsidRPr="0062116A">
        <w:rPr>
          <w:rFonts w:cs="Arial"/>
          <w:i/>
        </w:rPr>
        <w:t>insert financial period end</w:t>
      </w:r>
      <w:r w:rsidRPr="0062116A">
        <w:rPr>
          <w:rFonts w:cs="Arial"/>
        </w:rPr>
        <w:t>&gt;</w:t>
      </w:r>
      <w:r w:rsidRPr="00E12063">
        <w:rPr>
          <w:rFonts w:cs="Arial"/>
        </w:rPr>
        <w:t xml:space="preserve"> (i.e. the calendar </w:t>
      </w:r>
      <w:r w:rsidR="009B1405" w:rsidRPr="00E12063">
        <w:rPr>
          <w:rFonts w:cs="Arial"/>
        </w:rPr>
        <w:t xml:space="preserve">year </w:t>
      </w:r>
      <w:r w:rsidR="00C405A0" w:rsidRPr="00E12063">
        <w:rPr>
          <w:rFonts w:cs="Arial"/>
        </w:rPr>
        <w:t>preceding</w:t>
      </w:r>
      <w:r w:rsidRPr="00E12063">
        <w:rPr>
          <w:rFonts w:cs="Arial"/>
        </w:rPr>
        <w:t xml:space="preserve"> the financial period/year of this report in the name of </w:t>
      </w:r>
      <w:r w:rsidRPr="00BE596B">
        <w:rPr>
          <w:rFonts w:cs="Arial"/>
        </w:rPr>
        <w:t>&lt;</w:t>
      </w:r>
      <w:r w:rsidRPr="0062116A">
        <w:rPr>
          <w:rFonts w:cs="Arial"/>
          <w:i/>
        </w:rPr>
        <w:t>insert the name of the attorney’s firm</w:t>
      </w:r>
      <w:r w:rsidRPr="00BE596B">
        <w:rPr>
          <w:rFonts w:cs="Arial"/>
        </w:rPr>
        <w:t>&gt;</w:t>
      </w:r>
      <w:r w:rsidR="009F2544" w:rsidRPr="00B52920">
        <w:rPr>
          <w:rFonts w:cs="Arial"/>
        </w:rPr>
        <w:t>)</w:t>
      </w:r>
      <w:r w:rsidRPr="00BE596B">
        <w:rPr>
          <w:rFonts w:cs="Arial"/>
        </w:rPr>
        <w:t xml:space="preserve">, as required by </w:t>
      </w:r>
      <w:r w:rsidR="00B32D83">
        <w:rPr>
          <w:rFonts w:cs="Arial"/>
        </w:rPr>
        <w:t>the Act</w:t>
      </w:r>
      <w:r w:rsidR="007022C4">
        <w:rPr>
          <w:rFonts w:cs="Arial"/>
        </w:rPr>
        <w:t>,</w:t>
      </w:r>
      <w:r w:rsidRPr="00B52920">
        <w:rPr>
          <w:rFonts w:cs="Arial"/>
        </w:rPr>
        <w:t xml:space="preserve"> </w:t>
      </w:r>
      <w:r w:rsidRPr="005D3DF3">
        <w:rPr>
          <w:rFonts w:cs="Arial"/>
          <w:i/>
        </w:rPr>
        <w:t>Prohibition of rendering of services as attorneys in certain circumstances</w:t>
      </w:r>
      <w:r w:rsidRPr="005D3DF3">
        <w:rPr>
          <w:rFonts w:cs="Arial"/>
        </w:rPr>
        <w:t>.</w:t>
      </w:r>
    </w:p>
    <w:p w:rsidR="005B37C0" w:rsidRDefault="002B7A79" w:rsidP="00BE596B">
      <w:pPr>
        <w:pStyle w:val="FootnoteText"/>
        <w:numPr>
          <w:ilvl w:val="0"/>
          <w:numId w:val="106"/>
        </w:numPr>
        <w:autoSpaceDE w:val="0"/>
        <w:autoSpaceDN w:val="0"/>
        <w:adjustRightInd w:val="0"/>
        <w:rPr>
          <w:rFonts w:cs="Arial"/>
        </w:rPr>
      </w:pPr>
      <w:r>
        <w:rPr>
          <w:rFonts w:cs="Arial"/>
        </w:rPr>
        <w:t xml:space="preserve">The firm &lt;has/has not&gt; ensured that </w:t>
      </w:r>
      <w:r w:rsidR="00BD29AF">
        <w:rPr>
          <w:rFonts w:cs="Arial"/>
        </w:rPr>
        <w:t xml:space="preserve">the trust funds were safeguarded through the </w:t>
      </w:r>
      <w:r w:rsidR="00BD29AF" w:rsidRPr="00BD29AF">
        <w:rPr>
          <w:rFonts w:cs="Arial"/>
        </w:rPr>
        <w:t>design</w:t>
      </w:r>
      <w:r w:rsidR="00BD29AF">
        <w:rPr>
          <w:rFonts w:cs="Arial"/>
        </w:rPr>
        <w:t xml:space="preserve"> and implementation of </w:t>
      </w:r>
      <w:r>
        <w:rPr>
          <w:rFonts w:cs="Arial"/>
        </w:rPr>
        <w:t xml:space="preserve">adequate internal controls </w:t>
      </w:r>
      <w:r w:rsidR="00BD29AF">
        <w:rPr>
          <w:rFonts w:cs="Arial"/>
        </w:rPr>
        <w:t xml:space="preserve">in </w:t>
      </w:r>
      <w:r>
        <w:rPr>
          <w:rFonts w:cs="Arial"/>
        </w:rPr>
        <w:t xml:space="preserve">compliance </w:t>
      </w:r>
      <w:r w:rsidR="00BD29AF">
        <w:rPr>
          <w:rFonts w:cs="Arial"/>
        </w:rPr>
        <w:t>with Rule 35.13.7.1</w:t>
      </w:r>
      <w:r w:rsidR="003C56C8">
        <w:rPr>
          <w:rFonts w:cs="Arial"/>
        </w:rPr>
        <w:t>.</w:t>
      </w:r>
      <w:r w:rsidR="00F77942">
        <w:rPr>
          <w:rFonts w:cs="Arial"/>
        </w:rPr>
        <w:t>1 -</w:t>
      </w:r>
      <w:r w:rsidR="007467CC">
        <w:rPr>
          <w:rFonts w:cs="Arial"/>
        </w:rPr>
        <w:t xml:space="preserve"> </w:t>
      </w:r>
      <w:r w:rsidR="00F77942">
        <w:rPr>
          <w:rFonts w:cs="Arial"/>
        </w:rPr>
        <w:t>35.13.7.1.4</w:t>
      </w:r>
      <w:r w:rsidR="007467CC">
        <w:rPr>
          <w:rFonts w:cs="Arial"/>
        </w:rPr>
        <w:t>.</w:t>
      </w:r>
    </w:p>
    <w:p w:rsidR="004A2E3E" w:rsidRPr="00B52920" w:rsidRDefault="004A2E3E" w:rsidP="00BE596B">
      <w:pPr>
        <w:pStyle w:val="FootnoteText"/>
        <w:numPr>
          <w:ilvl w:val="0"/>
          <w:numId w:val="106"/>
        </w:numPr>
        <w:autoSpaceDE w:val="0"/>
        <w:autoSpaceDN w:val="0"/>
        <w:adjustRightInd w:val="0"/>
        <w:rPr>
          <w:rFonts w:cs="Arial"/>
        </w:rPr>
      </w:pPr>
      <w:r w:rsidRPr="004A2E3E">
        <w:rPr>
          <w:rFonts w:cs="Arial"/>
        </w:rPr>
        <w:t>The firm &lt;has/has not&gt; reported to the relevant Law Society any dishonesty or irregular conduct on the part of another practitioner in relation to the handling or accounting for trust money on the part of that other practitioner, as required in terms of Rule 35.35.</w:t>
      </w:r>
    </w:p>
    <w:p w:rsidR="00E12063" w:rsidRDefault="00E12063" w:rsidP="004F27E9">
      <w:pPr>
        <w:pStyle w:val="FootnoteText"/>
        <w:numPr>
          <w:ilvl w:val="0"/>
          <w:numId w:val="106"/>
        </w:numPr>
        <w:autoSpaceDE w:val="0"/>
        <w:autoSpaceDN w:val="0"/>
        <w:adjustRightInd w:val="0"/>
        <w:rPr>
          <w:rFonts w:cs="Arial"/>
        </w:rPr>
      </w:pPr>
      <w:r w:rsidRPr="004F27E9">
        <w:rPr>
          <w:rFonts w:cs="Arial"/>
        </w:rPr>
        <w:t xml:space="preserve">The firm </w:t>
      </w:r>
      <w:r w:rsidR="004A2E3E">
        <w:rPr>
          <w:rFonts w:cs="Arial"/>
        </w:rPr>
        <w:t>&lt;</w:t>
      </w:r>
      <w:r w:rsidRPr="004F27E9">
        <w:rPr>
          <w:rFonts w:cs="Arial"/>
        </w:rPr>
        <w:t>is</w:t>
      </w:r>
      <w:r w:rsidR="004A2E3E">
        <w:rPr>
          <w:rFonts w:cs="Arial"/>
        </w:rPr>
        <w:t>/is not&gt;</w:t>
      </w:r>
      <w:r w:rsidRPr="004F27E9">
        <w:rPr>
          <w:rFonts w:cs="Arial"/>
        </w:rPr>
        <w:t xml:space="preserve"> registered as an Accountable Institution</w:t>
      </w:r>
      <w:r w:rsidR="007022C4">
        <w:rPr>
          <w:rFonts w:cs="Arial"/>
        </w:rPr>
        <w:t>,</w:t>
      </w:r>
      <w:r w:rsidRPr="004F27E9">
        <w:rPr>
          <w:rFonts w:cs="Arial"/>
        </w:rPr>
        <w:t xml:space="preserve"> in accordance with </w:t>
      </w:r>
      <w:r w:rsidR="007022C4" w:rsidRPr="004F27E9">
        <w:rPr>
          <w:rFonts w:cs="Arial"/>
        </w:rPr>
        <w:t xml:space="preserve">Section </w:t>
      </w:r>
      <w:r w:rsidRPr="004F27E9">
        <w:rPr>
          <w:rFonts w:cs="Arial"/>
        </w:rPr>
        <w:t>43B of the Financial Intelligence Centre Act, Act No. 38 of 2001</w:t>
      </w:r>
      <w:r w:rsidR="007022C4">
        <w:rPr>
          <w:rFonts w:cs="Arial"/>
        </w:rPr>
        <w:t>,</w:t>
      </w:r>
      <w:r w:rsidRPr="004F27E9">
        <w:rPr>
          <w:rFonts w:cs="Arial"/>
        </w:rPr>
        <w:t xml:space="preserve"> with </w:t>
      </w:r>
      <w:r w:rsidR="007022C4">
        <w:rPr>
          <w:rFonts w:cs="Arial"/>
        </w:rPr>
        <w:t xml:space="preserve">an </w:t>
      </w:r>
      <w:r w:rsidR="004A2E3E" w:rsidRPr="004A2E3E">
        <w:rPr>
          <w:rFonts w:cs="Arial"/>
        </w:rPr>
        <w:t>Org ID</w:t>
      </w:r>
      <w:r w:rsidR="007022C4" w:rsidRPr="004F27E9">
        <w:rPr>
          <w:rFonts w:cs="Arial"/>
        </w:rPr>
        <w:t xml:space="preserve"> </w:t>
      </w:r>
      <w:r w:rsidRPr="004F27E9">
        <w:rPr>
          <w:rFonts w:cs="Arial"/>
        </w:rPr>
        <w:t>registration reference number</w:t>
      </w:r>
      <w:r w:rsidR="007022C4">
        <w:rPr>
          <w:rFonts w:cs="Arial"/>
        </w:rPr>
        <w:t xml:space="preserve"> </w:t>
      </w:r>
      <w:r w:rsidRPr="004F27E9">
        <w:rPr>
          <w:rFonts w:cs="Arial"/>
        </w:rPr>
        <w:t>&lt;insert number&gt; that was issued by the Financial Intelligence Centre.</w:t>
      </w:r>
    </w:p>
    <w:p w:rsidR="004F27E9" w:rsidRDefault="004F27E9" w:rsidP="004F27E9">
      <w:pPr>
        <w:pStyle w:val="FootnoteText"/>
        <w:numPr>
          <w:ilvl w:val="0"/>
          <w:numId w:val="106"/>
        </w:numPr>
        <w:autoSpaceDE w:val="0"/>
        <w:autoSpaceDN w:val="0"/>
        <w:adjustRightInd w:val="0"/>
        <w:rPr>
          <w:rFonts w:cs="Arial"/>
        </w:rPr>
      </w:pPr>
      <w:r w:rsidRPr="00A802EC">
        <w:rPr>
          <w:rFonts w:cs="Arial"/>
        </w:rPr>
        <w:t xml:space="preserve">The firm &lt;has/has not&gt; complied with the requirements of Section 21 (of the Financial Intelligence Centre Act, Act No. 38 of 2001), </w:t>
      </w:r>
      <w:r w:rsidR="004A2E3E" w:rsidRPr="004A2E3E">
        <w:rPr>
          <w:rFonts w:cs="Arial"/>
        </w:rPr>
        <w:t>with regard to the identification and verification of clients</w:t>
      </w:r>
      <w:r w:rsidRPr="00A802EC">
        <w:rPr>
          <w:rFonts w:cs="Arial"/>
        </w:rPr>
        <w:t>.</w:t>
      </w:r>
    </w:p>
    <w:p w:rsidR="004A2E3E" w:rsidRPr="004F27E9" w:rsidRDefault="004A2E3E" w:rsidP="004F27E9">
      <w:pPr>
        <w:pStyle w:val="FootnoteText"/>
        <w:numPr>
          <w:ilvl w:val="0"/>
          <w:numId w:val="106"/>
        </w:numPr>
        <w:autoSpaceDE w:val="0"/>
        <w:autoSpaceDN w:val="0"/>
        <w:adjustRightInd w:val="0"/>
        <w:rPr>
          <w:rFonts w:cs="Arial"/>
        </w:rPr>
      </w:pPr>
      <w:r w:rsidRPr="004A2E3E">
        <w:rPr>
          <w:rFonts w:cs="Arial"/>
        </w:rPr>
        <w:t>The firm &lt;has/has not&gt; complied with the requirements of Section 22 of the Financial Intelligence Centre Act, Act No 38 of 2001, with regard to the keeping of records of business relationships and transactions</w:t>
      </w:r>
      <w:r w:rsidR="00F77942">
        <w:rPr>
          <w:rFonts w:cs="Arial"/>
        </w:rPr>
        <w:t>.</w:t>
      </w:r>
    </w:p>
    <w:p w:rsidR="00E12063" w:rsidRPr="00BE596B" w:rsidRDefault="00E12063" w:rsidP="00BE596B">
      <w:pPr>
        <w:pStyle w:val="FootnoteText"/>
        <w:numPr>
          <w:ilvl w:val="0"/>
          <w:numId w:val="106"/>
        </w:numPr>
        <w:autoSpaceDE w:val="0"/>
        <w:autoSpaceDN w:val="0"/>
        <w:adjustRightInd w:val="0"/>
        <w:rPr>
          <w:rFonts w:cs="Arial"/>
        </w:rPr>
      </w:pPr>
      <w:r w:rsidRPr="00BE596B">
        <w:rPr>
          <w:rFonts w:cs="Arial"/>
        </w:rPr>
        <w:t>The firm &lt;has/has not&gt; reported &lt;insert number</w:t>
      </w:r>
      <w:r w:rsidR="004A2E3E">
        <w:rPr>
          <w:rFonts w:cs="Arial"/>
        </w:rPr>
        <w:t xml:space="preserve"> of transactions</w:t>
      </w:r>
      <w:r w:rsidRPr="00BE596B">
        <w:rPr>
          <w:rFonts w:cs="Arial"/>
        </w:rPr>
        <w:t>&gt; cash transactions (received or paid) above the prescribed limit to the Financial Intelligence Centre for the period reported on</w:t>
      </w:r>
      <w:r w:rsidR="007022C4">
        <w:rPr>
          <w:rFonts w:cs="Arial"/>
        </w:rPr>
        <w:t>,</w:t>
      </w:r>
      <w:r w:rsidRPr="00BE596B">
        <w:rPr>
          <w:rFonts w:cs="Arial"/>
        </w:rPr>
        <w:t xml:space="preserve"> in accordance with the requirements of Section 28 (of the Financial Intelligence Centre Act, Act No. 38 of 2001</w:t>
      </w:r>
      <w:r w:rsidR="004A2E3E">
        <w:rPr>
          <w:rFonts w:cs="Arial"/>
        </w:rPr>
        <w:t>),</w:t>
      </w:r>
      <w:r w:rsidR="00B32D83">
        <w:rPr>
          <w:rFonts w:cs="Arial"/>
        </w:rPr>
        <w:t xml:space="preserve"> </w:t>
      </w:r>
      <w:r w:rsidR="004A2E3E" w:rsidRPr="004A2E3E">
        <w:rPr>
          <w:rFonts w:cs="Arial"/>
        </w:rPr>
        <w:t>in circumstances where the firm &lt;had/did not have&gt; an obligation to report &lt;insert number of transactions&gt; cash transactions</w:t>
      </w:r>
      <w:r w:rsidRPr="00BE596B">
        <w:rPr>
          <w:rFonts w:cs="Arial"/>
        </w:rPr>
        <w:t>.</w:t>
      </w:r>
    </w:p>
    <w:p w:rsidR="00E12063" w:rsidRPr="00BE596B" w:rsidRDefault="00E12063" w:rsidP="00BE596B">
      <w:pPr>
        <w:pStyle w:val="FootnoteText"/>
        <w:numPr>
          <w:ilvl w:val="0"/>
          <w:numId w:val="106"/>
        </w:numPr>
        <w:autoSpaceDE w:val="0"/>
        <w:autoSpaceDN w:val="0"/>
        <w:adjustRightInd w:val="0"/>
        <w:rPr>
          <w:rFonts w:cs="Arial"/>
        </w:rPr>
      </w:pPr>
      <w:r w:rsidRPr="00BE596B">
        <w:rPr>
          <w:rFonts w:cs="Arial"/>
        </w:rPr>
        <w:t>The firm &lt;has/has not&gt; reported &lt;insert number</w:t>
      </w:r>
      <w:r w:rsidR="004A2E3E">
        <w:rPr>
          <w:rFonts w:cs="Arial"/>
        </w:rPr>
        <w:t xml:space="preserve"> of reports</w:t>
      </w:r>
      <w:r w:rsidRPr="00BE596B">
        <w:rPr>
          <w:rFonts w:cs="Arial"/>
        </w:rPr>
        <w:t xml:space="preserve">&gt; property associated with terrorist and related </w:t>
      </w:r>
      <w:r w:rsidR="004A2E3E">
        <w:rPr>
          <w:rFonts w:cs="Arial"/>
        </w:rPr>
        <w:t>activity</w:t>
      </w:r>
      <w:r w:rsidRPr="00BE596B">
        <w:rPr>
          <w:rFonts w:cs="Arial"/>
        </w:rPr>
        <w:t xml:space="preserve"> reports to the Financial Intelligence Centre for the period</w:t>
      </w:r>
      <w:r w:rsidR="007022C4">
        <w:rPr>
          <w:rFonts w:cs="Arial"/>
        </w:rPr>
        <w:t>,</w:t>
      </w:r>
      <w:r w:rsidRPr="00BE596B">
        <w:rPr>
          <w:rFonts w:cs="Arial"/>
        </w:rPr>
        <w:t xml:space="preserve"> in accordance with the requirements of </w:t>
      </w:r>
      <w:r w:rsidR="007022C4" w:rsidRPr="00BE596B">
        <w:rPr>
          <w:rFonts w:cs="Arial"/>
        </w:rPr>
        <w:t xml:space="preserve">Section </w:t>
      </w:r>
      <w:r w:rsidRPr="00BE596B">
        <w:rPr>
          <w:rFonts w:cs="Arial"/>
        </w:rPr>
        <w:t>28A of the Financial Intelligence Centre Act, Act No. 38 of 2001</w:t>
      </w:r>
      <w:r w:rsidR="004A2E3E">
        <w:rPr>
          <w:rFonts w:cs="Arial"/>
        </w:rPr>
        <w:t>,</w:t>
      </w:r>
      <w:r w:rsidR="004A2E3E" w:rsidRPr="004A2E3E">
        <w:rPr>
          <w:rFonts w:eastAsiaTheme="minorHAnsi" w:cs="Arial"/>
        </w:rPr>
        <w:t xml:space="preserve"> </w:t>
      </w:r>
      <w:r w:rsidR="004A2E3E" w:rsidRPr="004A2E3E">
        <w:rPr>
          <w:rFonts w:cs="Arial"/>
        </w:rPr>
        <w:t>in circumstances where the firm &lt;had/did not have&gt; an obligation to report &lt;insert number of transactions&gt; property associated with terrorist and related activity reports</w:t>
      </w:r>
      <w:r w:rsidRPr="00BE596B">
        <w:rPr>
          <w:rFonts w:cs="Arial"/>
        </w:rPr>
        <w:t xml:space="preserve">.  </w:t>
      </w:r>
    </w:p>
    <w:p w:rsidR="00E12063" w:rsidRPr="00BE596B" w:rsidRDefault="00E12063" w:rsidP="00BE596B">
      <w:pPr>
        <w:pStyle w:val="FootnoteText"/>
        <w:numPr>
          <w:ilvl w:val="0"/>
          <w:numId w:val="106"/>
        </w:numPr>
        <w:autoSpaceDE w:val="0"/>
        <w:autoSpaceDN w:val="0"/>
        <w:adjustRightInd w:val="0"/>
        <w:rPr>
          <w:rFonts w:cs="Arial"/>
        </w:rPr>
      </w:pPr>
      <w:r w:rsidRPr="00BE596B">
        <w:rPr>
          <w:rFonts w:cs="Arial"/>
        </w:rPr>
        <w:t>The firm &lt;has/has not&gt; reported &lt;insert number</w:t>
      </w:r>
      <w:r w:rsidR="004A2E3E">
        <w:rPr>
          <w:rFonts w:cs="Arial"/>
        </w:rPr>
        <w:t xml:space="preserve"> of transactions</w:t>
      </w:r>
      <w:r w:rsidRPr="00BE596B">
        <w:rPr>
          <w:rFonts w:cs="Arial"/>
        </w:rPr>
        <w:t>&gt; suspicious and unusual transactions to the Financial Intelligence Centre for the period</w:t>
      </w:r>
      <w:r w:rsidR="007022C4">
        <w:rPr>
          <w:rFonts w:cs="Arial"/>
        </w:rPr>
        <w:t>,</w:t>
      </w:r>
      <w:r w:rsidRPr="00BE596B">
        <w:rPr>
          <w:rFonts w:cs="Arial"/>
        </w:rPr>
        <w:t xml:space="preserve"> in accordance with the requirements of </w:t>
      </w:r>
      <w:r w:rsidR="007022C4" w:rsidRPr="00BE596B">
        <w:rPr>
          <w:rFonts w:cs="Arial"/>
        </w:rPr>
        <w:t xml:space="preserve">Section </w:t>
      </w:r>
      <w:r w:rsidRPr="00BE596B">
        <w:rPr>
          <w:rFonts w:cs="Arial"/>
        </w:rPr>
        <w:t>29 of the Financial Intelligence Centre Act, Act No. 38 of 2001</w:t>
      </w:r>
      <w:r w:rsidR="004A2E3E">
        <w:rPr>
          <w:rFonts w:cs="Arial"/>
        </w:rPr>
        <w:t>,</w:t>
      </w:r>
      <w:r w:rsidR="004A2E3E" w:rsidRPr="004A2E3E">
        <w:rPr>
          <w:rFonts w:eastAsiaTheme="minorHAnsi" w:cs="Arial"/>
        </w:rPr>
        <w:t xml:space="preserve"> </w:t>
      </w:r>
      <w:r w:rsidR="004A2E3E" w:rsidRPr="004A2E3E">
        <w:rPr>
          <w:rFonts w:cs="Arial"/>
        </w:rPr>
        <w:t>in circumstances where the firm &lt;had/did not have&gt; an obligation to report &lt;insert number of transactions&gt; suspicious and unusual transactions</w:t>
      </w:r>
      <w:r w:rsidRPr="00BE596B">
        <w:rPr>
          <w:rFonts w:cs="Arial"/>
        </w:rPr>
        <w:t xml:space="preserve">. </w:t>
      </w:r>
    </w:p>
    <w:p w:rsidR="00E12063" w:rsidRDefault="00E12063" w:rsidP="00BE596B">
      <w:pPr>
        <w:pStyle w:val="FootnoteText"/>
        <w:numPr>
          <w:ilvl w:val="0"/>
          <w:numId w:val="106"/>
        </w:numPr>
        <w:autoSpaceDE w:val="0"/>
        <w:autoSpaceDN w:val="0"/>
        <w:adjustRightInd w:val="0"/>
        <w:rPr>
          <w:rFonts w:cs="Arial"/>
        </w:rPr>
      </w:pPr>
      <w:r w:rsidRPr="00BE596B">
        <w:rPr>
          <w:rFonts w:cs="Arial"/>
        </w:rPr>
        <w:t xml:space="preserve">The firm &lt;has/has not&gt; formulated and implemented internal rules in terms of </w:t>
      </w:r>
      <w:r w:rsidR="007022C4" w:rsidRPr="00BE596B">
        <w:rPr>
          <w:rFonts w:cs="Arial"/>
        </w:rPr>
        <w:t xml:space="preserve">Section </w:t>
      </w:r>
      <w:r w:rsidRPr="00BE596B">
        <w:rPr>
          <w:rFonts w:cs="Arial"/>
        </w:rPr>
        <w:t>42 of the Financial Intelligence Centre Act, Act No. 38 of 2001.</w:t>
      </w:r>
    </w:p>
    <w:p w:rsidR="004A2E3E" w:rsidRPr="007306BB" w:rsidRDefault="004A2E3E" w:rsidP="00BE596B">
      <w:pPr>
        <w:pStyle w:val="FootnoteText"/>
        <w:numPr>
          <w:ilvl w:val="0"/>
          <w:numId w:val="106"/>
        </w:numPr>
        <w:autoSpaceDE w:val="0"/>
        <w:autoSpaceDN w:val="0"/>
        <w:adjustRightInd w:val="0"/>
        <w:rPr>
          <w:rFonts w:cs="Arial"/>
        </w:rPr>
      </w:pPr>
      <w:r w:rsidRPr="004A2E3E">
        <w:rPr>
          <w:rFonts w:cs="Arial"/>
        </w:rPr>
        <w:t>The firm &lt;has/has not&gt; appointed a compliance officer in terms of Section 43 of the Financial Intelligence Centre Act, Act No. 38 of 2001</w:t>
      </w:r>
      <w:r w:rsidRPr="004A2E3E">
        <w:rPr>
          <w:rFonts w:cs="Arial"/>
          <w:i/>
        </w:rPr>
        <w:t>.</w:t>
      </w:r>
    </w:p>
    <w:p w:rsidR="004A2E3E" w:rsidRPr="007306BB" w:rsidRDefault="004A2E3E" w:rsidP="00BE596B">
      <w:pPr>
        <w:pStyle w:val="FootnoteText"/>
        <w:numPr>
          <w:ilvl w:val="0"/>
          <w:numId w:val="106"/>
        </w:numPr>
        <w:autoSpaceDE w:val="0"/>
        <w:autoSpaceDN w:val="0"/>
        <w:adjustRightInd w:val="0"/>
        <w:rPr>
          <w:rFonts w:cs="Arial"/>
        </w:rPr>
      </w:pPr>
      <w:r w:rsidRPr="004A2E3E">
        <w:rPr>
          <w:rFonts w:cs="Arial"/>
        </w:rPr>
        <w:t>The firm &lt;has/has not&gt; provided training to its employees in terms of Section 43 of the Financial Intelligence Centre Act, Act No. 38 of 2001</w:t>
      </w:r>
      <w:r w:rsidRPr="004A2E3E">
        <w:rPr>
          <w:rFonts w:cs="Arial"/>
          <w:i/>
        </w:rPr>
        <w:t>.</w:t>
      </w:r>
    </w:p>
    <w:p w:rsidR="00531F36" w:rsidRPr="007D081F" w:rsidRDefault="002D690B" w:rsidP="00BE596B">
      <w:pPr>
        <w:pStyle w:val="ListNumber"/>
        <w:rPr>
          <w:b/>
        </w:rPr>
      </w:pPr>
      <w:r>
        <w:rPr>
          <w:b/>
        </w:rPr>
        <w:t>Pl</w:t>
      </w:r>
      <w:r w:rsidR="00531F36" w:rsidRPr="00531F36">
        <w:rPr>
          <w:b/>
        </w:rPr>
        <w:t>aces of practice</w:t>
      </w:r>
    </w:p>
    <w:p w:rsidR="006E6C40" w:rsidRPr="00D25DFE" w:rsidRDefault="0078393A" w:rsidP="00BE596B">
      <w:pPr>
        <w:pStyle w:val="ListNumber2"/>
        <w:numPr>
          <w:ilvl w:val="0"/>
          <w:numId w:val="0"/>
        </w:numPr>
        <w:ind w:left="567"/>
      </w:pPr>
      <w:r w:rsidRPr="003718C0">
        <w:t>At the date of this report, t</w:t>
      </w:r>
      <w:r w:rsidR="00531F36" w:rsidRPr="00D25DFE">
        <w:t xml:space="preserve">he firm’s principal place of practice is that given in the letterhead and </w:t>
      </w:r>
      <w:r w:rsidR="006E6C40" w:rsidRPr="00D25DFE">
        <w:t>the firm’</w:t>
      </w:r>
      <w:r w:rsidR="00531F36" w:rsidRPr="00D25DFE">
        <w:t xml:space="preserve">s South African </w:t>
      </w:r>
      <w:r w:rsidR="00E40445" w:rsidRPr="00D25DFE">
        <w:t>offices are situated at</w:t>
      </w:r>
      <w:r w:rsidR="006E6C40" w:rsidRPr="00D25DFE">
        <w:t xml:space="preserve"> </w:t>
      </w:r>
      <w:r w:rsidR="00965E06" w:rsidRPr="00D25DFE">
        <w:t>&lt;</w:t>
      </w:r>
      <w:r w:rsidR="006E6C40" w:rsidRPr="00D25DFE">
        <w:t>insert full physical addresses</w:t>
      </w:r>
      <w:r w:rsidR="00D96FE3" w:rsidRPr="00D25DFE">
        <w:rPr>
          <w:vertAlign w:val="superscript"/>
        </w:rPr>
        <w:footnoteReference w:id="47"/>
      </w:r>
      <w:r w:rsidR="00965E06" w:rsidRPr="00D25DFE">
        <w:t>&gt;</w:t>
      </w:r>
      <w:r w:rsidR="00D96FE3" w:rsidRPr="00D25DFE">
        <w:t xml:space="preserve">: </w:t>
      </w:r>
    </w:p>
    <w:tbl>
      <w:tblPr>
        <w:tblStyle w:val="TableGrid"/>
        <w:tblW w:w="0" w:type="auto"/>
        <w:tblInd w:w="675" w:type="dxa"/>
        <w:tblLook w:val="04A0" w:firstRow="1" w:lastRow="0" w:firstColumn="1" w:lastColumn="0" w:noHBand="0" w:noVBand="1"/>
      </w:tblPr>
      <w:tblGrid>
        <w:gridCol w:w="8567"/>
      </w:tblGrid>
      <w:tr w:rsidR="00D96FE3" w:rsidTr="00C364F6">
        <w:tc>
          <w:tcPr>
            <w:tcW w:w="8567" w:type="dxa"/>
          </w:tcPr>
          <w:p w:rsidR="00D96FE3" w:rsidRDefault="00902379" w:rsidP="00BE596B">
            <w:pPr>
              <w:autoSpaceDE w:val="0"/>
              <w:autoSpaceDN w:val="0"/>
              <w:adjustRightInd w:val="0"/>
              <w:spacing w:after="120"/>
              <w:rPr>
                <w:iCs/>
              </w:rPr>
            </w:pPr>
            <w:r>
              <w:rPr>
                <w:iCs/>
              </w:rPr>
              <w:t>&lt;</w:t>
            </w:r>
            <w:r w:rsidRPr="00C364F6">
              <w:rPr>
                <w:i/>
                <w:iCs/>
              </w:rPr>
              <w:t>insert office addresses</w:t>
            </w:r>
            <w:r>
              <w:rPr>
                <w:iCs/>
              </w:rPr>
              <w:t>&gt;</w:t>
            </w:r>
          </w:p>
        </w:tc>
      </w:tr>
    </w:tbl>
    <w:p w:rsidR="006E6C40" w:rsidRPr="00C364F6" w:rsidRDefault="006E6C40" w:rsidP="00BE596B">
      <w:pPr>
        <w:autoSpaceDE w:val="0"/>
        <w:autoSpaceDN w:val="0"/>
        <w:adjustRightInd w:val="0"/>
        <w:ind w:firstLine="567"/>
        <w:rPr>
          <w:iCs/>
        </w:rPr>
      </w:pPr>
    </w:p>
    <w:p w:rsidR="006E6C40" w:rsidRDefault="006E6C40" w:rsidP="00EA5D1D">
      <w:pPr>
        <w:pStyle w:val="ListNumber"/>
        <w:keepNext/>
        <w:keepLines/>
        <w:ind w:left="562"/>
        <w:rPr>
          <w:b/>
        </w:rPr>
      </w:pPr>
      <w:r w:rsidRPr="009B793A">
        <w:rPr>
          <w:b/>
        </w:rPr>
        <w:t>Information extracted from the trust accounting records</w:t>
      </w:r>
    </w:p>
    <w:p w:rsidR="006E6C40" w:rsidRDefault="00531F36" w:rsidP="00EA5D1D">
      <w:pPr>
        <w:keepNext/>
        <w:keepLines/>
        <w:autoSpaceDE w:val="0"/>
        <w:autoSpaceDN w:val="0"/>
        <w:adjustRightInd w:val="0"/>
        <w:ind w:left="562"/>
      </w:pPr>
      <w:r>
        <w:t>R</w:t>
      </w:r>
      <w:r w:rsidR="006E6C40" w:rsidRPr="009B793A">
        <w:t xml:space="preserve">econciliation of interest earned on the firm’s </w:t>
      </w:r>
      <w:r w:rsidR="007022C4" w:rsidRPr="009B793A">
        <w:t xml:space="preserve">Section </w:t>
      </w:r>
      <w:r w:rsidR="006E6C40" w:rsidRPr="009B793A">
        <w:t xml:space="preserve">78(1) and </w:t>
      </w:r>
      <w:r w:rsidR="007022C4" w:rsidRPr="009B793A">
        <w:t xml:space="preserve">Section </w:t>
      </w:r>
      <w:r w:rsidR="00E52136">
        <w:t>78</w:t>
      </w:r>
      <w:r w:rsidR="006E6C40" w:rsidRPr="009B793A">
        <w:t xml:space="preserve">(2)(a) trust accounts from </w:t>
      </w:r>
      <w:r w:rsidR="00BE059E">
        <w:t>&lt;insert commencement date&gt;</w:t>
      </w:r>
      <w:r w:rsidR="0078393A">
        <w:t xml:space="preserve"> to </w:t>
      </w:r>
      <w:r w:rsidR="00BE059E">
        <w:t>&lt;insert year/period end date&gt;</w:t>
      </w:r>
      <w:r w:rsidR="006E6C40" w:rsidRPr="009B793A">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4"/>
        <w:gridCol w:w="1763"/>
      </w:tblGrid>
      <w:tr w:rsidR="006E6C40" w:rsidRPr="009B793A" w:rsidTr="00BE596B">
        <w:tc>
          <w:tcPr>
            <w:tcW w:w="6804" w:type="dxa"/>
            <w:vAlign w:val="center"/>
          </w:tcPr>
          <w:p w:rsidR="006E6C40" w:rsidRPr="009B793A" w:rsidRDefault="006E6C40" w:rsidP="002778F1">
            <w:pPr>
              <w:pStyle w:val="ListParagraph"/>
              <w:numPr>
                <w:ilvl w:val="1"/>
                <w:numId w:val="57"/>
              </w:numPr>
              <w:autoSpaceDE w:val="0"/>
              <w:autoSpaceDN w:val="0"/>
              <w:adjustRightInd w:val="0"/>
              <w:ind w:left="601" w:hanging="635"/>
              <w:jc w:val="left"/>
            </w:pPr>
            <w:r w:rsidRPr="009B793A">
              <w:t xml:space="preserve">Amount brought forward from the previous financial year in respect of interest earned on monies deposited in terms of </w:t>
            </w:r>
            <w:r w:rsidR="007022C4" w:rsidRPr="009B793A">
              <w:t xml:space="preserve">Section </w:t>
            </w:r>
            <w:r w:rsidRPr="009B793A">
              <w:t xml:space="preserve">78(1) and monies invested in terms of </w:t>
            </w:r>
            <w:r w:rsidR="007022C4" w:rsidRPr="009B793A">
              <w:t xml:space="preserve">Section </w:t>
            </w:r>
            <w:r w:rsidRPr="009B793A">
              <w:t>78(2)(a) of the</w:t>
            </w:r>
            <w:r w:rsidR="00531F36">
              <w:t xml:space="preserve"> Attorneys Act, No. 53 of 1979</w:t>
            </w:r>
            <w:r w:rsidR="007022C4">
              <w:t>.</w:t>
            </w:r>
            <w:r w:rsidR="00531F36">
              <w:t xml:space="preserve"> </w:t>
            </w:r>
          </w:p>
        </w:tc>
        <w:tc>
          <w:tcPr>
            <w:tcW w:w="1763" w:type="dxa"/>
            <w:vAlign w:val="center"/>
          </w:tcPr>
          <w:p w:rsidR="006E6C40" w:rsidRPr="009B793A" w:rsidRDefault="006E6C40" w:rsidP="00BE596B">
            <w:pPr>
              <w:autoSpaceDE w:val="0"/>
              <w:autoSpaceDN w:val="0"/>
              <w:adjustRightInd w:val="0"/>
              <w:ind w:left="567" w:firstLine="207"/>
              <w:jc w:val="right"/>
              <w:rPr>
                <w:color w:val="FF0000"/>
              </w:rPr>
            </w:pPr>
          </w:p>
        </w:tc>
      </w:tr>
      <w:tr w:rsidR="006E6C40" w:rsidRPr="009B793A" w:rsidTr="00BE596B">
        <w:trPr>
          <w:trHeight w:val="1043"/>
        </w:trPr>
        <w:tc>
          <w:tcPr>
            <w:tcW w:w="6804" w:type="dxa"/>
            <w:vAlign w:val="center"/>
          </w:tcPr>
          <w:p w:rsidR="006E6C40" w:rsidRPr="009B793A" w:rsidRDefault="001D6923" w:rsidP="002778F1">
            <w:pPr>
              <w:pStyle w:val="ListParagraph"/>
              <w:numPr>
                <w:ilvl w:val="1"/>
                <w:numId w:val="57"/>
              </w:numPr>
              <w:autoSpaceDE w:val="0"/>
              <w:autoSpaceDN w:val="0"/>
              <w:adjustRightInd w:val="0"/>
              <w:ind w:left="601" w:hanging="635"/>
              <w:jc w:val="left"/>
            </w:pPr>
            <w:r>
              <w:t>A</w:t>
            </w:r>
            <w:r w:rsidR="006E6C40" w:rsidRPr="009B793A">
              <w:t xml:space="preserve">mount earned during the current </w:t>
            </w:r>
            <w:r w:rsidR="00E52136">
              <w:t>year/</w:t>
            </w:r>
            <w:r w:rsidR="006E6C40" w:rsidRPr="009B793A">
              <w:t xml:space="preserve">period on monies deposited in trust banking accounts in terms of </w:t>
            </w:r>
            <w:r w:rsidR="007022C4" w:rsidRPr="009B793A">
              <w:t xml:space="preserve">Section </w:t>
            </w:r>
            <w:r w:rsidR="006E6C40" w:rsidRPr="009B793A">
              <w:t xml:space="preserve">78(1) and monies invested in trust investment accounts in terms of </w:t>
            </w:r>
            <w:r w:rsidR="007022C4" w:rsidRPr="009B793A">
              <w:t xml:space="preserve">Section </w:t>
            </w:r>
            <w:r w:rsidR="006E6C40" w:rsidRPr="009B793A">
              <w:t>78(2)(a) of the</w:t>
            </w:r>
            <w:r w:rsidR="00531F36">
              <w:t xml:space="preserve"> Attorneys Act, No 53 of 1979</w:t>
            </w:r>
            <w:r w:rsidR="007022C4">
              <w:t>.</w:t>
            </w:r>
            <w:r w:rsidR="00531F36">
              <w:t xml:space="preserve"> </w:t>
            </w:r>
          </w:p>
        </w:tc>
        <w:tc>
          <w:tcPr>
            <w:tcW w:w="1763" w:type="dxa"/>
            <w:vAlign w:val="center"/>
          </w:tcPr>
          <w:p w:rsidR="006E6C40" w:rsidRPr="009B793A" w:rsidRDefault="006E6C40" w:rsidP="00BE596B">
            <w:pPr>
              <w:autoSpaceDE w:val="0"/>
              <w:autoSpaceDN w:val="0"/>
              <w:adjustRightInd w:val="0"/>
              <w:ind w:left="567" w:firstLine="207"/>
              <w:jc w:val="right"/>
              <w:rPr>
                <w:color w:val="FF0000"/>
              </w:rPr>
            </w:pPr>
          </w:p>
        </w:tc>
      </w:tr>
      <w:tr w:rsidR="006E6C40" w:rsidRPr="009B793A" w:rsidTr="00BE596B">
        <w:tc>
          <w:tcPr>
            <w:tcW w:w="6804" w:type="dxa"/>
            <w:vAlign w:val="center"/>
          </w:tcPr>
          <w:p w:rsidR="006E6C40" w:rsidRPr="009B793A" w:rsidRDefault="006E6C40" w:rsidP="00E52F8C">
            <w:pPr>
              <w:pStyle w:val="ListParagraph"/>
              <w:numPr>
                <w:ilvl w:val="1"/>
                <w:numId w:val="57"/>
              </w:numPr>
              <w:autoSpaceDE w:val="0"/>
              <w:autoSpaceDN w:val="0"/>
              <w:adjustRightInd w:val="0"/>
              <w:ind w:left="601" w:hanging="635"/>
              <w:jc w:val="left"/>
            </w:pPr>
            <w:r w:rsidRPr="009B793A">
              <w:t xml:space="preserve">Amount incurred during the current </w:t>
            </w:r>
            <w:r w:rsidR="00E52136">
              <w:t>year/</w:t>
            </w:r>
            <w:r w:rsidRPr="009B793A">
              <w:t>period in respect of refundable bank charges (excluding VAT – firms not liable for V</w:t>
            </w:r>
            <w:r w:rsidR="006D16FF" w:rsidRPr="009B793A">
              <w:t>AT</w:t>
            </w:r>
            <w:r w:rsidR="001D6923">
              <w:t xml:space="preserve"> as vendors may include VAT) </w:t>
            </w:r>
          </w:p>
        </w:tc>
        <w:tc>
          <w:tcPr>
            <w:tcW w:w="1763" w:type="dxa"/>
            <w:vAlign w:val="center"/>
          </w:tcPr>
          <w:p w:rsidR="006E6C40" w:rsidRPr="009B793A" w:rsidRDefault="006E6C40" w:rsidP="00BE596B">
            <w:pPr>
              <w:autoSpaceDE w:val="0"/>
              <w:autoSpaceDN w:val="0"/>
              <w:adjustRightInd w:val="0"/>
              <w:ind w:left="567" w:firstLine="207"/>
              <w:jc w:val="right"/>
              <w:rPr>
                <w:color w:val="FF0000"/>
              </w:rPr>
            </w:pPr>
          </w:p>
        </w:tc>
      </w:tr>
      <w:tr w:rsidR="006E6C40" w:rsidRPr="009B793A" w:rsidTr="00BE596B">
        <w:trPr>
          <w:trHeight w:val="1019"/>
        </w:trPr>
        <w:tc>
          <w:tcPr>
            <w:tcW w:w="6804" w:type="dxa"/>
            <w:vAlign w:val="center"/>
          </w:tcPr>
          <w:p w:rsidR="006E6C40" w:rsidRPr="009B793A" w:rsidRDefault="006E6C40" w:rsidP="006D16FF">
            <w:pPr>
              <w:pStyle w:val="ListParagraph"/>
              <w:numPr>
                <w:ilvl w:val="1"/>
                <w:numId w:val="57"/>
              </w:numPr>
              <w:autoSpaceDE w:val="0"/>
              <w:autoSpaceDN w:val="0"/>
              <w:adjustRightInd w:val="0"/>
              <w:ind w:left="601" w:hanging="635"/>
              <w:jc w:val="left"/>
            </w:pPr>
            <w:r w:rsidRPr="009B793A">
              <w:t xml:space="preserve">Amount already paid over to the Law Society as nominee of the Attorneys Fidelity Fund during the period under review in terms of </w:t>
            </w:r>
            <w:r w:rsidR="006D16FF" w:rsidRPr="009B793A">
              <w:t xml:space="preserve">Section </w:t>
            </w:r>
            <w:r w:rsidRPr="009B793A">
              <w:t>78(3) of the Attorneys Act, No. 53 of 1979 is</w:t>
            </w:r>
            <w:r w:rsidR="00F93CF9">
              <w:t xml:space="preserve"> </w:t>
            </w:r>
            <w:r w:rsidRPr="009B793A">
              <w:t>(a schedule of the payments made is to be attached)</w:t>
            </w:r>
            <w:r w:rsidR="006D16FF">
              <w:t>.</w:t>
            </w:r>
            <w:r w:rsidR="00F93CF9">
              <w:t xml:space="preserve"> </w:t>
            </w:r>
          </w:p>
        </w:tc>
        <w:tc>
          <w:tcPr>
            <w:tcW w:w="1763" w:type="dxa"/>
            <w:vAlign w:val="center"/>
          </w:tcPr>
          <w:p w:rsidR="006E6C40" w:rsidRPr="009B793A" w:rsidRDefault="006E6C40" w:rsidP="00BE596B">
            <w:pPr>
              <w:autoSpaceDE w:val="0"/>
              <w:autoSpaceDN w:val="0"/>
              <w:adjustRightInd w:val="0"/>
              <w:ind w:left="567" w:firstLine="207"/>
              <w:jc w:val="right"/>
              <w:rPr>
                <w:color w:val="FF0000"/>
              </w:rPr>
            </w:pPr>
          </w:p>
        </w:tc>
      </w:tr>
      <w:tr w:rsidR="006E6C40" w:rsidRPr="009B793A" w:rsidTr="00BE596B">
        <w:trPr>
          <w:trHeight w:val="1024"/>
        </w:trPr>
        <w:tc>
          <w:tcPr>
            <w:tcW w:w="6804" w:type="dxa"/>
            <w:vAlign w:val="center"/>
          </w:tcPr>
          <w:p w:rsidR="006E6C40" w:rsidRPr="009B793A" w:rsidRDefault="006E6C40" w:rsidP="002778F1">
            <w:pPr>
              <w:pStyle w:val="ListParagraph"/>
              <w:numPr>
                <w:ilvl w:val="1"/>
                <w:numId w:val="57"/>
              </w:numPr>
              <w:autoSpaceDE w:val="0"/>
              <w:autoSpaceDN w:val="0"/>
              <w:adjustRightInd w:val="0"/>
              <w:ind w:left="601" w:hanging="635"/>
              <w:jc w:val="left"/>
            </w:pPr>
            <w:r w:rsidRPr="009B793A">
              <w:t xml:space="preserve">Amount carried over to the next financial period in respect of interest earned on monies deposited in terms of </w:t>
            </w:r>
            <w:r w:rsidR="006D16FF" w:rsidRPr="009B793A">
              <w:t xml:space="preserve">Section </w:t>
            </w:r>
            <w:r w:rsidRPr="009B793A">
              <w:t xml:space="preserve">78(1) and monies invested in terms of </w:t>
            </w:r>
            <w:r w:rsidR="006D16FF" w:rsidRPr="009B793A">
              <w:t xml:space="preserve">Section </w:t>
            </w:r>
            <w:r w:rsidRPr="009B793A">
              <w:t xml:space="preserve">78(2)(a) of the </w:t>
            </w:r>
            <w:r w:rsidR="001D6923">
              <w:t>Attorneys Act, No. 53 of 1979</w:t>
            </w:r>
            <w:r w:rsidR="006D16FF">
              <w:t>.</w:t>
            </w:r>
            <w:r w:rsidR="001D6923">
              <w:t xml:space="preserve"> </w:t>
            </w:r>
          </w:p>
        </w:tc>
        <w:tc>
          <w:tcPr>
            <w:tcW w:w="1763" w:type="dxa"/>
            <w:vAlign w:val="center"/>
          </w:tcPr>
          <w:p w:rsidR="006E6C40" w:rsidRPr="009B793A" w:rsidRDefault="006E6C40" w:rsidP="00BE596B">
            <w:pPr>
              <w:autoSpaceDE w:val="0"/>
              <w:autoSpaceDN w:val="0"/>
              <w:adjustRightInd w:val="0"/>
              <w:ind w:left="567" w:firstLine="207"/>
              <w:jc w:val="right"/>
              <w:rPr>
                <w:color w:val="FF0000"/>
              </w:rPr>
            </w:pPr>
          </w:p>
        </w:tc>
      </w:tr>
    </w:tbl>
    <w:p w:rsidR="006E6C40" w:rsidRPr="009B793A" w:rsidRDefault="006E6C40" w:rsidP="00BE596B">
      <w:pPr>
        <w:autoSpaceDE w:val="0"/>
        <w:autoSpaceDN w:val="0"/>
        <w:adjustRightInd w:val="0"/>
        <w:ind w:left="567" w:firstLine="207"/>
      </w:pPr>
    </w:p>
    <w:p w:rsidR="00236278" w:rsidRDefault="006E6C40" w:rsidP="001F5700">
      <w:pPr>
        <w:pStyle w:val="ListParagraph"/>
        <w:numPr>
          <w:ilvl w:val="1"/>
          <w:numId w:val="57"/>
        </w:numPr>
        <w:autoSpaceDE w:val="0"/>
        <w:autoSpaceDN w:val="0"/>
        <w:adjustRightInd w:val="0"/>
        <w:ind w:left="992" w:hanging="635"/>
      </w:pPr>
      <w:r w:rsidRPr="007D081F">
        <w:t xml:space="preserve">The amount referred to in paragraph </w:t>
      </w:r>
      <w:r w:rsidR="009F2544">
        <w:t>4</w:t>
      </w:r>
      <w:r w:rsidR="00A31981">
        <w:t xml:space="preserve">(v) </w:t>
      </w:r>
      <w:r w:rsidRPr="007D081F">
        <w:t>agrees/does not agree</w:t>
      </w:r>
      <w:r w:rsidR="003A73F7">
        <w:rPr>
          <w:rStyle w:val="FootnoteReference"/>
        </w:rPr>
        <w:footnoteReference w:id="48"/>
      </w:r>
      <w:r w:rsidRPr="007D081F">
        <w:t xml:space="preserve"> with the balance as recorded in the books of account, which amount, less the amount of R_______________</w:t>
      </w:r>
      <w:r w:rsidRPr="007D081F">
        <w:softHyphen/>
      </w:r>
      <w:r w:rsidRPr="007D081F">
        <w:softHyphen/>
      </w:r>
      <w:r w:rsidRPr="007D081F">
        <w:softHyphen/>
      </w:r>
      <w:r w:rsidRPr="007D081F">
        <w:softHyphen/>
      </w:r>
      <w:r w:rsidRPr="007D081F">
        <w:softHyphen/>
      </w:r>
      <w:r w:rsidRPr="007D081F">
        <w:softHyphen/>
        <w:t xml:space="preserve">___ paid over to the Society since period end, </w:t>
      </w:r>
      <w:r w:rsidR="0018590E">
        <w:t>&lt;</w:t>
      </w:r>
      <w:r w:rsidRPr="00C364F6">
        <w:rPr>
          <w:i/>
        </w:rPr>
        <w:t>is/ is not</w:t>
      </w:r>
      <w:r w:rsidR="0018590E">
        <w:t>&gt;</w:t>
      </w:r>
      <w:r w:rsidRPr="007D081F">
        <w:t xml:space="preserve"> held in the firm’s trust account.  </w:t>
      </w:r>
    </w:p>
    <w:p w:rsidR="00236278" w:rsidRDefault="00236278">
      <w:pPr>
        <w:pStyle w:val="ListParagraph"/>
        <w:autoSpaceDE w:val="0"/>
        <w:autoSpaceDN w:val="0"/>
        <w:adjustRightInd w:val="0"/>
        <w:ind w:left="992"/>
      </w:pPr>
    </w:p>
    <w:p w:rsidR="00680D9B" w:rsidRPr="007D081F" w:rsidRDefault="006E6C40">
      <w:pPr>
        <w:pStyle w:val="ListParagraph"/>
        <w:autoSpaceDE w:val="0"/>
        <w:autoSpaceDN w:val="0"/>
        <w:adjustRightInd w:val="0"/>
        <w:ind w:left="992"/>
      </w:pPr>
      <w:r w:rsidRPr="007D081F">
        <w:t>If not held in the trust account, a written explanation detailing how the trust interest has been dealt with is to be annexed to the report.</w:t>
      </w:r>
      <w:r w:rsidR="00680D9B">
        <w:t xml:space="preserve"> </w:t>
      </w:r>
    </w:p>
    <w:p w:rsidR="006E6C40" w:rsidRDefault="006E6C40" w:rsidP="00BE596B">
      <w:pPr>
        <w:autoSpaceDE w:val="0"/>
        <w:autoSpaceDN w:val="0"/>
        <w:adjustRightInd w:val="0"/>
        <w:ind w:left="357"/>
      </w:pPr>
    </w:p>
    <w:p w:rsidR="006E6C40" w:rsidRDefault="006E6C40" w:rsidP="00BE596B">
      <w:pPr>
        <w:pStyle w:val="ListParagraph"/>
        <w:numPr>
          <w:ilvl w:val="1"/>
          <w:numId w:val="57"/>
        </w:numPr>
        <w:autoSpaceDE w:val="0"/>
        <w:autoSpaceDN w:val="0"/>
        <w:adjustRightInd w:val="0"/>
        <w:ind w:left="992" w:hanging="635"/>
        <w:rPr>
          <w:b/>
        </w:rPr>
      </w:pPr>
      <w:r w:rsidRPr="007D081F">
        <w:t xml:space="preserve">The following information was extracted from </w:t>
      </w:r>
      <w:r w:rsidR="007C2378">
        <w:t>our</w:t>
      </w:r>
      <w:r w:rsidR="007C2378" w:rsidRPr="007D081F">
        <w:t xml:space="preserve"> </w:t>
      </w:r>
      <w:r w:rsidRPr="007D081F">
        <w:t>trust accounting records that were the subject of our</w:t>
      </w:r>
      <w:r w:rsidR="007C2378">
        <w:t xml:space="preserve"> auditor’s</w:t>
      </w:r>
      <w:r w:rsidRPr="007D081F">
        <w:t xml:space="preserve"> assurance engagement</w:t>
      </w:r>
      <w:r w:rsidRPr="007D081F" w:rsidDel="0032672E">
        <w:t xml:space="preserve"> </w:t>
      </w:r>
      <w:r w:rsidRPr="007D081F">
        <w:t xml:space="preserve">in respect of trust creditors/liabilities and trust funds available at the </w:t>
      </w:r>
      <w:r w:rsidR="00D6461E">
        <w:t>&lt;</w:t>
      </w:r>
      <w:r w:rsidRPr="007D081F">
        <w:t>period/year</w:t>
      </w:r>
      <w:r w:rsidR="006D16FF">
        <w:t>-</w:t>
      </w:r>
      <w:r w:rsidRPr="007D081F">
        <w:t>end</w:t>
      </w:r>
      <w:r w:rsidR="00D6461E">
        <w:t>&gt;</w:t>
      </w:r>
      <w:r w:rsidRPr="007D081F">
        <w:t xml:space="preserve"> </w:t>
      </w:r>
      <w:r w:rsidR="007C2378">
        <w:t>&lt;</w:t>
      </w:r>
      <w:r w:rsidRPr="007D081F">
        <w:t>insert date</w:t>
      </w:r>
      <w:r w:rsidR="007C2378">
        <w:t>&gt;</w:t>
      </w:r>
      <w:r w:rsidR="007C2378" w:rsidRPr="007D081F">
        <w:t xml:space="preserve"> </w:t>
      </w:r>
      <w:r w:rsidRPr="00D6461E">
        <w:t>and on one other date</w:t>
      </w:r>
      <w:r w:rsidR="007C2378" w:rsidRPr="00D6461E">
        <w:t>, selected by our auditor</w:t>
      </w:r>
      <w:r w:rsidRPr="00D6461E">
        <w:t xml:space="preserve"> </w:t>
      </w:r>
      <w:r w:rsidR="007C2378" w:rsidRPr="00D6461E">
        <w:t>&lt;</w:t>
      </w:r>
      <w:r w:rsidRPr="00D6461E">
        <w:t>insert date</w:t>
      </w:r>
      <w:r w:rsidR="007C2378" w:rsidRPr="00D6461E">
        <w:t>&gt;</w:t>
      </w:r>
      <w:r w:rsidRPr="009B1405">
        <w:rPr>
          <w:b/>
        </w:rPr>
        <w:t>:</w:t>
      </w:r>
    </w:p>
    <w:p w:rsidR="0011199D" w:rsidRPr="009B1405" w:rsidRDefault="0011199D" w:rsidP="00BE596B">
      <w:pPr>
        <w:autoSpaceDE w:val="0"/>
        <w:autoSpaceDN w:val="0"/>
        <w:adjustRightInd w:val="0"/>
        <w:ind w:left="360"/>
        <w:rPr>
          <w:b/>
        </w:rPr>
      </w:pPr>
    </w:p>
    <w:tbl>
      <w:tblPr>
        <w:tblpPr w:leftFromText="180" w:rightFromText="180" w:vertAnchor="text" w:horzAnchor="margin" w:tblpXSpec="center" w:tblpY="1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31"/>
        <w:gridCol w:w="1381"/>
        <w:gridCol w:w="1275"/>
        <w:gridCol w:w="1372"/>
        <w:gridCol w:w="1383"/>
      </w:tblGrid>
      <w:tr w:rsidR="00F1204F" w:rsidRPr="003965DD" w:rsidTr="00FA4FF7">
        <w:trPr>
          <w:trHeight w:val="564"/>
          <w:tblHeader/>
        </w:trPr>
        <w:tc>
          <w:tcPr>
            <w:tcW w:w="2073" w:type="pct"/>
            <w:tcBorders>
              <w:top w:val="nil"/>
              <w:left w:val="nil"/>
              <w:bottom w:val="single" w:sz="4" w:space="0" w:color="auto"/>
              <w:right w:val="single" w:sz="4" w:space="0" w:color="auto"/>
            </w:tcBorders>
            <w:shd w:val="clear" w:color="auto" w:fill="auto"/>
          </w:tcPr>
          <w:p w:rsidR="00F1204F" w:rsidRPr="00BE596B" w:rsidRDefault="00F1204F" w:rsidP="006D16FF">
            <w:pPr>
              <w:pStyle w:val="BodyTextIndent"/>
              <w:keepNext/>
              <w:keepLines/>
              <w:spacing w:after="120"/>
              <w:ind w:left="0" w:firstLine="0"/>
              <w:jc w:val="left"/>
              <w:rPr>
                <w:rFonts w:asciiTheme="minorHAnsi" w:hAnsiTheme="minorHAnsi" w:cstheme="minorHAnsi"/>
                <w:b/>
                <w:bCs/>
              </w:rPr>
            </w:pPr>
          </w:p>
        </w:tc>
        <w:tc>
          <w:tcPr>
            <w:tcW w:w="747" w:type="pct"/>
            <w:tcBorders>
              <w:left w:val="single" w:sz="4" w:space="0" w:color="auto"/>
            </w:tcBorders>
            <w:shd w:val="clear" w:color="auto" w:fill="F2F2F2" w:themeFill="background1" w:themeFillShade="F2"/>
          </w:tcPr>
          <w:p w:rsidR="00F1204F" w:rsidRPr="00BE596B" w:rsidRDefault="00F1204F" w:rsidP="00FA4FF7">
            <w:pPr>
              <w:pStyle w:val="BodyTextIndent"/>
              <w:keepNext/>
              <w:keepLines/>
              <w:spacing w:after="120"/>
              <w:ind w:left="33" w:firstLine="0"/>
              <w:rPr>
                <w:rFonts w:asciiTheme="minorHAnsi" w:hAnsiTheme="minorHAnsi" w:cstheme="minorHAnsi"/>
                <w:b/>
                <w:bCs/>
              </w:rPr>
            </w:pPr>
            <w:r>
              <w:rPr>
                <w:rFonts w:asciiTheme="minorHAnsi" w:hAnsiTheme="minorHAnsi" w:cstheme="minorHAnsi"/>
                <w:b/>
                <w:bCs/>
              </w:rPr>
              <w:t>A</w:t>
            </w:r>
          </w:p>
        </w:tc>
        <w:tc>
          <w:tcPr>
            <w:tcW w:w="690" w:type="pct"/>
            <w:shd w:val="clear" w:color="auto" w:fill="F2F2F2" w:themeFill="background1" w:themeFillShade="F2"/>
          </w:tcPr>
          <w:p w:rsidR="00F1204F" w:rsidRPr="00BE596B" w:rsidRDefault="00F1204F" w:rsidP="00FA4FF7">
            <w:pPr>
              <w:pStyle w:val="BodyTextIndent"/>
              <w:keepNext/>
              <w:keepLines/>
              <w:spacing w:after="120"/>
              <w:ind w:left="108" w:firstLine="0"/>
              <w:rPr>
                <w:rFonts w:asciiTheme="minorHAnsi" w:hAnsiTheme="minorHAnsi" w:cstheme="minorHAnsi"/>
                <w:b/>
                <w:bCs/>
              </w:rPr>
            </w:pPr>
            <w:r>
              <w:rPr>
                <w:rFonts w:asciiTheme="minorHAnsi" w:hAnsiTheme="minorHAnsi" w:cstheme="minorHAnsi"/>
                <w:b/>
                <w:bCs/>
              </w:rPr>
              <w:t>B</w:t>
            </w:r>
          </w:p>
        </w:tc>
        <w:tc>
          <w:tcPr>
            <w:tcW w:w="742" w:type="pct"/>
            <w:shd w:val="clear" w:color="auto" w:fill="F2F2F2" w:themeFill="background1" w:themeFillShade="F2"/>
          </w:tcPr>
          <w:p w:rsidR="00F1204F" w:rsidRPr="00BE596B" w:rsidRDefault="00F1204F" w:rsidP="00FA4FF7">
            <w:pPr>
              <w:pStyle w:val="BodyTextIndent"/>
              <w:keepNext/>
              <w:keepLines/>
              <w:spacing w:after="120"/>
              <w:ind w:left="45" w:firstLine="0"/>
              <w:rPr>
                <w:rFonts w:asciiTheme="minorHAnsi" w:hAnsiTheme="minorHAnsi" w:cstheme="minorHAnsi"/>
                <w:b/>
                <w:bCs/>
              </w:rPr>
            </w:pPr>
            <w:r>
              <w:rPr>
                <w:rFonts w:asciiTheme="minorHAnsi" w:hAnsiTheme="minorHAnsi" w:cstheme="minorHAnsi"/>
                <w:b/>
                <w:bCs/>
              </w:rPr>
              <w:t>C</w:t>
            </w:r>
          </w:p>
        </w:tc>
        <w:tc>
          <w:tcPr>
            <w:tcW w:w="748" w:type="pct"/>
            <w:shd w:val="clear" w:color="auto" w:fill="F2F2F2" w:themeFill="background1" w:themeFillShade="F2"/>
          </w:tcPr>
          <w:p w:rsidR="00F1204F" w:rsidRDefault="00F1204F" w:rsidP="00FA4FF7">
            <w:pPr>
              <w:pStyle w:val="BodyTextIndent"/>
              <w:keepNext/>
              <w:keepLines/>
              <w:spacing w:after="120"/>
              <w:ind w:left="79" w:firstLine="0"/>
              <w:rPr>
                <w:rFonts w:asciiTheme="minorHAnsi" w:hAnsiTheme="minorHAnsi" w:cstheme="minorHAnsi"/>
                <w:b/>
                <w:bCs/>
              </w:rPr>
            </w:pPr>
            <w:r>
              <w:rPr>
                <w:rFonts w:asciiTheme="minorHAnsi" w:hAnsiTheme="minorHAnsi" w:cstheme="minorHAnsi"/>
                <w:b/>
                <w:bCs/>
              </w:rPr>
              <w:t>D</w:t>
            </w:r>
          </w:p>
        </w:tc>
      </w:tr>
      <w:tr w:rsidR="006B3C73" w:rsidRPr="003965DD" w:rsidTr="00FA4FF7">
        <w:trPr>
          <w:trHeight w:val="564"/>
          <w:tblHeader/>
        </w:trPr>
        <w:tc>
          <w:tcPr>
            <w:tcW w:w="2073" w:type="pct"/>
            <w:tcBorders>
              <w:top w:val="single" w:sz="4" w:space="0" w:color="auto"/>
            </w:tcBorders>
            <w:shd w:val="clear" w:color="auto" w:fill="F2F2F2" w:themeFill="background1" w:themeFillShade="F2"/>
          </w:tcPr>
          <w:p w:rsidR="006B3C73" w:rsidRPr="00BE596B" w:rsidRDefault="006B3C73" w:rsidP="006D16FF">
            <w:pPr>
              <w:pStyle w:val="BodyTextIndent"/>
              <w:keepNext/>
              <w:keepLines/>
              <w:spacing w:after="120"/>
              <w:ind w:left="0" w:firstLine="0"/>
              <w:jc w:val="left"/>
              <w:rPr>
                <w:rFonts w:asciiTheme="minorHAnsi" w:hAnsiTheme="minorHAnsi" w:cstheme="minorHAnsi"/>
              </w:rPr>
            </w:pPr>
            <w:r w:rsidRPr="00BE596B">
              <w:rPr>
                <w:rFonts w:asciiTheme="minorHAnsi" w:hAnsiTheme="minorHAnsi" w:cstheme="minorHAnsi"/>
                <w:b/>
                <w:bCs/>
              </w:rPr>
              <w:t>TOTAL TRUST CREDITORS/LIABILITIES</w:t>
            </w:r>
          </w:p>
        </w:tc>
        <w:tc>
          <w:tcPr>
            <w:tcW w:w="747" w:type="pct"/>
            <w:shd w:val="clear" w:color="auto" w:fill="F2F2F2" w:themeFill="background1" w:themeFillShade="F2"/>
          </w:tcPr>
          <w:p w:rsidR="006B3C73" w:rsidRDefault="006B3C73" w:rsidP="002778F1">
            <w:pPr>
              <w:pStyle w:val="BodyTextIndent"/>
              <w:keepNext/>
              <w:keepLines/>
              <w:spacing w:after="120"/>
              <w:ind w:left="33" w:firstLine="0"/>
              <w:jc w:val="left"/>
              <w:rPr>
                <w:rFonts w:asciiTheme="minorHAnsi" w:hAnsiTheme="minorHAnsi" w:cstheme="minorHAnsi"/>
                <w:b/>
                <w:bCs/>
              </w:rPr>
            </w:pPr>
            <w:r w:rsidRPr="00BE596B">
              <w:rPr>
                <w:rFonts w:asciiTheme="minorHAnsi" w:hAnsiTheme="minorHAnsi" w:cstheme="minorHAnsi"/>
                <w:b/>
                <w:bCs/>
              </w:rPr>
              <w:t>Local</w:t>
            </w:r>
          </w:p>
          <w:p w:rsidR="00F1204F" w:rsidRPr="00BE596B" w:rsidRDefault="00F1204F" w:rsidP="002778F1">
            <w:pPr>
              <w:pStyle w:val="BodyTextIndent"/>
              <w:keepNext/>
              <w:keepLines/>
              <w:spacing w:after="120"/>
              <w:ind w:left="33" w:firstLine="0"/>
              <w:jc w:val="left"/>
              <w:rPr>
                <w:rFonts w:asciiTheme="minorHAnsi" w:hAnsiTheme="minorHAnsi" w:cstheme="minorHAnsi"/>
                <w:b/>
                <w:bCs/>
              </w:rPr>
            </w:pPr>
            <w:r>
              <w:rPr>
                <w:rFonts w:asciiTheme="minorHAnsi" w:hAnsiTheme="minorHAnsi" w:cstheme="minorHAnsi"/>
                <w:b/>
                <w:bCs/>
              </w:rPr>
              <w:t xml:space="preserve">                  R</w:t>
            </w:r>
          </w:p>
        </w:tc>
        <w:tc>
          <w:tcPr>
            <w:tcW w:w="690" w:type="pct"/>
            <w:shd w:val="clear" w:color="auto" w:fill="F2F2F2" w:themeFill="background1" w:themeFillShade="F2"/>
          </w:tcPr>
          <w:p w:rsidR="006B3C73" w:rsidRDefault="006B3C73" w:rsidP="002778F1">
            <w:pPr>
              <w:pStyle w:val="BodyTextIndent"/>
              <w:keepNext/>
              <w:keepLines/>
              <w:spacing w:after="120"/>
              <w:ind w:left="108" w:firstLine="0"/>
              <w:jc w:val="left"/>
              <w:rPr>
                <w:rFonts w:asciiTheme="minorHAnsi" w:hAnsiTheme="minorHAnsi" w:cstheme="minorHAnsi"/>
                <w:b/>
                <w:bCs/>
              </w:rPr>
            </w:pPr>
            <w:r w:rsidRPr="00BE596B">
              <w:rPr>
                <w:rFonts w:asciiTheme="minorHAnsi" w:hAnsiTheme="minorHAnsi" w:cstheme="minorHAnsi"/>
                <w:b/>
                <w:bCs/>
              </w:rPr>
              <w:t>Foreign</w:t>
            </w:r>
            <w:r w:rsidRPr="00BE596B">
              <w:rPr>
                <w:rStyle w:val="FootnoteReference"/>
                <w:rFonts w:asciiTheme="minorHAnsi" w:hAnsiTheme="minorHAnsi" w:cstheme="minorHAnsi"/>
                <w:b/>
                <w:bCs/>
              </w:rPr>
              <w:footnoteReference w:id="49"/>
            </w:r>
          </w:p>
          <w:p w:rsidR="00F1204F" w:rsidRPr="00BE596B" w:rsidRDefault="00F1204F" w:rsidP="00FA4FF7">
            <w:pPr>
              <w:pStyle w:val="BodyTextIndent"/>
              <w:keepNext/>
              <w:keepLines/>
              <w:spacing w:after="120"/>
              <w:ind w:left="0" w:firstLine="0"/>
              <w:jc w:val="left"/>
              <w:rPr>
                <w:rFonts w:asciiTheme="minorHAnsi" w:hAnsiTheme="minorHAnsi" w:cstheme="minorHAnsi"/>
                <w:b/>
                <w:bCs/>
              </w:rPr>
            </w:pPr>
            <w:r>
              <w:rPr>
                <w:rFonts w:asciiTheme="minorHAnsi" w:hAnsiTheme="minorHAnsi" w:cstheme="minorHAnsi"/>
                <w:b/>
                <w:bCs/>
              </w:rPr>
              <w:t xml:space="preserve">                          R</w:t>
            </w:r>
          </w:p>
        </w:tc>
        <w:tc>
          <w:tcPr>
            <w:tcW w:w="742" w:type="pct"/>
            <w:shd w:val="clear" w:color="auto" w:fill="F2F2F2" w:themeFill="background1" w:themeFillShade="F2"/>
          </w:tcPr>
          <w:p w:rsidR="006B3C73" w:rsidRDefault="006B3C73" w:rsidP="002778F1">
            <w:pPr>
              <w:pStyle w:val="BodyTextIndent"/>
              <w:keepNext/>
              <w:keepLines/>
              <w:spacing w:after="120"/>
              <w:ind w:left="45" w:firstLine="0"/>
              <w:jc w:val="left"/>
              <w:rPr>
                <w:rFonts w:asciiTheme="minorHAnsi" w:hAnsiTheme="minorHAnsi" w:cstheme="minorHAnsi"/>
                <w:b/>
                <w:bCs/>
              </w:rPr>
            </w:pPr>
            <w:r w:rsidRPr="00BE596B">
              <w:rPr>
                <w:rFonts w:asciiTheme="minorHAnsi" w:hAnsiTheme="minorHAnsi" w:cstheme="minorHAnsi"/>
                <w:b/>
                <w:bCs/>
              </w:rPr>
              <w:t>At period</w:t>
            </w:r>
            <w:r>
              <w:rPr>
                <w:rFonts w:asciiTheme="minorHAnsi" w:hAnsiTheme="minorHAnsi" w:cstheme="minorHAnsi"/>
                <w:b/>
                <w:bCs/>
              </w:rPr>
              <w:t xml:space="preserve"> </w:t>
            </w:r>
            <w:r w:rsidRPr="00BE596B">
              <w:rPr>
                <w:rFonts w:asciiTheme="minorHAnsi" w:hAnsiTheme="minorHAnsi" w:cstheme="minorHAnsi"/>
                <w:b/>
                <w:bCs/>
              </w:rPr>
              <w:t>end</w:t>
            </w:r>
            <w:r w:rsidRPr="00BE596B">
              <w:rPr>
                <w:rFonts w:asciiTheme="minorHAnsi" w:hAnsiTheme="minorHAnsi" w:cstheme="minorHAnsi"/>
                <w:vertAlign w:val="superscript"/>
              </w:rPr>
              <w:footnoteReference w:id="50"/>
            </w:r>
          </w:p>
          <w:p w:rsidR="00F1204F" w:rsidRPr="00BE596B" w:rsidRDefault="00F1204F" w:rsidP="002778F1">
            <w:pPr>
              <w:pStyle w:val="BodyTextIndent"/>
              <w:keepNext/>
              <w:keepLines/>
              <w:spacing w:after="120"/>
              <w:ind w:left="45" w:firstLine="0"/>
              <w:jc w:val="left"/>
              <w:rPr>
                <w:rFonts w:asciiTheme="minorHAnsi" w:hAnsiTheme="minorHAnsi" w:cstheme="minorHAnsi"/>
                <w:b/>
                <w:bCs/>
              </w:rPr>
            </w:pPr>
            <w:r>
              <w:rPr>
                <w:rFonts w:asciiTheme="minorHAnsi" w:hAnsiTheme="minorHAnsi" w:cstheme="minorHAnsi"/>
                <w:b/>
                <w:bCs/>
              </w:rPr>
              <w:t>R</w:t>
            </w:r>
          </w:p>
        </w:tc>
        <w:tc>
          <w:tcPr>
            <w:tcW w:w="748" w:type="pct"/>
            <w:shd w:val="clear" w:color="auto" w:fill="F2F2F2" w:themeFill="background1" w:themeFillShade="F2"/>
          </w:tcPr>
          <w:p w:rsidR="00F1204F" w:rsidRDefault="006B3C73" w:rsidP="00D16942">
            <w:pPr>
              <w:pStyle w:val="BodyTextIndent"/>
              <w:keepNext/>
              <w:keepLines/>
              <w:spacing w:after="120"/>
              <w:ind w:left="79" w:firstLine="0"/>
              <w:jc w:val="left"/>
              <w:rPr>
                <w:rFonts w:asciiTheme="minorHAnsi" w:hAnsiTheme="minorHAnsi" w:cstheme="minorHAnsi"/>
                <w:b/>
                <w:bCs/>
              </w:rPr>
            </w:pPr>
            <w:r>
              <w:rPr>
                <w:rFonts w:asciiTheme="minorHAnsi" w:hAnsiTheme="minorHAnsi" w:cstheme="minorHAnsi"/>
                <w:b/>
                <w:bCs/>
              </w:rPr>
              <w:t>At</w:t>
            </w:r>
            <w:r w:rsidRPr="00BE596B">
              <w:rPr>
                <w:rFonts w:asciiTheme="minorHAnsi" w:hAnsiTheme="minorHAnsi" w:cstheme="minorHAnsi"/>
                <w:b/>
                <w:bCs/>
              </w:rPr>
              <w:t xml:space="preserve"> year</w:t>
            </w:r>
            <w:r>
              <w:rPr>
                <w:rFonts w:asciiTheme="minorHAnsi" w:hAnsiTheme="minorHAnsi" w:cstheme="minorHAnsi"/>
                <w:b/>
                <w:bCs/>
              </w:rPr>
              <w:t xml:space="preserve"> </w:t>
            </w:r>
            <w:r w:rsidRPr="00BE596B">
              <w:rPr>
                <w:rFonts w:asciiTheme="minorHAnsi" w:hAnsiTheme="minorHAnsi" w:cstheme="minorHAnsi"/>
                <w:b/>
                <w:bCs/>
              </w:rPr>
              <w:t>end</w:t>
            </w:r>
            <w:r w:rsidR="00F1204F">
              <w:rPr>
                <w:rFonts w:asciiTheme="minorHAnsi" w:hAnsiTheme="minorHAnsi" w:cstheme="minorHAnsi"/>
                <w:b/>
                <w:bCs/>
              </w:rPr>
              <w:t xml:space="preserve"> (A+B)</w:t>
            </w:r>
          </w:p>
          <w:p w:rsidR="00F1204F" w:rsidRPr="00BE596B" w:rsidRDefault="00F1204F" w:rsidP="00FA4FF7">
            <w:pPr>
              <w:pStyle w:val="BodyTextIndent"/>
              <w:keepNext/>
              <w:keepLines/>
              <w:spacing w:after="120"/>
              <w:ind w:left="79" w:firstLine="0"/>
              <w:jc w:val="left"/>
              <w:rPr>
                <w:rFonts w:asciiTheme="minorHAnsi" w:hAnsiTheme="minorHAnsi" w:cstheme="minorHAnsi"/>
                <w:b/>
                <w:bCs/>
              </w:rPr>
            </w:pPr>
            <w:r>
              <w:rPr>
                <w:rFonts w:asciiTheme="minorHAnsi" w:hAnsiTheme="minorHAnsi" w:cstheme="minorHAnsi"/>
                <w:b/>
                <w:bCs/>
              </w:rPr>
              <w:t>R</w:t>
            </w:r>
          </w:p>
        </w:tc>
      </w:tr>
      <w:tr w:rsidR="006B3C73" w:rsidRPr="003965DD" w:rsidTr="006B3C73">
        <w:trPr>
          <w:trHeight w:val="283"/>
        </w:trPr>
        <w:tc>
          <w:tcPr>
            <w:tcW w:w="2073" w:type="pct"/>
          </w:tcPr>
          <w:p w:rsidR="006B3C73" w:rsidRPr="00BE596B" w:rsidRDefault="006B3C73" w:rsidP="00BE596B">
            <w:pPr>
              <w:pStyle w:val="BodyTextIndent"/>
              <w:keepNext/>
              <w:keepLines/>
              <w:spacing w:after="120"/>
              <w:ind w:left="0" w:firstLine="0"/>
              <w:jc w:val="left"/>
              <w:rPr>
                <w:rFonts w:asciiTheme="minorHAnsi" w:hAnsiTheme="minorHAnsi" w:cstheme="minorHAnsi"/>
                <w:b/>
                <w:bCs/>
                <w:iCs/>
              </w:rPr>
            </w:pPr>
            <w:r w:rsidRPr="00BE596B">
              <w:rPr>
                <w:rFonts w:asciiTheme="minorHAnsi" w:hAnsiTheme="minorHAnsi" w:cstheme="minorHAnsi"/>
                <w:b/>
                <w:bCs/>
                <w:iCs/>
              </w:rPr>
              <w:t>Trust creditors/liabilities</w:t>
            </w:r>
          </w:p>
        </w:tc>
        <w:tc>
          <w:tcPr>
            <w:tcW w:w="747" w:type="pct"/>
          </w:tcPr>
          <w:p w:rsidR="006B3C73" w:rsidRPr="00BE596B" w:rsidRDefault="006B3C73" w:rsidP="00BE596B">
            <w:pPr>
              <w:pStyle w:val="BodyTextIndent"/>
              <w:keepNext/>
              <w:keepLines/>
              <w:spacing w:after="120"/>
              <w:ind w:left="567" w:firstLine="207"/>
              <w:rPr>
                <w:rFonts w:asciiTheme="minorHAnsi" w:hAnsiTheme="minorHAnsi" w:cstheme="minorHAnsi"/>
              </w:rPr>
            </w:pPr>
          </w:p>
        </w:tc>
        <w:tc>
          <w:tcPr>
            <w:tcW w:w="690" w:type="pct"/>
          </w:tcPr>
          <w:p w:rsidR="006B3C73" w:rsidRPr="00BE596B" w:rsidRDefault="006B3C73" w:rsidP="00BE596B">
            <w:pPr>
              <w:pStyle w:val="BodyTextIndent"/>
              <w:keepNext/>
              <w:keepLines/>
              <w:spacing w:after="120"/>
              <w:ind w:left="567" w:firstLine="207"/>
              <w:rPr>
                <w:rFonts w:asciiTheme="minorHAnsi" w:hAnsiTheme="minorHAnsi" w:cstheme="minorHAnsi"/>
              </w:rPr>
            </w:pPr>
          </w:p>
        </w:tc>
        <w:tc>
          <w:tcPr>
            <w:tcW w:w="742" w:type="pct"/>
          </w:tcPr>
          <w:p w:rsidR="006B3C73" w:rsidRPr="00BE596B" w:rsidRDefault="006B3C73" w:rsidP="00BE596B">
            <w:pPr>
              <w:pStyle w:val="BodyTextIndent"/>
              <w:keepNext/>
              <w:keepLines/>
              <w:spacing w:after="120"/>
              <w:ind w:left="567" w:firstLine="207"/>
              <w:rPr>
                <w:rFonts w:asciiTheme="minorHAnsi" w:hAnsiTheme="minorHAnsi" w:cstheme="minorHAnsi"/>
              </w:rPr>
            </w:pPr>
          </w:p>
        </w:tc>
        <w:tc>
          <w:tcPr>
            <w:tcW w:w="748" w:type="pct"/>
          </w:tcPr>
          <w:p w:rsidR="006B3C73" w:rsidRPr="00BE596B" w:rsidRDefault="006B3C73" w:rsidP="00BE596B">
            <w:pPr>
              <w:pStyle w:val="BodyTextIndent"/>
              <w:keepNext/>
              <w:keepLines/>
              <w:spacing w:after="120"/>
              <w:ind w:left="567" w:firstLine="207"/>
              <w:rPr>
                <w:rFonts w:asciiTheme="minorHAnsi" w:hAnsiTheme="minorHAnsi" w:cstheme="minorHAnsi"/>
              </w:rPr>
            </w:pPr>
          </w:p>
        </w:tc>
      </w:tr>
      <w:tr w:rsidR="006B3C73" w:rsidRPr="003965DD" w:rsidTr="006B3C73">
        <w:trPr>
          <w:trHeight w:val="283"/>
        </w:trPr>
        <w:tc>
          <w:tcPr>
            <w:tcW w:w="2073" w:type="pct"/>
          </w:tcPr>
          <w:p w:rsidR="006B3C73" w:rsidRPr="00BE596B" w:rsidRDefault="006B3C73" w:rsidP="00BE596B">
            <w:pPr>
              <w:pStyle w:val="BodyTextIndent"/>
              <w:keepNext/>
              <w:keepLines/>
              <w:spacing w:after="120"/>
              <w:ind w:left="0" w:firstLine="0"/>
              <w:jc w:val="left"/>
              <w:rPr>
                <w:rFonts w:asciiTheme="minorHAnsi" w:hAnsiTheme="minorHAnsi" w:cstheme="minorHAnsi"/>
              </w:rPr>
            </w:pPr>
            <w:r w:rsidRPr="00BE596B">
              <w:rPr>
                <w:rFonts w:asciiTheme="minorHAnsi" w:hAnsiTheme="minorHAnsi" w:cstheme="minorHAnsi"/>
              </w:rPr>
              <w:t>Trust creditors in terms of:</w:t>
            </w:r>
          </w:p>
        </w:tc>
        <w:tc>
          <w:tcPr>
            <w:tcW w:w="747" w:type="pct"/>
          </w:tcPr>
          <w:p w:rsidR="006B3C73" w:rsidRPr="00BE596B" w:rsidRDefault="006B3C73" w:rsidP="00BE596B">
            <w:pPr>
              <w:pStyle w:val="BodyTextIndent"/>
              <w:keepNext/>
              <w:keepLines/>
              <w:spacing w:after="120"/>
              <w:ind w:left="567" w:firstLine="207"/>
              <w:rPr>
                <w:rFonts w:asciiTheme="minorHAnsi" w:hAnsiTheme="minorHAnsi" w:cstheme="minorHAnsi"/>
              </w:rPr>
            </w:pPr>
          </w:p>
        </w:tc>
        <w:tc>
          <w:tcPr>
            <w:tcW w:w="690" w:type="pct"/>
          </w:tcPr>
          <w:p w:rsidR="006B3C73" w:rsidRPr="00BE596B" w:rsidRDefault="006B3C73" w:rsidP="00BE596B">
            <w:pPr>
              <w:pStyle w:val="BodyTextIndent"/>
              <w:keepNext/>
              <w:keepLines/>
              <w:spacing w:after="120"/>
              <w:ind w:left="567" w:firstLine="207"/>
              <w:rPr>
                <w:rFonts w:asciiTheme="minorHAnsi" w:hAnsiTheme="minorHAnsi" w:cstheme="minorHAnsi"/>
              </w:rPr>
            </w:pPr>
          </w:p>
        </w:tc>
        <w:tc>
          <w:tcPr>
            <w:tcW w:w="742" w:type="pct"/>
          </w:tcPr>
          <w:p w:rsidR="006B3C73" w:rsidRPr="00BE596B" w:rsidRDefault="006B3C73" w:rsidP="00BE596B">
            <w:pPr>
              <w:pStyle w:val="BodyTextIndent"/>
              <w:keepNext/>
              <w:keepLines/>
              <w:spacing w:after="120"/>
              <w:ind w:left="567" w:firstLine="207"/>
              <w:rPr>
                <w:rFonts w:asciiTheme="minorHAnsi" w:hAnsiTheme="minorHAnsi" w:cstheme="minorHAnsi"/>
              </w:rPr>
            </w:pPr>
          </w:p>
        </w:tc>
        <w:tc>
          <w:tcPr>
            <w:tcW w:w="748" w:type="pct"/>
          </w:tcPr>
          <w:p w:rsidR="006B3C73" w:rsidRPr="00BE596B" w:rsidRDefault="006B3C73" w:rsidP="00BE596B">
            <w:pPr>
              <w:pStyle w:val="BodyTextIndent"/>
              <w:keepNext/>
              <w:keepLines/>
              <w:spacing w:after="120"/>
              <w:ind w:left="567" w:firstLine="207"/>
              <w:rPr>
                <w:rFonts w:asciiTheme="minorHAnsi" w:hAnsiTheme="minorHAnsi" w:cstheme="minorHAnsi"/>
              </w:rPr>
            </w:pPr>
          </w:p>
        </w:tc>
      </w:tr>
      <w:tr w:rsidR="006B3C73" w:rsidRPr="003965DD" w:rsidTr="006B3C73">
        <w:trPr>
          <w:trHeight w:val="283"/>
        </w:trPr>
        <w:tc>
          <w:tcPr>
            <w:tcW w:w="2073" w:type="pct"/>
          </w:tcPr>
          <w:p w:rsidR="006B3C73" w:rsidRPr="00BE596B" w:rsidRDefault="006B3C73" w:rsidP="00BE596B">
            <w:pPr>
              <w:pStyle w:val="BodyTextIndent"/>
              <w:keepNext/>
              <w:keepLines/>
              <w:numPr>
                <w:ilvl w:val="0"/>
                <w:numId w:val="89"/>
              </w:numPr>
              <w:spacing w:after="120"/>
              <w:jc w:val="left"/>
              <w:rPr>
                <w:rFonts w:asciiTheme="minorHAnsi" w:hAnsiTheme="minorHAnsi" w:cstheme="minorHAnsi"/>
              </w:rPr>
            </w:pPr>
            <w:r w:rsidRPr="00BE596B">
              <w:rPr>
                <w:rFonts w:asciiTheme="minorHAnsi" w:hAnsiTheme="minorHAnsi" w:cstheme="minorHAnsi"/>
              </w:rPr>
              <w:t>Section 78(1)</w:t>
            </w:r>
          </w:p>
        </w:tc>
        <w:tc>
          <w:tcPr>
            <w:tcW w:w="747" w:type="pct"/>
          </w:tcPr>
          <w:p w:rsidR="006B3C73" w:rsidRPr="00BE596B" w:rsidRDefault="006B3C73" w:rsidP="00BE596B">
            <w:pPr>
              <w:pStyle w:val="BodyTextIndent"/>
              <w:keepNext/>
              <w:keepLines/>
              <w:spacing w:after="120"/>
              <w:ind w:left="567" w:firstLine="207"/>
              <w:rPr>
                <w:rFonts w:asciiTheme="minorHAnsi" w:hAnsiTheme="minorHAnsi" w:cstheme="minorHAnsi"/>
              </w:rPr>
            </w:pPr>
          </w:p>
        </w:tc>
        <w:tc>
          <w:tcPr>
            <w:tcW w:w="690" w:type="pct"/>
          </w:tcPr>
          <w:p w:rsidR="006B3C73" w:rsidRPr="00BE596B" w:rsidRDefault="006B3C73" w:rsidP="00BE596B">
            <w:pPr>
              <w:pStyle w:val="BodyTextIndent"/>
              <w:keepNext/>
              <w:keepLines/>
              <w:spacing w:after="120"/>
              <w:ind w:left="567" w:firstLine="207"/>
              <w:rPr>
                <w:rFonts w:asciiTheme="minorHAnsi" w:hAnsiTheme="minorHAnsi" w:cstheme="minorHAnsi"/>
              </w:rPr>
            </w:pPr>
          </w:p>
        </w:tc>
        <w:tc>
          <w:tcPr>
            <w:tcW w:w="742" w:type="pct"/>
          </w:tcPr>
          <w:p w:rsidR="006B3C73" w:rsidRPr="00BE596B" w:rsidRDefault="006B3C73" w:rsidP="00BE596B">
            <w:pPr>
              <w:pStyle w:val="BodyTextIndent"/>
              <w:keepNext/>
              <w:keepLines/>
              <w:spacing w:after="120"/>
              <w:ind w:left="567" w:firstLine="207"/>
              <w:rPr>
                <w:rFonts w:asciiTheme="minorHAnsi" w:hAnsiTheme="minorHAnsi" w:cstheme="minorHAnsi"/>
              </w:rPr>
            </w:pPr>
          </w:p>
        </w:tc>
        <w:tc>
          <w:tcPr>
            <w:tcW w:w="748" w:type="pct"/>
          </w:tcPr>
          <w:p w:rsidR="006B3C73" w:rsidRPr="00BE596B" w:rsidRDefault="006B3C73" w:rsidP="00BE596B">
            <w:pPr>
              <w:pStyle w:val="BodyTextIndent"/>
              <w:keepNext/>
              <w:keepLines/>
              <w:spacing w:after="120"/>
              <w:ind w:left="567" w:firstLine="207"/>
              <w:rPr>
                <w:rFonts w:asciiTheme="minorHAnsi" w:hAnsiTheme="minorHAnsi" w:cstheme="minorHAnsi"/>
              </w:rPr>
            </w:pPr>
          </w:p>
        </w:tc>
      </w:tr>
      <w:tr w:rsidR="006B3C73" w:rsidRPr="003965DD" w:rsidTr="006B3C73">
        <w:trPr>
          <w:trHeight w:val="283"/>
        </w:trPr>
        <w:tc>
          <w:tcPr>
            <w:tcW w:w="2073" w:type="pct"/>
          </w:tcPr>
          <w:p w:rsidR="006B3C73" w:rsidRPr="00BE596B" w:rsidRDefault="006B3C73" w:rsidP="00BE596B">
            <w:pPr>
              <w:pStyle w:val="BodyTextIndent"/>
              <w:keepNext/>
              <w:keepLines/>
              <w:numPr>
                <w:ilvl w:val="0"/>
                <w:numId w:val="89"/>
              </w:numPr>
              <w:spacing w:after="120"/>
              <w:jc w:val="left"/>
              <w:rPr>
                <w:rFonts w:asciiTheme="minorHAnsi" w:hAnsiTheme="minorHAnsi" w:cstheme="minorHAnsi"/>
              </w:rPr>
            </w:pPr>
            <w:r w:rsidRPr="00BE596B">
              <w:rPr>
                <w:rFonts w:asciiTheme="minorHAnsi" w:hAnsiTheme="minorHAnsi" w:cstheme="minorHAnsi"/>
              </w:rPr>
              <w:t>Section 78(2)(a)</w:t>
            </w:r>
          </w:p>
        </w:tc>
        <w:tc>
          <w:tcPr>
            <w:tcW w:w="747" w:type="pct"/>
          </w:tcPr>
          <w:p w:rsidR="006B3C73" w:rsidRPr="00BE596B" w:rsidRDefault="006B3C73" w:rsidP="00BE596B">
            <w:pPr>
              <w:pStyle w:val="BodyTextIndent"/>
              <w:keepNext/>
              <w:keepLines/>
              <w:spacing w:after="120"/>
              <w:ind w:left="567" w:firstLine="207"/>
              <w:rPr>
                <w:rFonts w:asciiTheme="minorHAnsi" w:hAnsiTheme="minorHAnsi" w:cstheme="minorHAnsi"/>
              </w:rPr>
            </w:pPr>
          </w:p>
        </w:tc>
        <w:tc>
          <w:tcPr>
            <w:tcW w:w="690" w:type="pct"/>
          </w:tcPr>
          <w:p w:rsidR="006B3C73" w:rsidRPr="00BE596B" w:rsidRDefault="006B3C73" w:rsidP="00BE596B">
            <w:pPr>
              <w:pStyle w:val="BodyTextIndent"/>
              <w:keepNext/>
              <w:keepLines/>
              <w:spacing w:after="120"/>
              <w:ind w:left="567" w:firstLine="207"/>
              <w:rPr>
                <w:rFonts w:asciiTheme="minorHAnsi" w:hAnsiTheme="minorHAnsi" w:cstheme="minorHAnsi"/>
              </w:rPr>
            </w:pPr>
          </w:p>
        </w:tc>
        <w:tc>
          <w:tcPr>
            <w:tcW w:w="742" w:type="pct"/>
          </w:tcPr>
          <w:p w:rsidR="006B3C73" w:rsidRPr="00BE596B" w:rsidRDefault="006B3C73" w:rsidP="00BE596B">
            <w:pPr>
              <w:pStyle w:val="BodyTextIndent"/>
              <w:keepNext/>
              <w:keepLines/>
              <w:spacing w:after="120"/>
              <w:ind w:left="567" w:firstLine="207"/>
              <w:rPr>
                <w:rFonts w:asciiTheme="minorHAnsi" w:hAnsiTheme="minorHAnsi" w:cstheme="minorHAnsi"/>
              </w:rPr>
            </w:pPr>
          </w:p>
        </w:tc>
        <w:tc>
          <w:tcPr>
            <w:tcW w:w="748" w:type="pct"/>
          </w:tcPr>
          <w:p w:rsidR="006B3C73" w:rsidRPr="00BE596B" w:rsidRDefault="006B3C73" w:rsidP="00BE596B">
            <w:pPr>
              <w:pStyle w:val="BodyTextIndent"/>
              <w:keepNext/>
              <w:keepLines/>
              <w:spacing w:after="120"/>
              <w:ind w:left="567" w:firstLine="207"/>
              <w:rPr>
                <w:rFonts w:asciiTheme="minorHAnsi" w:hAnsiTheme="minorHAnsi" w:cstheme="minorHAnsi"/>
              </w:rPr>
            </w:pPr>
          </w:p>
        </w:tc>
      </w:tr>
      <w:tr w:rsidR="006B3C73" w:rsidRPr="003965DD" w:rsidTr="006B3C73">
        <w:trPr>
          <w:trHeight w:val="283"/>
        </w:trPr>
        <w:tc>
          <w:tcPr>
            <w:tcW w:w="2073" w:type="pct"/>
          </w:tcPr>
          <w:p w:rsidR="006B3C73" w:rsidRPr="00BE596B" w:rsidRDefault="006B3C73" w:rsidP="00BE596B">
            <w:pPr>
              <w:pStyle w:val="BodyTextIndent"/>
              <w:keepNext/>
              <w:keepLines/>
              <w:numPr>
                <w:ilvl w:val="0"/>
                <w:numId w:val="89"/>
              </w:numPr>
              <w:spacing w:after="120"/>
              <w:jc w:val="left"/>
              <w:rPr>
                <w:rFonts w:asciiTheme="minorHAnsi" w:hAnsiTheme="minorHAnsi" w:cstheme="minorHAnsi"/>
              </w:rPr>
            </w:pPr>
            <w:r w:rsidRPr="00BE596B">
              <w:rPr>
                <w:rFonts w:asciiTheme="minorHAnsi" w:hAnsiTheme="minorHAnsi" w:cstheme="minorHAnsi"/>
              </w:rPr>
              <w:t>Section 78(2A)</w:t>
            </w:r>
          </w:p>
        </w:tc>
        <w:tc>
          <w:tcPr>
            <w:tcW w:w="747" w:type="pct"/>
          </w:tcPr>
          <w:p w:rsidR="006B3C73" w:rsidRPr="00BE596B" w:rsidRDefault="006B3C73" w:rsidP="00BE596B">
            <w:pPr>
              <w:pStyle w:val="BodyTextIndent"/>
              <w:keepNext/>
              <w:keepLines/>
              <w:spacing w:after="120"/>
              <w:ind w:left="567" w:firstLine="207"/>
              <w:rPr>
                <w:rFonts w:asciiTheme="minorHAnsi" w:hAnsiTheme="minorHAnsi" w:cstheme="minorHAnsi"/>
              </w:rPr>
            </w:pPr>
          </w:p>
        </w:tc>
        <w:tc>
          <w:tcPr>
            <w:tcW w:w="690" w:type="pct"/>
          </w:tcPr>
          <w:p w:rsidR="006B3C73" w:rsidRPr="00BE596B" w:rsidRDefault="006B3C73" w:rsidP="00BE596B">
            <w:pPr>
              <w:pStyle w:val="BodyTextIndent"/>
              <w:keepNext/>
              <w:keepLines/>
              <w:spacing w:after="120"/>
              <w:ind w:left="567" w:firstLine="207"/>
              <w:rPr>
                <w:rFonts w:asciiTheme="minorHAnsi" w:hAnsiTheme="minorHAnsi" w:cstheme="minorHAnsi"/>
              </w:rPr>
            </w:pPr>
          </w:p>
        </w:tc>
        <w:tc>
          <w:tcPr>
            <w:tcW w:w="742" w:type="pct"/>
          </w:tcPr>
          <w:p w:rsidR="006B3C73" w:rsidRPr="00BE596B" w:rsidRDefault="006B3C73" w:rsidP="00BE596B">
            <w:pPr>
              <w:pStyle w:val="BodyTextIndent"/>
              <w:keepNext/>
              <w:keepLines/>
              <w:spacing w:after="120"/>
              <w:ind w:left="567" w:firstLine="207"/>
              <w:rPr>
                <w:rFonts w:asciiTheme="minorHAnsi" w:hAnsiTheme="minorHAnsi" w:cstheme="minorHAnsi"/>
              </w:rPr>
            </w:pPr>
          </w:p>
        </w:tc>
        <w:tc>
          <w:tcPr>
            <w:tcW w:w="748" w:type="pct"/>
          </w:tcPr>
          <w:p w:rsidR="006B3C73" w:rsidRPr="00BE596B" w:rsidRDefault="006B3C73" w:rsidP="00BE596B">
            <w:pPr>
              <w:pStyle w:val="BodyTextIndent"/>
              <w:keepNext/>
              <w:keepLines/>
              <w:spacing w:after="120"/>
              <w:ind w:left="567" w:firstLine="207"/>
              <w:rPr>
                <w:rFonts w:asciiTheme="minorHAnsi" w:hAnsiTheme="minorHAnsi" w:cstheme="minorHAnsi"/>
              </w:rPr>
            </w:pPr>
          </w:p>
        </w:tc>
      </w:tr>
      <w:tr w:rsidR="006B3C73" w:rsidRPr="003965DD" w:rsidTr="006B3C73">
        <w:trPr>
          <w:trHeight w:val="283"/>
        </w:trPr>
        <w:tc>
          <w:tcPr>
            <w:tcW w:w="2073" w:type="pct"/>
          </w:tcPr>
          <w:p w:rsidR="006B3C73" w:rsidRPr="00BE596B" w:rsidRDefault="006B3C73" w:rsidP="00BE596B">
            <w:pPr>
              <w:pStyle w:val="BodyTextIndent"/>
              <w:keepNext/>
              <w:keepLines/>
              <w:numPr>
                <w:ilvl w:val="0"/>
                <w:numId w:val="89"/>
              </w:numPr>
              <w:spacing w:after="120"/>
              <w:jc w:val="left"/>
              <w:rPr>
                <w:rFonts w:asciiTheme="minorHAnsi" w:hAnsiTheme="minorHAnsi" w:cstheme="minorHAnsi"/>
              </w:rPr>
            </w:pPr>
            <w:r w:rsidRPr="00BE596B">
              <w:rPr>
                <w:rFonts w:asciiTheme="minorHAnsi" w:hAnsiTheme="minorHAnsi" w:cstheme="minorHAnsi"/>
              </w:rPr>
              <w:t>Interest</w:t>
            </w:r>
          </w:p>
        </w:tc>
        <w:tc>
          <w:tcPr>
            <w:tcW w:w="747" w:type="pct"/>
          </w:tcPr>
          <w:p w:rsidR="006B3C73" w:rsidRPr="00BE596B" w:rsidRDefault="006B3C73" w:rsidP="00BE596B">
            <w:pPr>
              <w:pStyle w:val="BodyTextIndent"/>
              <w:keepNext/>
              <w:keepLines/>
              <w:spacing w:after="120"/>
              <w:ind w:left="567" w:firstLine="207"/>
              <w:rPr>
                <w:rFonts w:asciiTheme="minorHAnsi" w:hAnsiTheme="minorHAnsi" w:cstheme="minorHAnsi"/>
              </w:rPr>
            </w:pPr>
          </w:p>
        </w:tc>
        <w:tc>
          <w:tcPr>
            <w:tcW w:w="690" w:type="pct"/>
          </w:tcPr>
          <w:p w:rsidR="006B3C73" w:rsidRPr="00BE596B" w:rsidRDefault="006B3C73" w:rsidP="00BE596B">
            <w:pPr>
              <w:pStyle w:val="BodyTextIndent"/>
              <w:keepNext/>
              <w:keepLines/>
              <w:spacing w:after="120"/>
              <w:ind w:left="567" w:firstLine="207"/>
              <w:rPr>
                <w:rFonts w:asciiTheme="minorHAnsi" w:hAnsiTheme="minorHAnsi" w:cstheme="minorHAnsi"/>
              </w:rPr>
            </w:pPr>
          </w:p>
        </w:tc>
        <w:tc>
          <w:tcPr>
            <w:tcW w:w="742" w:type="pct"/>
          </w:tcPr>
          <w:p w:rsidR="006B3C73" w:rsidRPr="00BE596B" w:rsidRDefault="006B3C73" w:rsidP="00BE596B">
            <w:pPr>
              <w:pStyle w:val="BodyTextIndent"/>
              <w:keepNext/>
              <w:keepLines/>
              <w:spacing w:after="120"/>
              <w:ind w:left="567" w:firstLine="207"/>
              <w:rPr>
                <w:rFonts w:asciiTheme="minorHAnsi" w:hAnsiTheme="minorHAnsi" w:cstheme="minorHAnsi"/>
              </w:rPr>
            </w:pPr>
          </w:p>
        </w:tc>
        <w:tc>
          <w:tcPr>
            <w:tcW w:w="748" w:type="pct"/>
          </w:tcPr>
          <w:p w:rsidR="006B3C73" w:rsidRPr="00BE596B" w:rsidRDefault="006B3C73" w:rsidP="00BE596B">
            <w:pPr>
              <w:pStyle w:val="BodyTextIndent"/>
              <w:keepNext/>
              <w:keepLines/>
              <w:spacing w:after="120"/>
              <w:ind w:left="567" w:firstLine="207"/>
              <w:rPr>
                <w:rFonts w:asciiTheme="minorHAnsi" w:hAnsiTheme="minorHAnsi" w:cstheme="minorHAnsi"/>
              </w:rPr>
            </w:pPr>
          </w:p>
        </w:tc>
      </w:tr>
      <w:tr w:rsidR="006B3C73" w:rsidRPr="003965DD" w:rsidTr="006B3C73">
        <w:trPr>
          <w:trHeight w:val="283"/>
        </w:trPr>
        <w:tc>
          <w:tcPr>
            <w:tcW w:w="2073" w:type="pct"/>
          </w:tcPr>
          <w:p w:rsidR="006B3C73" w:rsidRPr="00BE596B" w:rsidRDefault="006B3C73" w:rsidP="006D16FF">
            <w:pPr>
              <w:pStyle w:val="BodyTextIndent"/>
              <w:spacing w:after="120"/>
              <w:ind w:left="0" w:firstLine="0"/>
              <w:jc w:val="left"/>
              <w:rPr>
                <w:rFonts w:asciiTheme="minorHAnsi" w:hAnsiTheme="minorHAnsi" w:cstheme="minorHAnsi"/>
                <w:bCs/>
                <w:lang w:val="en-ZA"/>
              </w:rPr>
            </w:pPr>
            <w:r w:rsidRPr="00BE596B">
              <w:rPr>
                <w:rFonts w:asciiTheme="minorHAnsi" w:hAnsiTheme="minorHAnsi" w:cstheme="minorHAnsi"/>
                <w:bCs/>
                <w:lang w:val="en-ZA"/>
              </w:rPr>
              <w:t>Trust creditors in terms of estates</w:t>
            </w:r>
            <w:r w:rsidRPr="00BE596B">
              <w:rPr>
                <w:rStyle w:val="FootnoteReference"/>
                <w:rFonts w:asciiTheme="minorHAnsi" w:hAnsiTheme="minorHAnsi" w:cstheme="minorHAnsi"/>
                <w:bCs/>
                <w:lang w:val="en-ZA"/>
              </w:rPr>
              <w:footnoteReference w:id="51"/>
            </w:r>
          </w:p>
        </w:tc>
        <w:tc>
          <w:tcPr>
            <w:tcW w:w="747" w:type="pct"/>
          </w:tcPr>
          <w:p w:rsidR="006B3C73" w:rsidRPr="00BE596B" w:rsidRDefault="006B3C73" w:rsidP="00BE596B">
            <w:pPr>
              <w:pStyle w:val="BodyTextIndent"/>
              <w:spacing w:after="120"/>
              <w:ind w:left="567" w:firstLine="207"/>
              <w:rPr>
                <w:rFonts w:asciiTheme="minorHAnsi" w:hAnsiTheme="minorHAnsi" w:cstheme="minorHAnsi"/>
              </w:rPr>
            </w:pPr>
          </w:p>
        </w:tc>
        <w:tc>
          <w:tcPr>
            <w:tcW w:w="690" w:type="pct"/>
          </w:tcPr>
          <w:p w:rsidR="006B3C73" w:rsidRPr="00BE596B" w:rsidRDefault="006B3C73" w:rsidP="00BE596B">
            <w:pPr>
              <w:pStyle w:val="BodyTextIndent"/>
              <w:spacing w:after="120"/>
              <w:ind w:left="567" w:firstLine="207"/>
              <w:rPr>
                <w:rFonts w:asciiTheme="minorHAnsi" w:hAnsiTheme="minorHAnsi" w:cstheme="minorHAnsi"/>
              </w:rPr>
            </w:pPr>
          </w:p>
        </w:tc>
        <w:tc>
          <w:tcPr>
            <w:tcW w:w="742" w:type="pct"/>
          </w:tcPr>
          <w:p w:rsidR="006B3C73" w:rsidRPr="00BE596B" w:rsidRDefault="006B3C73" w:rsidP="00BE596B">
            <w:pPr>
              <w:pStyle w:val="BodyTextIndent"/>
              <w:spacing w:after="120"/>
              <w:ind w:left="567" w:firstLine="207"/>
              <w:rPr>
                <w:rFonts w:asciiTheme="minorHAnsi" w:hAnsiTheme="minorHAnsi" w:cstheme="minorHAnsi"/>
              </w:rPr>
            </w:pPr>
          </w:p>
        </w:tc>
        <w:tc>
          <w:tcPr>
            <w:tcW w:w="748" w:type="pct"/>
          </w:tcPr>
          <w:p w:rsidR="006B3C73" w:rsidRPr="00BE596B" w:rsidRDefault="006B3C73" w:rsidP="00BE596B">
            <w:pPr>
              <w:pStyle w:val="BodyTextIndent"/>
              <w:spacing w:after="120"/>
              <w:ind w:left="567" w:firstLine="207"/>
              <w:rPr>
                <w:rFonts w:asciiTheme="minorHAnsi" w:hAnsiTheme="minorHAnsi" w:cstheme="minorHAnsi"/>
              </w:rPr>
            </w:pPr>
          </w:p>
        </w:tc>
      </w:tr>
      <w:tr w:rsidR="006B3C73" w:rsidRPr="003965DD" w:rsidTr="006B3C73">
        <w:trPr>
          <w:trHeight w:val="283"/>
        </w:trPr>
        <w:tc>
          <w:tcPr>
            <w:tcW w:w="2073" w:type="pct"/>
          </w:tcPr>
          <w:p w:rsidR="006B3C73" w:rsidRPr="00BE596B" w:rsidRDefault="006B3C73" w:rsidP="00BE596B">
            <w:pPr>
              <w:pStyle w:val="BodyTextIndent"/>
              <w:spacing w:after="120"/>
              <w:ind w:left="0" w:firstLine="0"/>
              <w:jc w:val="left"/>
              <w:rPr>
                <w:rFonts w:asciiTheme="minorHAnsi" w:hAnsiTheme="minorHAnsi" w:cstheme="minorHAnsi"/>
                <w:bCs/>
                <w:lang w:val="en-ZA"/>
              </w:rPr>
            </w:pPr>
            <w:r w:rsidRPr="00BE596B">
              <w:rPr>
                <w:rFonts w:asciiTheme="minorHAnsi" w:hAnsiTheme="minorHAnsi" w:cstheme="minorHAnsi"/>
                <w:bCs/>
                <w:lang w:val="en-ZA"/>
              </w:rPr>
              <w:t>Trust creditors in terms of other entrusted assets</w:t>
            </w:r>
            <w:r w:rsidRPr="00BE596B">
              <w:rPr>
                <w:rStyle w:val="FootnoteReference"/>
                <w:rFonts w:asciiTheme="minorHAnsi" w:hAnsiTheme="minorHAnsi" w:cstheme="minorHAnsi"/>
                <w:bCs/>
                <w:lang w:val="en-ZA"/>
              </w:rPr>
              <w:footnoteReference w:id="52"/>
            </w:r>
          </w:p>
        </w:tc>
        <w:tc>
          <w:tcPr>
            <w:tcW w:w="747" w:type="pct"/>
          </w:tcPr>
          <w:p w:rsidR="006B3C73" w:rsidRPr="00BE596B" w:rsidRDefault="006B3C73" w:rsidP="00BE596B">
            <w:pPr>
              <w:pStyle w:val="BodyTextIndent"/>
              <w:spacing w:after="120"/>
              <w:ind w:left="567" w:firstLine="207"/>
              <w:rPr>
                <w:rFonts w:asciiTheme="minorHAnsi" w:hAnsiTheme="minorHAnsi" w:cstheme="minorHAnsi"/>
              </w:rPr>
            </w:pPr>
          </w:p>
        </w:tc>
        <w:tc>
          <w:tcPr>
            <w:tcW w:w="690" w:type="pct"/>
          </w:tcPr>
          <w:p w:rsidR="006B3C73" w:rsidRPr="00BE596B" w:rsidRDefault="006B3C73" w:rsidP="00BE596B">
            <w:pPr>
              <w:pStyle w:val="BodyTextIndent"/>
              <w:spacing w:after="120"/>
              <w:ind w:left="567" w:firstLine="207"/>
              <w:rPr>
                <w:rFonts w:asciiTheme="minorHAnsi" w:hAnsiTheme="minorHAnsi" w:cstheme="minorHAnsi"/>
              </w:rPr>
            </w:pPr>
          </w:p>
        </w:tc>
        <w:tc>
          <w:tcPr>
            <w:tcW w:w="742" w:type="pct"/>
          </w:tcPr>
          <w:p w:rsidR="006B3C73" w:rsidRPr="00BE596B" w:rsidRDefault="006B3C73" w:rsidP="00BE596B">
            <w:pPr>
              <w:pStyle w:val="BodyTextIndent"/>
              <w:spacing w:after="120"/>
              <w:ind w:left="567" w:firstLine="207"/>
              <w:rPr>
                <w:rFonts w:asciiTheme="minorHAnsi" w:hAnsiTheme="minorHAnsi" w:cstheme="minorHAnsi"/>
              </w:rPr>
            </w:pPr>
          </w:p>
        </w:tc>
        <w:tc>
          <w:tcPr>
            <w:tcW w:w="748" w:type="pct"/>
          </w:tcPr>
          <w:p w:rsidR="006B3C73" w:rsidRPr="00BE596B" w:rsidRDefault="006B3C73" w:rsidP="00BE596B">
            <w:pPr>
              <w:pStyle w:val="BodyTextIndent"/>
              <w:spacing w:after="120"/>
              <w:ind w:left="567" w:firstLine="207"/>
              <w:rPr>
                <w:rFonts w:asciiTheme="minorHAnsi" w:hAnsiTheme="minorHAnsi" w:cstheme="minorHAnsi"/>
              </w:rPr>
            </w:pPr>
          </w:p>
        </w:tc>
      </w:tr>
      <w:tr w:rsidR="006B3C73" w:rsidRPr="003965DD" w:rsidTr="006B3C73">
        <w:trPr>
          <w:trHeight w:val="283"/>
        </w:trPr>
        <w:tc>
          <w:tcPr>
            <w:tcW w:w="2073" w:type="pct"/>
            <w:shd w:val="clear" w:color="auto" w:fill="F2F2F2" w:themeFill="background1" w:themeFillShade="F2"/>
          </w:tcPr>
          <w:p w:rsidR="006B3C73" w:rsidRPr="00BE596B" w:rsidRDefault="006B3C73" w:rsidP="006D16FF">
            <w:pPr>
              <w:pStyle w:val="BodyTextIndent"/>
              <w:spacing w:after="120"/>
              <w:ind w:left="0" w:firstLine="0"/>
              <w:jc w:val="left"/>
              <w:rPr>
                <w:rFonts w:asciiTheme="minorHAnsi" w:hAnsiTheme="minorHAnsi" w:cstheme="minorHAnsi"/>
                <w:b/>
                <w:bCs/>
              </w:rPr>
            </w:pPr>
            <w:r w:rsidRPr="00BE596B">
              <w:rPr>
                <w:rFonts w:asciiTheme="minorHAnsi" w:hAnsiTheme="minorHAnsi" w:cstheme="minorHAnsi"/>
                <w:b/>
                <w:bCs/>
              </w:rPr>
              <w:t>TOTAL TRUST CREDITORS/LIABILITIES</w:t>
            </w:r>
          </w:p>
        </w:tc>
        <w:tc>
          <w:tcPr>
            <w:tcW w:w="747" w:type="pct"/>
            <w:shd w:val="clear" w:color="auto" w:fill="F2F2F2" w:themeFill="background1" w:themeFillShade="F2"/>
          </w:tcPr>
          <w:p w:rsidR="006B3C73" w:rsidRPr="00BE596B" w:rsidRDefault="006B3C73" w:rsidP="00BE596B">
            <w:pPr>
              <w:pStyle w:val="BodyTextIndent"/>
              <w:spacing w:after="120"/>
              <w:ind w:left="567" w:firstLine="207"/>
              <w:rPr>
                <w:rFonts w:asciiTheme="minorHAnsi" w:hAnsiTheme="minorHAnsi" w:cstheme="minorHAnsi"/>
              </w:rPr>
            </w:pPr>
          </w:p>
        </w:tc>
        <w:tc>
          <w:tcPr>
            <w:tcW w:w="690" w:type="pct"/>
            <w:shd w:val="clear" w:color="auto" w:fill="F2F2F2" w:themeFill="background1" w:themeFillShade="F2"/>
          </w:tcPr>
          <w:p w:rsidR="006B3C73" w:rsidRPr="00BE596B" w:rsidRDefault="006B3C73" w:rsidP="00BE596B">
            <w:pPr>
              <w:pStyle w:val="BodyTextIndent"/>
              <w:spacing w:after="120"/>
              <w:ind w:left="567" w:firstLine="207"/>
              <w:rPr>
                <w:rFonts w:asciiTheme="minorHAnsi" w:hAnsiTheme="minorHAnsi" w:cstheme="minorHAnsi"/>
              </w:rPr>
            </w:pPr>
          </w:p>
        </w:tc>
        <w:tc>
          <w:tcPr>
            <w:tcW w:w="742" w:type="pct"/>
            <w:shd w:val="clear" w:color="auto" w:fill="F2F2F2" w:themeFill="background1" w:themeFillShade="F2"/>
          </w:tcPr>
          <w:p w:rsidR="006B3C73" w:rsidRPr="00BE596B" w:rsidRDefault="006B3C73" w:rsidP="00BE596B">
            <w:pPr>
              <w:pStyle w:val="BodyTextIndent"/>
              <w:spacing w:after="120"/>
              <w:ind w:left="567" w:firstLine="207"/>
              <w:rPr>
                <w:rFonts w:asciiTheme="minorHAnsi" w:hAnsiTheme="minorHAnsi" w:cstheme="minorHAnsi"/>
              </w:rPr>
            </w:pPr>
          </w:p>
        </w:tc>
        <w:tc>
          <w:tcPr>
            <w:tcW w:w="748" w:type="pct"/>
            <w:shd w:val="clear" w:color="auto" w:fill="F2F2F2" w:themeFill="background1" w:themeFillShade="F2"/>
          </w:tcPr>
          <w:p w:rsidR="006B3C73" w:rsidRPr="00BE596B" w:rsidRDefault="006B3C73" w:rsidP="00BE596B">
            <w:pPr>
              <w:pStyle w:val="BodyTextIndent"/>
              <w:spacing w:after="120"/>
              <w:ind w:left="567" w:firstLine="207"/>
              <w:rPr>
                <w:rFonts w:asciiTheme="minorHAnsi" w:hAnsiTheme="minorHAnsi" w:cstheme="minorHAnsi"/>
              </w:rPr>
            </w:pPr>
          </w:p>
        </w:tc>
      </w:tr>
      <w:tr w:rsidR="006B3C73" w:rsidRPr="003965DD" w:rsidTr="006B3C73">
        <w:trPr>
          <w:trHeight w:val="283"/>
        </w:trPr>
        <w:tc>
          <w:tcPr>
            <w:tcW w:w="2073" w:type="pct"/>
          </w:tcPr>
          <w:p w:rsidR="006B3C73" w:rsidRPr="00BE596B" w:rsidRDefault="006B3C73" w:rsidP="00BE596B">
            <w:pPr>
              <w:autoSpaceDE w:val="0"/>
              <w:autoSpaceDN w:val="0"/>
              <w:adjustRightInd w:val="0"/>
              <w:jc w:val="left"/>
              <w:rPr>
                <w:rFonts w:asciiTheme="minorHAnsi" w:hAnsiTheme="minorHAnsi" w:cstheme="minorHAnsi"/>
                <w:sz w:val="20"/>
              </w:rPr>
            </w:pPr>
          </w:p>
        </w:tc>
        <w:tc>
          <w:tcPr>
            <w:tcW w:w="747" w:type="pct"/>
          </w:tcPr>
          <w:p w:rsidR="006B3C73" w:rsidRPr="00BE596B" w:rsidRDefault="006B3C73" w:rsidP="00BE596B">
            <w:pPr>
              <w:pStyle w:val="BodyTextIndent"/>
              <w:spacing w:after="120"/>
              <w:ind w:left="567" w:firstLine="207"/>
              <w:rPr>
                <w:rFonts w:asciiTheme="minorHAnsi" w:hAnsiTheme="minorHAnsi" w:cstheme="minorHAnsi"/>
              </w:rPr>
            </w:pPr>
          </w:p>
        </w:tc>
        <w:tc>
          <w:tcPr>
            <w:tcW w:w="690" w:type="pct"/>
          </w:tcPr>
          <w:p w:rsidR="006B3C73" w:rsidRPr="00BE596B" w:rsidRDefault="006B3C73" w:rsidP="00BE596B">
            <w:pPr>
              <w:pStyle w:val="BodyTextIndent"/>
              <w:spacing w:after="120"/>
              <w:ind w:left="567" w:firstLine="207"/>
              <w:rPr>
                <w:rFonts w:asciiTheme="minorHAnsi" w:hAnsiTheme="minorHAnsi" w:cstheme="minorHAnsi"/>
              </w:rPr>
            </w:pPr>
          </w:p>
        </w:tc>
        <w:tc>
          <w:tcPr>
            <w:tcW w:w="742" w:type="pct"/>
          </w:tcPr>
          <w:p w:rsidR="006B3C73" w:rsidRPr="00BE596B" w:rsidRDefault="006B3C73" w:rsidP="00BE596B">
            <w:pPr>
              <w:pStyle w:val="BodyTextIndent"/>
              <w:spacing w:after="120"/>
              <w:ind w:left="567" w:firstLine="207"/>
              <w:rPr>
                <w:rFonts w:asciiTheme="minorHAnsi" w:hAnsiTheme="minorHAnsi" w:cstheme="minorHAnsi"/>
              </w:rPr>
            </w:pPr>
          </w:p>
        </w:tc>
        <w:tc>
          <w:tcPr>
            <w:tcW w:w="748" w:type="pct"/>
          </w:tcPr>
          <w:p w:rsidR="006B3C73" w:rsidRPr="00BE596B" w:rsidRDefault="006B3C73" w:rsidP="00BE596B">
            <w:pPr>
              <w:pStyle w:val="BodyTextIndent"/>
              <w:spacing w:after="120"/>
              <w:ind w:left="567" w:firstLine="207"/>
              <w:rPr>
                <w:rFonts w:asciiTheme="minorHAnsi" w:hAnsiTheme="minorHAnsi" w:cstheme="minorHAnsi"/>
              </w:rPr>
            </w:pPr>
          </w:p>
        </w:tc>
      </w:tr>
      <w:tr w:rsidR="006B3C73" w:rsidRPr="003965DD" w:rsidTr="006B3C73">
        <w:trPr>
          <w:trHeight w:val="283"/>
        </w:trPr>
        <w:tc>
          <w:tcPr>
            <w:tcW w:w="2073" w:type="pct"/>
          </w:tcPr>
          <w:p w:rsidR="006B3C73" w:rsidRPr="00BE596B" w:rsidRDefault="006B3C73" w:rsidP="00BE596B">
            <w:pPr>
              <w:autoSpaceDE w:val="0"/>
              <w:autoSpaceDN w:val="0"/>
              <w:adjustRightInd w:val="0"/>
              <w:jc w:val="left"/>
              <w:rPr>
                <w:rFonts w:asciiTheme="minorHAnsi" w:hAnsiTheme="minorHAnsi" w:cstheme="minorHAnsi"/>
                <w:b/>
                <w:sz w:val="20"/>
              </w:rPr>
            </w:pPr>
            <w:r w:rsidRPr="00BE596B">
              <w:rPr>
                <w:rFonts w:asciiTheme="minorHAnsi" w:hAnsiTheme="minorHAnsi" w:cstheme="minorHAnsi"/>
                <w:b/>
                <w:sz w:val="20"/>
              </w:rPr>
              <w:t>Trust funds available in terms of trust banking accounts:</w:t>
            </w:r>
          </w:p>
        </w:tc>
        <w:tc>
          <w:tcPr>
            <w:tcW w:w="747" w:type="pct"/>
          </w:tcPr>
          <w:p w:rsidR="006B3C73" w:rsidRPr="00BE596B" w:rsidRDefault="006B3C73" w:rsidP="00BE596B">
            <w:pPr>
              <w:pStyle w:val="BodyTextIndent"/>
              <w:spacing w:after="120"/>
              <w:ind w:left="567" w:firstLine="207"/>
              <w:rPr>
                <w:rFonts w:asciiTheme="minorHAnsi" w:hAnsiTheme="minorHAnsi" w:cstheme="minorHAnsi"/>
              </w:rPr>
            </w:pPr>
          </w:p>
        </w:tc>
        <w:tc>
          <w:tcPr>
            <w:tcW w:w="690" w:type="pct"/>
          </w:tcPr>
          <w:p w:rsidR="006B3C73" w:rsidRPr="00BE596B" w:rsidRDefault="006B3C73" w:rsidP="00BE596B">
            <w:pPr>
              <w:pStyle w:val="BodyTextIndent"/>
              <w:spacing w:after="120"/>
              <w:ind w:left="567" w:firstLine="207"/>
              <w:rPr>
                <w:rFonts w:asciiTheme="minorHAnsi" w:hAnsiTheme="minorHAnsi" w:cstheme="minorHAnsi"/>
              </w:rPr>
            </w:pPr>
          </w:p>
        </w:tc>
        <w:tc>
          <w:tcPr>
            <w:tcW w:w="742" w:type="pct"/>
          </w:tcPr>
          <w:p w:rsidR="006B3C73" w:rsidRPr="00BE596B" w:rsidRDefault="006B3C73" w:rsidP="00BE596B">
            <w:pPr>
              <w:pStyle w:val="BodyTextIndent"/>
              <w:spacing w:after="120"/>
              <w:ind w:left="567" w:firstLine="207"/>
              <w:rPr>
                <w:rFonts w:asciiTheme="minorHAnsi" w:hAnsiTheme="minorHAnsi" w:cstheme="minorHAnsi"/>
              </w:rPr>
            </w:pPr>
          </w:p>
        </w:tc>
        <w:tc>
          <w:tcPr>
            <w:tcW w:w="748" w:type="pct"/>
          </w:tcPr>
          <w:p w:rsidR="006B3C73" w:rsidRPr="00BE596B" w:rsidRDefault="006B3C73" w:rsidP="00BE596B">
            <w:pPr>
              <w:pStyle w:val="BodyTextIndent"/>
              <w:spacing w:after="120"/>
              <w:ind w:left="567" w:firstLine="207"/>
              <w:rPr>
                <w:rFonts w:asciiTheme="minorHAnsi" w:hAnsiTheme="minorHAnsi" w:cstheme="minorHAnsi"/>
              </w:rPr>
            </w:pPr>
          </w:p>
        </w:tc>
      </w:tr>
      <w:tr w:rsidR="006B3C73" w:rsidRPr="003965DD" w:rsidTr="006B3C73">
        <w:trPr>
          <w:trHeight w:val="283"/>
        </w:trPr>
        <w:tc>
          <w:tcPr>
            <w:tcW w:w="2073" w:type="pct"/>
          </w:tcPr>
          <w:p w:rsidR="006B3C73" w:rsidRPr="00BE596B" w:rsidRDefault="006B3C73" w:rsidP="00BE596B">
            <w:pPr>
              <w:pStyle w:val="BodyTextIndent"/>
              <w:numPr>
                <w:ilvl w:val="0"/>
                <w:numId w:val="89"/>
              </w:numPr>
              <w:spacing w:after="120"/>
              <w:jc w:val="left"/>
              <w:rPr>
                <w:rFonts w:asciiTheme="minorHAnsi" w:hAnsiTheme="minorHAnsi" w:cstheme="minorHAnsi"/>
              </w:rPr>
            </w:pPr>
            <w:r w:rsidRPr="00BE596B">
              <w:rPr>
                <w:rFonts w:asciiTheme="minorHAnsi" w:hAnsiTheme="minorHAnsi" w:cstheme="minorHAnsi"/>
              </w:rPr>
              <w:t>Section 78(1)</w:t>
            </w:r>
          </w:p>
        </w:tc>
        <w:tc>
          <w:tcPr>
            <w:tcW w:w="747" w:type="pct"/>
          </w:tcPr>
          <w:p w:rsidR="006B3C73" w:rsidRPr="00BE596B" w:rsidRDefault="006B3C73" w:rsidP="00BE596B">
            <w:pPr>
              <w:pStyle w:val="BodyTextIndent"/>
              <w:spacing w:after="120"/>
              <w:ind w:left="567" w:firstLine="207"/>
              <w:rPr>
                <w:rFonts w:asciiTheme="minorHAnsi" w:hAnsiTheme="minorHAnsi" w:cstheme="minorHAnsi"/>
              </w:rPr>
            </w:pPr>
          </w:p>
        </w:tc>
        <w:tc>
          <w:tcPr>
            <w:tcW w:w="690" w:type="pct"/>
          </w:tcPr>
          <w:p w:rsidR="006B3C73" w:rsidRPr="00BE596B" w:rsidRDefault="006B3C73" w:rsidP="00BE596B">
            <w:pPr>
              <w:pStyle w:val="BodyTextIndent"/>
              <w:spacing w:after="120"/>
              <w:ind w:left="567" w:firstLine="207"/>
              <w:rPr>
                <w:rFonts w:asciiTheme="minorHAnsi" w:hAnsiTheme="minorHAnsi" w:cstheme="minorHAnsi"/>
              </w:rPr>
            </w:pPr>
          </w:p>
        </w:tc>
        <w:tc>
          <w:tcPr>
            <w:tcW w:w="742" w:type="pct"/>
          </w:tcPr>
          <w:p w:rsidR="006B3C73" w:rsidRPr="00BE596B" w:rsidRDefault="006B3C73" w:rsidP="00BE596B">
            <w:pPr>
              <w:pStyle w:val="BodyTextIndent"/>
              <w:spacing w:after="120"/>
              <w:ind w:left="567" w:firstLine="207"/>
              <w:rPr>
                <w:rFonts w:asciiTheme="minorHAnsi" w:hAnsiTheme="minorHAnsi" w:cstheme="minorHAnsi"/>
              </w:rPr>
            </w:pPr>
          </w:p>
        </w:tc>
        <w:tc>
          <w:tcPr>
            <w:tcW w:w="748" w:type="pct"/>
          </w:tcPr>
          <w:p w:rsidR="006B3C73" w:rsidRPr="00BE596B" w:rsidRDefault="006B3C73" w:rsidP="00BE596B">
            <w:pPr>
              <w:pStyle w:val="BodyTextIndent"/>
              <w:spacing w:after="120"/>
              <w:ind w:left="567" w:firstLine="207"/>
              <w:rPr>
                <w:rFonts w:asciiTheme="minorHAnsi" w:hAnsiTheme="minorHAnsi" w:cstheme="minorHAnsi"/>
              </w:rPr>
            </w:pPr>
          </w:p>
        </w:tc>
      </w:tr>
      <w:tr w:rsidR="006B3C73" w:rsidRPr="003965DD" w:rsidTr="006B3C73">
        <w:trPr>
          <w:trHeight w:val="283"/>
        </w:trPr>
        <w:tc>
          <w:tcPr>
            <w:tcW w:w="2073" w:type="pct"/>
          </w:tcPr>
          <w:p w:rsidR="006B3C73" w:rsidRPr="00BE596B" w:rsidRDefault="006B3C73" w:rsidP="00BE596B">
            <w:pPr>
              <w:pStyle w:val="BodyTextIndent"/>
              <w:keepNext/>
              <w:keepLines/>
              <w:numPr>
                <w:ilvl w:val="0"/>
                <w:numId w:val="89"/>
              </w:numPr>
              <w:spacing w:after="120"/>
              <w:jc w:val="left"/>
              <w:rPr>
                <w:rFonts w:asciiTheme="minorHAnsi" w:hAnsiTheme="minorHAnsi" w:cstheme="minorHAnsi"/>
              </w:rPr>
            </w:pPr>
            <w:r w:rsidRPr="00BE596B">
              <w:rPr>
                <w:rFonts w:asciiTheme="minorHAnsi" w:hAnsiTheme="minorHAnsi" w:cstheme="minorHAnsi"/>
              </w:rPr>
              <w:t>Section 78(2)(a)</w:t>
            </w:r>
          </w:p>
        </w:tc>
        <w:tc>
          <w:tcPr>
            <w:tcW w:w="747" w:type="pct"/>
          </w:tcPr>
          <w:p w:rsidR="006B3C73" w:rsidRPr="00BE596B" w:rsidRDefault="006B3C73" w:rsidP="00BE596B">
            <w:pPr>
              <w:pStyle w:val="BodyTextIndent"/>
              <w:spacing w:after="120"/>
              <w:ind w:left="567" w:firstLine="207"/>
              <w:rPr>
                <w:rFonts w:asciiTheme="minorHAnsi" w:hAnsiTheme="minorHAnsi" w:cstheme="minorHAnsi"/>
              </w:rPr>
            </w:pPr>
          </w:p>
        </w:tc>
        <w:tc>
          <w:tcPr>
            <w:tcW w:w="690" w:type="pct"/>
          </w:tcPr>
          <w:p w:rsidR="006B3C73" w:rsidRPr="00BE596B" w:rsidRDefault="006B3C73" w:rsidP="00BE596B">
            <w:pPr>
              <w:pStyle w:val="BodyTextIndent"/>
              <w:spacing w:after="120"/>
              <w:ind w:left="567" w:firstLine="207"/>
              <w:rPr>
                <w:rFonts w:asciiTheme="minorHAnsi" w:hAnsiTheme="minorHAnsi" w:cstheme="minorHAnsi"/>
              </w:rPr>
            </w:pPr>
          </w:p>
        </w:tc>
        <w:tc>
          <w:tcPr>
            <w:tcW w:w="742" w:type="pct"/>
          </w:tcPr>
          <w:p w:rsidR="006B3C73" w:rsidRPr="00BE596B" w:rsidRDefault="006B3C73" w:rsidP="00BE596B">
            <w:pPr>
              <w:pStyle w:val="BodyTextIndent"/>
              <w:spacing w:after="120"/>
              <w:ind w:left="567" w:firstLine="207"/>
              <w:rPr>
                <w:rFonts w:asciiTheme="minorHAnsi" w:hAnsiTheme="minorHAnsi" w:cstheme="minorHAnsi"/>
              </w:rPr>
            </w:pPr>
          </w:p>
        </w:tc>
        <w:tc>
          <w:tcPr>
            <w:tcW w:w="748" w:type="pct"/>
          </w:tcPr>
          <w:p w:rsidR="006B3C73" w:rsidRPr="00BE596B" w:rsidRDefault="006B3C73" w:rsidP="00BE596B">
            <w:pPr>
              <w:pStyle w:val="BodyTextIndent"/>
              <w:spacing w:after="120"/>
              <w:ind w:left="567" w:firstLine="207"/>
              <w:rPr>
                <w:rFonts w:asciiTheme="minorHAnsi" w:hAnsiTheme="minorHAnsi" w:cstheme="minorHAnsi"/>
              </w:rPr>
            </w:pPr>
          </w:p>
        </w:tc>
      </w:tr>
      <w:tr w:rsidR="006B3C73" w:rsidRPr="003965DD" w:rsidTr="006B3C73">
        <w:trPr>
          <w:trHeight w:val="347"/>
        </w:trPr>
        <w:tc>
          <w:tcPr>
            <w:tcW w:w="2073" w:type="pct"/>
          </w:tcPr>
          <w:p w:rsidR="006B3C73" w:rsidRPr="00BE596B" w:rsidRDefault="006B3C73" w:rsidP="00BE596B">
            <w:pPr>
              <w:pStyle w:val="BodyTextIndent"/>
              <w:numPr>
                <w:ilvl w:val="0"/>
                <w:numId w:val="89"/>
              </w:numPr>
              <w:spacing w:after="120"/>
              <w:jc w:val="left"/>
              <w:rPr>
                <w:rFonts w:asciiTheme="minorHAnsi" w:hAnsiTheme="minorHAnsi" w:cstheme="minorHAnsi"/>
              </w:rPr>
            </w:pPr>
            <w:r w:rsidRPr="00BE596B">
              <w:rPr>
                <w:rFonts w:asciiTheme="minorHAnsi" w:hAnsiTheme="minorHAnsi" w:cstheme="minorHAnsi"/>
              </w:rPr>
              <w:t>Section 78(2A)</w:t>
            </w:r>
          </w:p>
        </w:tc>
        <w:tc>
          <w:tcPr>
            <w:tcW w:w="747" w:type="pct"/>
          </w:tcPr>
          <w:p w:rsidR="006B3C73" w:rsidRPr="00BE596B" w:rsidRDefault="006B3C73" w:rsidP="00BE596B">
            <w:pPr>
              <w:pStyle w:val="BodyTextIndent"/>
              <w:spacing w:after="120"/>
              <w:ind w:left="567" w:firstLine="207"/>
              <w:rPr>
                <w:rFonts w:asciiTheme="minorHAnsi" w:hAnsiTheme="minorHAnsi" w:cstheme="minorHAnsi"/>
              </w:rPr>
            </w:pPr>
          </w:p>
        </w:tc>
        <w:tc>
          <w:tcPr>
            <w:tcW w:w="690" w:type="pct"/>
          </w:tcPr>
          <w:p w:rsidR="006B3C73" w:rsidRPr="00BE596B" w:rsidRDefault="006B3C73" w:rsidP="00BE596B">
            <w:pPr>
              <w:pStyle w:val="BodyTextIndent"/>
              <w:spacing w:after="120"/>
              <w:ind w:left="567" w:firstLine="207"/>
              <w:rPr>
                <w:rFonts w:asciiTheme="minorHAnsi" w:hAnsiTheme="minorHAnsi" w:cstheme="minorHAnsi"/>
              </w:rPr>
            </w:pPr>
          </w:p>
        </w:tc>
        <w:tc>
          <w:tcPr>
            <w:tcW w:w="742" w:type="pct"/>
          </w:tcPr>
          <w:p w:rsidR="006B3C73" w:rsidRPr="00BE596B" w:rsidRDefault="006B3C73" w:rsidP="00BE596B">
            <w:pPr>
              <w:pStyle w:val="BodyTextIndent"/>
              <w:spacing w:after="120"/>
              <w:ind w:left="567" w:firstLine="207"/>
              <w:rPr>
                <w:rFonts w:asciiTheme="minorHAnsi" w:hAnsiTheme="minorHAnsi" w:cstheme="minorHAnsi"/>
              </w:rPr>
            </w:pPr>
          </w:p>
        </w:tc>
        <w:tc>
          <w:tcPr>
            <w:tcW w:w="748" w:type="pct"/>
          </w:tcPr>
          <w:p w:rsidR="006B3C73" w:rsidRPr="00BE596B" w:rsidRDefault="006B3C73" w:rsidP="00BE596B">
            <w:pPr>
              <w:pStyle w:val="BodyTextIndent"/>
              <w:spacing w:after="120"/>
              <w:ind w:left="567" w:firstLine="207"/>
              <w:rPr>
                <w:rFonts w:asciiTheme="minorHAnsi" w:hAnsiTheme="minorHAnsi" w:cstheme="minorHAnsi"/>
              </w:rPr>
            </w:pPr>
          </w:p>
        </w:tc>
      </w:tr>
      <w:tr w:rsidR="006B3C73" w:rsidRPr="003965DD" w:rsidTr="006B3C73">
        <w:trPr>
          <w:trHeight w:val="283"/>
        </w:trPr>
        <w:tc>
          <w:tcPr>
            <w:tcW w:w="2073" w:type="pct"/>
          </w:tcPr>
          <w:p w:rsidR="006B3C73" w:rsidRPr="00BE596B" w:rsidRDefault="006B3C73" w:rsidP="00BE596B">
            <w:pPr>
              <w:pStyle w:val="BodyTextIndent"/>
              <w:numPr>
                <w:ilvl w:val="0"/>
                <w:numId w:val="89"/>
              </w:numPr>
              <w:spacing w:after="120"/>
              <w:jc w:val="left"/>
              <w:rPr>
                <w:rFonts w:asciiTheme="minorHAnsi" w:hAnsiTheme="minorHAnsi" w:cstheme="minorHAnsi"/>
              </w:rPr>
            </w:pPr>
            <w:r w:rsidRPr="00BE596B">
              <w:rPr>
                <w:rFonts w:asciiTheme="minorHAnsi" w:hAnsiTheme="minorHAnsi" w:cstheme="minorHAnsi"/>
              </w:rPr>
              <w:t>Trust cash on hand</w:t>
            </w:r>
          </w:p>
        </w:tc>
        <w:tc>
          <w:tcPr>
            <w:tcW w:w="747" w:type="pct"/>
          </w:tcPr>
          <w:p w:rsidR="006B3C73" w:rsidRPr="00BE596B" w:rsidRDefault="006B3C73" w:rsidP="00BE596B">
            <w:pPr>
              <w:pStyle w:val="BodyTextIndent"/>
              <w:spacing w:after="120"/>
              <w:ind w:left="567" w:firstLine="207"/>
              <w:rPr>
                <w:rFonts w:asciiTheme="minorHAnsi" w:hAnsiTheme="minorHAnsi" w:cstheme="minorHAnsi"/>
              </w:rPr>
            </w:pPr>
          </w:p>
        </w:tc>
        <w:tc>
          <w:tcPr>
            <w:tcW w:w="690" w:type="pct"/>
          </w:tcPr>
          <w:p w:rsidR="006B3C73" w:rsidRPr="00BE596B" w:rsidRDefault="006B3C73" w:rsidP="00BE596B">
            <w:pPr>
              <w:pStyle w:val="BodyTextIndent"/>
              <w:spacing w:after="120"/>
              <w:ind w:left="567" w:firstLine="207"/>
              <w:rPr>
                <w:rFonts w:asciiTheme="minorHAnsi" w:hAnsiTheme="minorHAnsi" w:cstheme="minorHAnsi"/>
              </w:rPr>
            </w:pPr>
          </w:p>
        </w:tc>
        <w:tc>
          <w:tcPr>
            <w:tcW w:w="742" w:type="pct"/>
          </w:tcPr>
          <w:p w:rsidR="006B3C73" w:rsidRPr="00BE596B" w:rsidRDefault="006B3C73" w:rsidP="00BE596B">
            <w:pPr>
              <w:pStyle w:val="BodyTextIndent"/>
              <w:spacing w:after="120"/>
              <w:ind w:left="567" w:firstLine="207"/>
              <w:rPr>
                <w:rFonts w:asciiTheme="minorHAnsi" w:hAnsiTheme="minorHAnsi" w:cstheme="minorHAnsi"/>
              </w:rPr>
            </w:pPr>
          </w:p>
        </w:tc>
        <w:tc>
          <w:tcPr>
            <w:tcW w:w="748" w:type="pct"/>
          </w:tcPr>
          <w:p w:rsidR="006B3C73" w:rsidRPr="00BE596B" w:rsidRDefault="006B3C73" w:rsidP="00BE596B">
            <w:pPr>
              <w:pStyle w:val="BodyTextIndent"/>
              <w:spacing w:after="120"/>
              <w:ind w:left="567" w:firstLine="207"/>
              <w:rPr>
                <w:rFonts w:asciiTheme="minorHAnsi" w:hAnsiTheme="minorHAnsi" w:cstheme="minorHAnsi"/>
              </w:rPr>
            </w:pPr>
          </w:p>
        </w:tc>
      </w:tr>
      <w:tr w:rsidR="006B3C73" w:rsidRPr="003965DD" w:rsidTr="006B3C73">
        <w:trPr>
          <w:trHeight w:val="283"/>
        </w:trPr>
        <w:tc>
          <w:tcPr>
            <w:tcW w:w="2073" w:type="pct"/>
          </w:tcPr>
          <w:p w:rsidR="006B3C73" w:rsidRPr="00BE596B" w:rsidRDefault="006B3C73" w:rsidP="00BE596B">
            <w:pPr>
              <w:pStyle w:val="BodyTextIndent"/>
              <w:numPr>
                <w:ilvl w:val="0"/>
                <w:numId w:val="89"/>
              </w:numPr>
              <w:spacing w:after="120"/>
              <w:jc w:val="left"/>
              <w:rPr>
                <w:rFonts w:asciiTheme="minorHAnsi" w:hAnsiTheme="minorHAnsi" w:cstheme="minorHAnsi"/>
              </w:rPr>
            </w:pPr>
            <w:r w:rsidRPr="00BE596B">
              <w:rPr>
                <w:rFonts w:asciiTheme="minorHAnsi" w:hAnsiTheme="minorHAnsi" w:cstheme="minorHAnsi"/>
              </w:rPr>
              <w:t>Interest</w:t>
            </w:r>
          </w:p>
        </w:tc>
        <w:tc>
          <w:tcPr>
            <w:tcW w:w="747" w:type="pct"/>
          </w:tcPr>
          <w:p w:rsidR="006B3C73" w:rsidRPr="00BE596B" w:rsidRDefault="006B3C73" w:rsidP="00BE596B">
            <w:pPr>
              <w:pStyle w:val="BodyTextIndent"/>
              <w:spacing w:after="120"/>
              <w:ind w:left="567" w:firstLine="207"/>
              <w:rPr>
                <w:rFonts w:asciiTheme="minorHAnsi" w:hAnsiTheme="minorHAnsi" w:cstheme="minorHAnsi"/>
              </w:rPr>
            </w:pPr>
          </w:p>
        </w:tc>
        <w:tc>
          <w:tcPr>
            <w:tcW w:w="690" w:type="pct"/>
          </w:tcPr>
          <w:p w:rsidR="006B3C73" w:rsidRPr="00BE596B" w:rsidRDefault="006B3C73" w:rsidP="00BE596B">
            <w:pPr>
              <w:pStyle w:val="BodyTextIndent"/>
              <w:spacing w:after="120"/>
              <w:ind w:left="567" w:firstLine="207"/>
              <w:rPr>
                <w:rFonts w:asciiTheme="minorHAnsi" w:hAnsiTheme="minorHAnsi" w:cstheme="minorHAnsi"/>
              </w:rPr>
            </w:pPr>
          </w:p>
        </w:tc>
        <w:tc>
          <w:tcPr>
            <w:tcW w:w="742" w:type="pct"/>
          </w:tcPr>
          <w:p w:rsidR="006B3C73" w:rsidRPr="00BE596B" w:rsidRDefault="006B3C73" w:rsidP="00BE596B">
            <w:pPr>
              <w:pStyle w:val="BodyTextIndent"/>
              <w:spacing w:after="120"/>
              <w:ind w:left="567" w:firstLine="207"/>
              <w:rPr>
                <w:rFonts w:asciiTheme="minorHAnsi" w:hAnsiTheme="minorHAnsi" w:cstheme="minorHAnsi"/>
              </w:rPr>
            </w:pPr>
          </w:p>
        </w:tc>
        <w:tc>
          <w:tcPr>
            <w:tcW w:w="748" w:type="pct"/>
          </w:tcPr>
          <w:p w:rsidR="006B3C73" w:rsidRPr="00BE596B" w:rsidRDefault="006B3C73" w:rsidP="00BE596B">
            <w:pPr>
              <w:pStyle w:val="BodyTextIndent"/>
              <w:spacing w:after="120"/>
              <w:ind w:left="567" w:firstLine="207"/>
              <w:rPr>
                <w:rFonts w:asciiTheme="minorHAnsi" w:hAnsiTheme="minorHAnsi" w:cstheme="minorHAnsi"/>
              </w:rPr>
            </w:pPr>
          </w:p>
        </w:tc>
      </w:tr>
      <w:tr w:rsidR="006B3C73" w:rsidRPr="003965DD" w:rsidTr="006B3C73">
        <w:trPr>
          <w:trHeight w:val="283"/>
        </w:trPr>
        <w:tc>
          <w:tcPr>
            <w:tcW w:w="2073" w:type="pct"/>
          </w:tcPr>
          <w:p w:rsidR="006B3C73" w:rsidRPr="00BE596B" w:rsidRDefault="006B3C73" w:rsidP="00BE596B">
            <w:pPr>
              <w:pStyle w:val="BodyTextIndent"/>
              <w:spacing w:after="120"/>
              <w:ind w:left="0" w:firstLine="0"/>
              <w:jc w:val="left"/>
              <w:rPr>
                <w:rFonts w:asciiTheme="minorHAnsi" w:hAnsiTheme="minorHAnsi" w:cstheme="minorHAnsi"/>
              </w:rPr>
            </w:pPr>
            <w:r w:rsidRPr="00BE596B">
              <w:rPr>
                <w:rFonts w:asciiTheme="minorHAnsi" w:hAnsiTheme="minorHAnsi" w:cstheme="minorHAnsi"/>
              </w:rPr>
              <w:t>Trust funds and assets relating to estates</w:t>
            </w:r>
          </w:p>
        </w:tc>
        <w:tc>
          <w:tcPr>
            <w:tcW w:w="747" w:type="pct"/>
          </w:tcPr>
          <w:p w:rsidR="006B3C73" w:rsidRPr="00BE596B" w:rsidRDefault="006B3C73" w:rsidP="00BE596B">
            <w:pPr>
              <w:pStyle w:val="BodyTextIndent"/>
              <w:spacing w:after="120"/>
              <w:ind w:left="567" w:firstLine="207"/>
              <w:rPr>
                <w:rFonts w:asciiTheme="minorHAnsi" w:hAnsiTheme="minorHAnsi" w:cstheme="minorHAnsi"/>
              </w:rPr>
            </w:pPr>
          </w:p>
        </w:tc>
        <w:tc>
          <w:tcPr>
            <w:tcW w:w="690" w:type="pct"/>
          </w:tcPr>
          <w:p w:rsidR="006B3C73" w:rsidRPr="00BE596B" w:rsidRDefault="006B3C73" w:rsidP="00BE596B">
            <w:pPr>
              <w:pStyle w:val="BodyTextIndent"/>
              <w:spacing w:after="120"/>
              <w:ind w:left="567" w:firstLine="207"/>
              <w:rPr>
                <w:rFonts w:asciiTheme="minorHAnsi" w:hAnsiTheme="minorHAnsi" w:cstheme="minorHAnsi"/>
              </w:rPr>
            </w:pPr>
          </w:p>
        </w:tc>
        <w:tc>
          <w:tcPr>
            <w:tcW w:w="742" w:type="pct"/>
          </w:tcPr>
          <w:p w:rsidR="006B3C73" w:rsidRPr="00BE596B" w:rsidRDefault="006B3C73" w:rsidP="00BE596B">
            <w:pPr>
              <w:pStyle w:val="BodyTextIndent"/>
              <w:spacing w:after="120"/>
              <w:ind w:left="567" w:firstLine="207"/>
              <w:rPr>
                <w:rFonts w:asciiTheme="minorHAnsi" w:hAnsiTheme="minorHAnsi" w:cstheme="minorHAnsi"/>
              </w:rPr>
            </w:pPr>
          </w:p>
        </w:tc>
        <w:tc>
          <w:tcPr>
            <w:tcW w:w="748" w:type="pct"/>
          </w:tcPr>
          <w:p w:rsidR="006B3C73" w:rsidRPr="00BE596B" w:rsidRDefault="006B3C73" w:rsidP="00BE596B">
            <w:pPr>
              <w:pStyle w:val="BodyTextIndent"/>
              <w:spacing w:after="120"/>
              <w:ind w:left="567" w:firstLine="207"/>
              <w:rPr>
                <w:rFonts w:asciiTheme="minorHAnsi" w:hAnsiTheme="minorHAnsi" w:cstheme="minorHAnsi"/>
              </w:rPr>
            </w:pPr>
          </w:p>
        </w:tc>
      </w:tr>
      <w:tr w:rsidR="006B3C73" w:rsidRPr="003965DD" w:rsidTr="006B3C73">
        <w:trPr>
          <w:trHeight w:val="283"/>
        </w:trPr>
        <w:tc>
          <w:tcPr>
            <w:tcW w:w="2073" w:type="pct"/>
          </w:tcPr>
          <w:p w:rsidR="006B3C73" w:rsidRPr="00BE596B" w:rsidRDefault="006B3C73" w:rsidP="00BE596B">
            <w:pPr>
              <w:pStyle w:val="BodyTextIndent"/>
              <w:spacing w:after="120"/>
              <w:ind w:left="0" w:firstLine="0"/>
              <w:jc w:val="left"/>
              <w:rPr>
                <w:rFonts w:asciiTheme="minorHAnsi" w:hAnsiTheme="minorHAnsi" w:cstheme="minorHAnsi"/>
              </w:rPr>
            </w:pPr>
            <w:r w:rsidRPr="00BE596B">
              <w:rPr>
                <w:rFonts w:asciiTheme="minorHAnsi" w:hAnsiTheme="minorHAnsi" w:cstheme="minorHAnsi"/>
              </w:rPr>
              <w:t>Other entrusted assets</w:t>
            </w:r>
            <w:r>
              <w:rPr>
                <w:rStyle w:val="FootnoteReference"/>
                <w:rFonts w:asciiTheme="minorHAnsi" w:hAnsiTheme="minorHAnsi" w:cstheme="minorHAnsi"/>
              </w:rPr>
              <w:footnoteReference w:id="53"/>
            </w:r>
          </w:p>
        </w:tc>
        <w:tc>
          <w:tcPr>
            <w:tcW w:w="747" w:type="pct"/>
          </w:tcPr>
          <w:p w:rsidR="006B3C73" w:rsidRPr="00BE596B" w:rsidRDefault="006B3C73" w:rsidP="00BE596B">
            <w:pPr>
              <w:pStyle w:val="BodyTextIndent"/>
              <w:spacing w:after="120"/>
              <w:ind w:left="567" w:firstLine="207"/>
              <w:rPr>
                <w:rFonts w:asciiTheme="minorHAnsi" w:hAnsiTheme="minorHAnsi" w:cstheme="minorHAnsi"/>
              </w:rPr>
            </w:pPr>
          </w:p>
        </w:tc>
        <w:tc>
          <w:tcPr>
            <w:tcW w:w="690" w:type="pct"/>
          </w:tcPr>
          <w:p w:rsidR="006B3C73" w:rsidRPr="00BE596B" w:rsidRDefault="006B3C73" w:rsidP="00BE596B">
            <w:pPr>
              <w:pStyle w:val="BodyTextIndent"/>
              <w:spacing w:after="120"/>
              <w:ind w:left="567" w:firstLine="207"/>
              <w:rPr>
                <w:rFonts w:asciiTheme="minorHAnsi" w:hAnsiTheme="minorHAnsi" w:cstheme="minorHAnsi"/>
              </w:rPr>
            </w:pPr>
          </w:p>
        </w:tc>
        <w:tc>
          <w:tcPr>
            <w:tcW w:w="742" w:type="pct"/>
          </w:tcPr>
          <w:p w:rsidR="006B3C73" w:rsidRPr="00BE596B" w:rsidRDefault="006B3C73" w:rsidP="00BE596B">
            <w:pPr>
              <w:pStyle w:val="BodyTextIndent"/>
              <w:spacing w:after="120"/>
              <w:ind w:left="567" w:firstLine="207"/>
              <w:rPr>
                <w:rFonts w:asciiTheme="minorHAnsi" w:hAnsiTheme="minorHAnsi" w:cstheme="minorHAnsi"/>
              </w:rPr>
            </w:pPr>
          </w:p>
        </w:tc>
        <w:tc>
          <w:tcPr>
            <w:tcW w:w="748" w:type="pct"/>
          </w:tcPr>
          <w:p w:rsidR="006B3C73" w:rsidRPr="00BE596B" w:rsidRDefault="006B3C73" w:rsidP="00BE596B">
            <w:pPr>
              <w:pStyle w:val="BodyTextIndent"/>
              <w:spacing w:after="120"/>
              <w:ind w:left="567" w:firstLine="207"/>
              <w:rPr>
                <w:rFonts w:asciiTheme="minorHAnsi" w:hAnsiTheme="minorHAnsi" w:cstheme="minorHAnsi"/>
              </w:rPr>
            </w:pPr>
          </w:p>
        </w:tc>
      </w:tr>
      <w:tr w:rsidR="006B3C73" w:rsidRPr="003965DD" w:rsidTr="006B3C73">
        <w:trPr>
          <w:trHeight w:val="283"/>
        </w:trPr>
        <w:tc>
          <w:tcPr>
            <w:tcW w:w="2073" w:type="pct"/>
          </w:tcPr>
          <w:p w:rsidR="006B3C73" w:rsidRPr="00BE596B" w:rsidRDefault="006B3C73" w:rsidP="00BE596B">
            <w:pPr>
              <w:pStyle w:val="BodyTextIndent"/>
              <w:spacing w:after="120"/>
              <w:ind w:left="0" w:firstLine="0"/>
              <w:jc w:val="left"/>
              <w:rPr>
                <w:rFonts w:asciiTheme="minorHAnsi" w:hAnsiTheme="minorHAnsi" w:cstheme="minorHAnsi"/>
              </w:rPr>
            </w:pPr>
            <w:r w:rsidRPr="00BE596B">
              <w:rPr>
                <w:rFonts w:asciiTheme="minorHAnsi" w:hAnsiTheme="minorHAnsi" w:cstheme="minorHAnsi"/>
              </w:rPr>
              <w:t>Debit balances in trust ledger</w:t>
            </w:r>
            <w:r w:rsidRPr="00BE596B">
              <w:rPr>
                <w:rStyle w:val="FootnoteReference"/>
                <w:rFonts w:asciiTheme="minorHAnsi" w:hAnsiTheme="minorHAnsi" w:cstheme="minorHAnsi"/>
              </w:rPr>
              <w:footnoteReference w:id="54"/>
            </w:r>
          </w:p>
        </w:tc>
        <w:tc>
          <w:tcPr>
            <w:tcW w:w="747" w:type="pct"/>
          </w:tcPr>
          <w:p w:rsidR="006B3C73" w:rsidRPr="00BE596B" w:rsidRDefault="006B3C73" w:rsidP="00BE596B">
            <w:pPr>
              <w:pStyle w:val="BodyTextIndent"/>
              <w:spacing w:after="120"/>
              <w:ind w:left="567" w:firstLine="207"/>
              <w:rPr>
                <w:rFonts w:asciiTheme="minorHAnsi" w:hAnsiTheme="minorHAnsi" w:cstheme="minorHAnsi"/>
              </w:rPr>
            </w:pPr>
          </w:p>
        </w:tc>
        <w:tc>
          <w:tcPr>
            <w:tcW w:w="690" w:type="pct"/>
          </w:tcPr>
          <w:p w:rsidR="006B3C73" w:rsidRPr="00BE596B" w:rsidRDefault="006B3C73" w:rsidP="00BE596B">
            <w:pPr>
              <w:pStyle w:val="BodyTextIndent"/>
              <w:spacing w:after="120"/>
              <w:ind w:left="567" w:firstLine="207"/>
              <w:rPr>
                <w:rFonts w:asciiTheme="minorHAnsi" w:hAnsiTheme="minorHAnsi" w:cstheme="minorHAnsi"/>
              </w:rPr>
            </w:pPr>
          </w:p>
        </w:tc>
        <w:tc>
          <w:tcPr>
            <w:tcW w:w="742" w:type="pct"/>
          </w:tcPr>
          <w:p w:rsidR="006B3C73" w:rsidRPr="00BE596B" w:rsidRDefault="006B3C73" w:rsidP="00BE596B">
            <w:pPr>
              <w:pStyle w:val="BodyTextIndent"/>
              <w:spacing w:after="120"/>
              <w:ind w:left="567" w:firstLine="207"/>
              <w:rPr>
                <w:rFonts w:asciiTheme="minorHAnsi" w:hAnsiTheme="minorHAnsi" w:cstheme="minorHAnsi"/>
              </w:rPr>
            </w:pPr>
          </w:p>
        </w:tc>
        <w:tc>
          <w:tcPr>
            <w:tcW w:w="748" w:type="pct"/>
          </w:tcPr>
          <w:p w:rsidR="006B3C73" w:rsidRPr="00BE596B" w:rsidRDefault="006B3C73" w:rsidP="00BE596B">
            <w:pPr>
              <w:pStyle w:val="BodyTextIndent"/>
              <w:spacing w:after="120"/>
              <w:ind w:left="567" w:firstLine="207"/>
              <w:rPr>
                <w:rFonts w:asciiTheme="minorHAnsi" w:hAnsiTheme="minorHAnsi" w:cstheme="minorHAnsi"/>
              </w:rPr>
            </w:pPr>
          </w:p>
        </w:tc>
      </w:tr>
      <w:tr w:rsidR="006B3C73" w:rsidRPr="003965DD" w:rsidTr="006B3C73">
        <w:trPr>
          <w:trHeight w:val="283"/>
        </w:trPr>
        <w:tc>
          <w:tcPr>
            <w:tcW w:w="2073" w:type="pct"/>
            <w:shd w:val="clear" w:color="auto" w:fill="F2F2F2" w:themeFill="background1" w:themeFillShade="F2"/>
          </w:tcPr>
          <w:p w:rsidR="006B3C73" w:rsidRPr="00BE596B" w:rsidRDefault="006B3C73" w:rsidP="00BE596B">
            <w:pPr>
              <w:pStyle w:val="BodyTextIndent"/>
              <w:spacing w:after="120"/>
              <w:ind w:left="0" w:firstLine="0"/>
              <w:jc w:val="left"/>
              <w:rPr>
                <w:rFonts w:asciiTheme="minorHAnsi" w:hAnsiTheme="minorHAnsi" w:cstheme="minorHAnsi"/>
                <w:b/>
                <w:bCs/>
              </w:rPr>
            </w:pPr>
            <w:r w:rsidRPr="00BE596B">
              <w:rPr>
                <w:rFonts w:asciiTheme="minorHAnsi" w:hAnsiTheme="minorHAnsi" w:cstheme="minorHAnsi"/>
                <w:b/>
                <w:bCs/>
              </w:rPr>
              <w:t>TOTAL FUNDS</w:t>
            </w:r>
          </w:p>
        </w:tc>
        <w:tc>
          <w:tcPr>
            <w:tcW w:w="747" w:type="pct"/>
            <w:shd w:val="clear" w:color="auto" w:fill="F2F2F2" w:themeFill="background1" w:themeFillShade="F2"/>
          </w:tcPr>
          <w:p w:rsidR="006B3C73" w:rsidRPr="00BE596B" w:rsidRDefault="006B3C73" w:rsidP="00BE596B">
            <w:pPr>
              <w:pStyle w:val="BodyTextIndent"/>
              <w:spacing w:after="120"/>
              <w:ind w:left="567" w:firstLine="207"/>
              <w:rPr>
                <w:rFonts w:asciiTheme="minorHAnsi" w:hAnsiTheme="minorHAnsi" w:cstheme="minorHAnsi"/>
              </w:rPr>
            </w:pPr>
          </w:p>
        </w:tc>
        <w:tc>
          <w:tcPr>
            <w:tcW w:w="690" w:type="pct"/>
            <w:shd w:val="clear" w:color="auto" w:fill="F2F2F2" w:themeFill="background1" w:themeFillShade="F2"/>
          </w:tcPr>
          <w:p w:rsidR="006B3C73" w:rsidRPr="00BE596B" w:rsidRDefault="006B3C73" w:rsidP="00BE596B">
            <w:pPr>
              <w:pStyle w:val="BodyTextIndent"/>
              <w:spacing w:after="120"/>
              <w:ind w:left="567" w:firstLine="207"/>
              <w:rPr>
                <w:rFonts w:asciiTheme="minorHAnsi" w:hAnsiTheme="minorHAnsi" w:cstheme="minorHAnsi"/>
              </w:rPr>
            </w:pPr>
          </w:p>
        </w:tc>
        <w:tc>
          <w:tcPr>
            <w:tcW w:w="742" w:type="pct"/>
            <w:shd w:val="clear" w:color="auto" w:fill="F2F2F2" w:themeFill="background1" w:themeFillShade="F2"/>
          </w:tcPr>
          <w:p w:rsidR="006B3C73" w:rsidRPr="00BE596B" w:rsidRDefault="006B3C73" w:rsidP="00BE596B">
            <w:pPr>
              <w:pStyle w:val="BodyTextIndent"/>
              <w:spacing w:after="120"/>
              <w:ind w:left="567" w:firstLine="207"/>
              <w:rPr>
                <w:rFonts w:asciiTheme="minorHAnsi" w:hAnsiTheme="minorHAnsi" w:cstheme="minorHAnsi"/>
              </w:rPr>
            </w:pPr>
          </w:p>
        </w:tc>
        <w:tc>
          <w:tcPr>
            <w:tcW w:w="748" w:type="pct"/>
            <w:shd w:val="clear" w:color="auto" w:fill="F2F2F2" w:themeFill="background1" w:themeFillShade="F2"/>
          </w:tcPr>
          <w:p w:rsidR="006B3C73" w:rsidRPr="00BE596B" w:rsidRDefault="006B3C73" w:rsidP="00BE596B">
            <w:pPr>
              <w:pStyle w:val="BodyTextIndent"/>
              <w:spacing w:after="120"/>
              <w:ind w:left="567" w:firstLine="207"/>
              <w:rPr>
                <w:rFonts w:asciiTheme="minorHAnsi" w:hAnsiTheme="minorHAnsi" w:cstheme="minorHAnsi"/>
              </w:rPr>
            </w:pPr>
          </w:p>
        </w:tc>
      </w:tr>
      <w:tr w:rsidR="006B3C73" w:rsidRPr="003965DD" w:rsidTr="006B3C73">
        <w:trPr>
          <w:trHeight w:val="283"/>
        </w:trPr>
        <w:tc>
          <w:tcPr>
            <w:tcW w:w="2073" w:type="pct"/>
            <w:shd w:val="clear" w:color="auto" w:fill="F2F2F2" w:themeFill="background1" w:themeFillShade="F2"/>
          </w:tcPr>
          <w:p w:rsidR="006B3C73" w:rsidRPr="00BE596B" w:rsidRDefault="006B3C73" w:rsidP="006D16FF">
            <w:pPr>
              <w:pStyle w:val="BodyTextIndent"/>
              <w:spacing w:after="120"/>
              <w:ind w:left="0" w:firstLine="0"/>
              <w:jc w:val="left"/>
              <w:rPr>
                <w:rFonts w:asciiTheme="minorHAnsi" w:hAnsiTheme="minorHAnsi" w:cstheme="minorHAnsi"/>
                <w:b/>
                <w:bCs/>
              </w:rPr>
            </w:pPr>
            <w:r w:rsidRPr="00BE596B">
              <w:rPr>
                <w:rFonts w:asciiTheme="minorHAnsi" w:hAnsiTheme="minorHAnsi" w:cstheme="minorHAnsi"/>
                <w:b/>
                <w:bCs/>
              </w:rPr>
              <w:t>TRUST SURPLUS/(DEFICIT)</w:t>
            </w:r>
            <w:r w:rsidRPr="00BE596B">
              <w:rPr>
                <w:rStyle w:val="FootnoteReference"/>
                <w:rFonts w:asciiTheme="minorHAnsi" w:hAnsiTheme="minorHAnsi" w:cstheme="minorHAnsi"/>
                <w:b/>
                <w:bCs/>
              </w:rPr>
              <w:footnoteReference w:id="55"/>
            </w:r>
          </w:p>
        </w:tc>
        <w:tc>
          <w:tcPr>
            <w:tcW w:w="747" w:type="pct"/>
            <w:shd w:val="clear" w:color="auto" w:fill="F2F2F2" w:themeFill="background1" w:themeFillShade="F2"/>
          </w:tcPr>
          <w:p w:rsidR="006B3C73" w:rsidRPr="00BE596B" w:rsidRDefault="006B3C73" w:rsidP="00BE596B">
            <w:pPr>
              <w:pStyle w:val="BodyTextIndent"/>
              <w:spacing w:after="120"/>
              <w:ind w:left="567" w:firstLine="207"/>
              <w:rPr>
                <w:rFonts w:asciiTheme="minorHAnsi" w:hAnsiTheme="minorHAnsi" w:cstheme="minorHAnsi"/>
              </w:rPr>
            </w:pPr>
          </w:p>
        </w:tc>
        <w:tc>
          <w:tcPr>
            <w:tcW w:w="690" w:type="pct"/>
            <w:shd w:val="clear" w:color="auto" w:fill="F2F2F2" w:themeFill="background1" w:themeFillShade="F2"/>
          </w:tcPr>
          <w:p w:rsidR="006B3C73" w:rsidRPr="00BE596B" w:rsidRDefault="006B3C73" w:rsidP="00BE596B">
            <w:pPr>
              <w:pStyle w:val="BodyTextIndent"/>
              <w:spacing w:after="120"/>
              <w:ind w:left="567" w:firstLine="207"/>
              <w:rPr>
                <w:rFonts w:asciiTheme="minorHAnsi" w:hAnsiTheme="minorHAnsi" w:cstheme="minorHAnsi"/>
              </w:rPr>
            </w:pPr>
          </w:p>
        </w:tc>
        <w:tc>
          <w:tcPr>
            <w:tcW w:w="742" w:type="pct"/>
            <w:shd w:val="clear" w:color="auto" w:fill="F2F2F2" w:themeFill="background1" w:themeFillShade="F2"/>
          </w:tcPr>
          <w:p w:rsidR="006B3C73" w:rsidRPr="00BE596B" w:rsidRDefault="006B3C73" w:rsidP="00BE596B">
            <w:pPr>
              <w:pStyle w:val="BodyTextIndent"/>
              <w:spacing w:after="120"/>
              <w:ind w:left="567" w:firstLine="207"/>
              <w:rPr>
                <w:rFonts w:asciiTheme="minorHAnsi" w:hAnsiTheme="minorHAnsi" w:cstheme="minorHAnsi"/>
              </w:rPr>
            </w:pPr>
          </w:p>
        </w:tc>
        <w:tc>
          <w:tcPr>
            <w:tcW w:w="748" w:type="pct"/>
            <w:shd w:val="clear" w:color="auto" w:fill="F2F2F2" w:themeFill="background1" w:themeFillShade="F2"/>
          </w:tcPr>
          <w:p w:rsidR="006B3C73" w:rsidRPr="00BE596B" w:rsidRDefault="006B3C73" w:rsidP="00BE596B">
            <w:pPr>
              <w:pStyle w:val="BodyTextIndent"/>
              <w:spacing w:after="120"/>
              <w:ind w:left="567" w:firstLine="207"/>
              <w:rPr>
                <w:rFonts w:asciiTheme="minorHAnsi" w:hAnsiTheme="minorHAnsi" w:cstheme="minorHAnsi"/>
              </w:rPr>
            </w:pPr>
          </w:p>
        </w:tc>
      </w:tr>
    </w:tbl>
    <w:p w:rsidR="00E76B3E" w:rsidRDefault="00E76B3E" w:rsidP="00E76B3E">
      <w:pPr>
        <w:pStyle w:val="ListNumber"/>
        <w:keepNext/>
        <w:keepLines/>
        <w:numPr>
          <w:ilvl w:val="0"/>
          <w:numId w:val="0"/>
        </w:numPr>
        <w:ind w:left="567"/>
        <w:rPr>
          <w:b/>
        </w:rPr>
      </w:pPr>
    </w:p>
    <w:p w:rsidR="006E6C40" w:rsidRPr="007D081F" w:rsidRDefault="006E6C40" w:rsidP="00E76B3E">
      <w:pPr>
        <w:pStyle w:val="ListNumber"/>
        <w:keepNext/>
        <w:keepLines/>
        <w:spacing w:before="120"/>
        <w:rPr>
          <w:b/>
        </w:rPr>
      </w:pPr>
      <w:r w:rsidRPr="007D081F">
        <w:rPr>
          <w:b/>
        </w:rPr>
        <w:t xml:space="preserve">Investment </w:t>
      </w:r>
      <w:r w:rsidR="0078393A" w:rsidRPr="007D081F">
        <w:rPr>
          <w:b/>
        </w:rPr>
        <w:t>p</w:t>
      </w:r>
      <w:r w:rsidRPr="007D081F">
        <w:rPr>
          <w:b/>
        </w:rPr>
        <w:t>ractice</w:t>
      </w:r>
    </w:p>
    <w:p w:rsidR="00E40445" w:rsidRPr="0078393A" w:rsidRDefault="00E40445" w:rsidP="00BE596B">
      <w:pPr>
        <w:pStyle w:val="BlockText"/>
        <w:keepNext/>
        <w:keepLines/>
        <w:spacing w:after="120"/>
        <w:ind w:left="426" w:right="101" w:firstLine="0"/>
        <w:rPr>
          <w:rFonts w:asciiTheme="minorHAnsi" w:hAnsiTheme="minorHAnsi" w:cstheme="minorHAnsi"/>
          <w:sz w:val="22"/>
          <w:szCs w:val="22"/>
          <w:lang w:val="en-ZA"/>
        </w:rPr>
      </w:pPr>
      <w:r w:rsidRPr="0078393A">
        <w:rPr>
          <w:rFonts w:asciiTheme="minorHAnsi" w:hAnsiTheme="minorHAnsi" w:cstheme="minorHAnsi"/>
          <w:sz w:val="22"/>
          <w:szCs w:val="22"/>
          <w:lang w:val="en-ZA"/>
        </w:rPr>
        <w:t>The firm</w:t>
      </w:r>
      <w:r w:rsidR="00462A38">
        <w:rPr>
          <w:rFonts w:asciiTheme="minorHAnsi" w:hAnsiTheme="minorHAnsi" w:cstheme="minorHAnsi"/>
          <w:sz w:val="22"/>
          <w:szCs w:val="22"/>
          <w:lang w:val="en-ZA"/>
        </w:rPr>
        <w:t>:</w:t>
      </w:r>
      <w:r w:rsidRPr="0078393A">
        <w:rPr>
          <w:rFonts w:asciiTheme="minorHAnsi" w:hAnsiTheme="minorHAnsi" w:cstheme="minorHAnsi"/>
          <w:sz w:val="22"/>
          <w:szCs w:val="22"/>
          <w:lang w:val="en-ZA"/>
        </w:rPr>
        <w:t xml:space="preserve"> </w:t>
      </w:r>
    </w:p>
    <w:p w:rsidR="006E6C40" w:rsidRDefault="00E12063" w:rsidP="00BE596B">
      <w:pPr>
        <w:pStyle w:val="ListParagraph"/>
        <w:keepNext/>
        <w:keepLines/>
        <w:numPr>
          <w:ilvl w:val="1"/>
          <w:numId w:val="88"/>
        </w:numPr>
        <w:autoSpaceDE w:val="0"/>
        <w:autoSpaceDN w:val="0"/>
        <w:adjustRightInd w:val="0"/>
      </w:pPr>
      <w:r>
        <w:t>&lt;</w:t>
      </w:r>
      <w:r w:rsidR="00E40445" w:rsidRPr="007D081F">
        <w:t>H</w:t>
      </w:r>
      <w:r w:rsidR="006E6C40" w:rsidRPr="007D081F">
        <w:t>as/has not</w:t>
      </w:r>
      <w:r>
        <w:t>&gt;</w:t>
      </w:r>
      <w:r w:rsidR="006E6C40" w:rsidRPr="007D081F">
        <w:t xml:space="preserve"> carried on the business of an investment practice during the year under review;</w:t>
      </w:r>
    </w:p>
    <w:p w:rsidR="006E6C40" w:rsidRDefault="00E12063" w:rsidP="00BE596B">
      <w:pPr>
        <w:pStyle w:val="ListParagraph"/>
        <w:keepNext/>
        <w:keepLines/>
        <w:numPr>
          <w:ilvl w:val="1"/>
          <w:numId w:val="88"/>
        </w:numPr>
        <w:autoSpaceDE w:val="0"/>
        <w:autoSpaceDN w:val="0"/>
        <w:adjustRightInd w:val="0"/>
      </w:pPr>
      <w:r>
        <w:t>&lt;</w:t>
      </w:r>
      <w:r w:rsidR="00E40445" w:rsidRPr="007D081F">
        <w:t>H</w:t>
      </w:r>
      <w:r w:rsidR="006E6C40" w:rsidRPr="007D081F">
        <w:t>as/has not</w:t>
      </w:r>
      <w:r>
        <w:t>&gt;</w:t>
      </w:r>
      <w:r w:rsidR="006E6C40" w:rsidRPr="007D081F">
        <w:t xml:space="preserve"> complied</w:t>
      </w:r>
      <w:r w:rsidR="00E40445" w:rsidRPr="00C364F6">
        <w:rPr>
          <w:vertAlign w:val="superscript"/>
        </w:rPr>
        <w:footnoteReference w:id="56"/>
      </w:r>
      <w:r w:rsidR="006E6C40" w:rsidRPr="007D081F">
        <w:t xml:space="preserve"> in all respects with the provisions of </w:t>
      </w:r>
      <w:r w:rsidR="007C2378">
        <w:t>&lt;</w:t>
      </w:r>
      <w:r w:rsidR="006E6C40" w:rsidRPr="007D081F">
        <w:t xml:space="preserve">insert </w:t>
      </w:r>
      <w:r w:rsidR="000943DE" w:rsidRPr="007D081F">
        <w:t>Rule</w:t>
      </w:r>
      <w:r w:rsidR="007C2378">
        <w:t>&gt;</w:t>
      </w:r>
      <w:r w:rsidR="007C2378" w:rsidRPr="00C364F6">
        <w:rPr>
          <w:vertAlign w:val="superscript"/>
        </w:rPr>
        <w:footnoteReference w:id="57"/>
      </w:r>
      <w:r w:rsidR="007C2378" w:rsidRPr="007D081F">
        <w:t xml:space="preserve"> </w:t>
      </w:r>
      <w:r w:rsidR="006E6C40" w:rsidRPr="007D081F">
        <w:t>of the Rules;</w:t>
      </w:r>
      <w:r>
        <w:t xml:space="preserve"> and</w:t>
      </w:r>
    </w:p>
    <w:p w:rsidR="00E12063" w:rsidRPr="00E12063" w:rsidRDefault="00E12063" w:rsidP="00BE596B">
      <w:pPr>
        <w:pStyle w:val="ListParagraph"/>
        <w:keepNext/>
        <w:keepLines/>
        <w:numPr>
          <w:ilvl w:val="1"/>
          <w:numId w:val="88"/>
        </w:numPr>
        <w:autoSpaceDE w:val="0"/>
        <w:autoSpaceDN w:val="0"/>
        <w:adjustRightInd w:val="0"/>
      </w:pPr>
      <w:r>
        <w:t>&lt;I</w:t>
      </w:r>
      <w:r w:rsidRPr="00BE596B">
        <w:t>s/is not</w:t>
      </w:r>
      <w:r w:rsidRPr="00E12063">
        <w:t>&gt; registered as a Financial Services Provider (FSP) with the FAIS Department of the Financial Services Board.</w:t>
      </w:r>
    </w:p>
    <w:p w:rsidR="00E12063" w:rsidRDefault="00E12063" w:rsidP="00BE596B">
      <w:pPr>
        <w:keepNext/>
        <w:keepLines/>
        <w:autoSpaceDE w:val="0"/>
        <w:autoSpaceDN w:val="0"/>
        <w:adjustRightInd w:val="0"/>
        <w:ind w:left="360"/>
      </w:pPr>
    </w:p>
    <w:p w:rsidR="00E12063" w:rsidRDefault="00E12063" w:rsidP="00BE596B">
      <w:pPr>
        <w:keepNext/>
        <w:keepLines/>
        <w:autoSpaceDE w:val="0"/>
        <w:autoSpaceDN w:val="0"/>
        <w:adjustRightInd w:val="0"/>
        <w:ind w:left="360"/>
      </w:pPr>
    </w:p>
    <w:p w:rsidR="00662591" w:rsidRDefault="00662591" w:rsidP="00BE596B">
      <w:pPr>
        <w:pStyle w:val="ListParagraph"/>
        <w:autoSpaceDE w:val="0"/>
        <w:autoSpaceDN w:val="0"/>
        <w:adjustRightInd w:val="0"/>
        <w:ind w:left="992"/>
        <w:rPr>
          <w:b/>
          <w:i/>
          <w:color w:val="0070C0"/>
        </w:rPr>
      </w:pPr>
    </w:p>
    <w:p w:rsidR="00D31C9A" w:rsidRPr="0078393A" w:rsidRDefault="003A4448" w:rsidP="00BE596B">
      <w:pPr>
        <w:autoSpaceDE w:val="0"/>
        <w:autoSpaceDN w:val="0"/>
        <w:adjustRightInd w:val="0"/>
        <w:ind w:left="567" w:hanging="567"/>
        <w:rPr>
          <w:rFonts w:asciiTheme="minorHAnsi" w:hAnsiTheme="minorHAnsi" w:cstheme="minorHAnsi"/>
          <w:b/>
          <w:bCs/>
          <w:szCs w:val="22"/>
        </w:rPr>
      </w:pPr>
      <w:r w:rsidRPr="007D081F">
        <w:rPr>
          <w:b/>
          <w:i/>
          <w:color w:val="0070C0"/>
        </w:rPr>
        <w:t xml:space="preserve"> </w:t>
      </w:r>
      <w:bookmarkEnd w:id="28"/>
      <w:r w:rsidR="00D31C9A" w:rsidRPr="0078393A">
        <w:rPr>
          <w:rFonts w:asciiTheme="minorHAnsi" w:hAnsiTheme="minorHAnsi" w:cstheme="minorHAnsi"/>
          <w:b/>
          <w:bCs/>
          <w:szCs w:val="22"/>
        </w:rPr>
        <w:t>…………………………..</w:t>
      </w:r>
    </w:p>
    <w:p w:rsidR="00D31C9A" w:rsidRPr="0078393A" w:rsidRDefault="00D31C9A" w:rsidP="00BE596B">
      <w:pPr>
        <w:autoSpaceDE w:val="0"/>
        <w:autoSpaceDN w:val="0"/>
        <w:adjustRightInd w:val="0"/>
        <w:ind w:left="567" w:hanging="567"/>
        <w:rPr>
          <w:rFonts w:asciiTheme="minorHAnsi" w:hAnsiTheme="minorHAnsi" w:cstheme="minorHAnsi"/>
          <w:b/>
          <w:bCs/>
          <w:szCs w:val="22"/>
        </w:rPr>
      </w:pPr>
      <w:r>
        <w:rPr>
          <w:rFonts w:asciiTheme="minorHAnsi" w:hAnsiTheme="minorHAnsi" w:cstheme="minorHAnsi"/>
          <w:b/>
          <w:bCs/>
          <w:szCs w:val="22"/>
        </w:rPr>
        <w:t>&lt;</w:t>
      </w:r>
      <w:r w:rsidRPr="0078393A">
        <w:rPr>
          <w:rFonts w:asciiTheme="minorHAnsi" w:hAnsiTheme="minorHAnsi" w:cstheme="minorHAnsi"/>
          <w:b/>
          <w:bCs/>
          <w:szCs w:val="22"/>
        </w:rPr>
        <w:t>Name</w:t>
      </w:r>
      <w:r>
        <w:rPr>
          <w:rFonts w:asciiTheme="minorHAnsi" w:hAnsiTheme="minorHAnsi" w:cstheme="minorHAnsi"/>
          <w:b/>
          <w:bCs/>
          <w:szCs w:val="22"/>
        </w:rPr>
        <w:t xml:space="preserve"> of Attorney/s&gt;</w:t>
      </w:r>
    </w:p>
    <w:p w:rsidR="00D31C9A" w:rsidRDefault="00D31C9A" w:rsidP="00BE596B">
      <w:pPr>
        <w:autoSpaceDE w:val="0"/>
        <w:autoSpaceDN w:val="0"/>
        <w:adjustRightInd w:val="0"/>
        <w:rPr>
          <w:rFonts w:asciiTheme="minorHAnsi" w:hAnsiTheme="minorHAnsi" w:cstheme="minorHAnsi"/>
          <w:b/>
          <w:bCs/>
          <w:szCs w:val="22"/>
        </w:rPr>
      </w:pPr>
      <w:r>
        <w:rPr>
          <w:rFonts w:asciiTheme="minorHAnsi" w:hAnsiTheme="minorHAnsi" w:cstheme="minorHAnsi"/>
          <w:b/>
          <w:bCs/>
          <w:szCs w:val="22"/>
        </w:rPr>
        <w:t>&lt;</w:t>
      </w:r>
      <w:r w:rsidRPr="00D2440E">
        <w:rPr>
          <w:rFonts w:asciiTheme="minorHAnsi" w:hAnsiTheme="minorHAnsi" w:cstheme="minorHAnsi"/>
          <w:b/>
          <w:bCs/>
          <w:i/>
          <w:szCs w:val="22"/>
        </w:rPr>
        <w:t>Sole</w:t>
      </w:r>
      <w:r>
        <w:rPr>
          <w:rFonts w:asciiTheme="minorHAnsi" w:hAnsiTheme="minorHAnsi" w:cstheme="minorHAnsi"/>
          <w:b/>
          <w:bCs/>
          <w:szCs w:val="22"/>
        </w:rPr>
        <w:t xml:space="preserve"> </w:t>
      </w:r>
      <w:r w:rsidRPr="004D2342">
        <w:rPr>
          <w:b/>
          <w:i/>
        </w:rPr>
        <w:t>Practitioner/Partner</w:t>
      </w:r>
      <w:r w:rsidR="002F2E80">
        <w:rPr>
          <w:b/>
          <w:i/>
        </w:rPr>
        <w:t>/</w:t>
      </w:r>
      <w:r w:rsidRPr="004D2342">
        <w:rPr>
          <w:b/>
          <w:i/>
        </w:rPr>
        <w:t>s/Director</w:t>
      </w:r>
      <w:r w:rsidR="002F2E80">
        <w:rPr>
          <w:b/>
          <w:i/>
        </w:rPr>
        <w:t>/</w:t>
      </w:r>
      <w:r w:rsidRPr="004D2342">
        <w:rPr>
          <w:b/>
          <w:i/>
        </w:rPr>
        <w:t>s</w:t>
      </w:r>
      <w:r>
        <w:rPr>
          <w:rFonts w:asciiTheme="minorHAnsi" w:hAnsiTheme="minorHAnsi" w:cstheme="minorHAnsi"/>
          <w:b/>
          <w:bCs/>
          <w:szCs w:val="22"/>
        </w:rPr>
        <w:t>&gt;</w:t>
      </w:r>
      <w:r w:rsidR="00405B28">
        <w:rPr>
          <w:rStyle w:val="FootnoteReference"/>
          <w:rFonts w:asciiTheme="minorHAnsi" w:hAnsiTheme="minorHAnsi" w:cstheme="minorHAnsi"/>
          <w:b/>
          <w:bCs/>
          <w:szCs w:val="22"/>
        </w:rPr>
        <w:footnoteReference w:id="58"/>
      </w:r>
      <w:r>
        <w:rPr>
          <w:rFonts w:asciiTheme="minorHAnsi" w:hAnsiTheme="minorHAnsi" w:cstheme="minorHAnsi"/>
          <w:b/>
          <w:bCs/>
          <w:szCs w:val="22"/>
        </w:rPr>
        <w:t xml:space="preserve"> </w:t>
      </w:r>
    </w:p>
    <w:p w:rsidR="00D31C9A" w:rsidRDefault="00D31C9A" w:rsidP="001F5700">
      <w:pPr>
        <w:pStyle w:val="ListParagraph"/>
        <w:rPr>
          <w:szCs w:val="22"/>
          <w:lang w:val="en-ZA"/>
        </w:rPr>
      </w:pPr>
      <w:r>
        <w:rPr>
          <w:szCs w:val="22"/>
          <w:lang w:val="en-ZA"/>
        </w:rPr>
        <w:br w:type="page"/>
      </w:r>
    </w:p>
    <w:p w:rsidR="00D31C9A" w:rsidRPr="009B793A" w:rsidRDefault="00D31C9A" w:rsidP="00A53FD4">
      <w:pPr>
        <w:autoSpaceDE w:val="0"/>
        <w:autoSpaceDN w:val="0"/>
        <w:adjustRightInd w:val="0"/>
        <w:jc w:val="center"/>
        <w:rPr>
          <w:b/>
        </w:rPr>
      </w:pPr>
      <w:r>
        <w:rPr>
          <w:b/>
        </w:rPr>
        <w:t>S</w:t>
      </w:r>
      <w:r w:rsidRPr="009B793A">
        <w:rPr>
          <w:b/>
        </w:rPr>
        <w:t>UPPLEMENTARY INFORMATION REQUESTED BY THE &lt;INSERT PROVINCE&gt; LAW</w:t>
      </w:r>
      <w:r w:rsidR="00BE227F">
        <w:rPr>
          <w:b/>
        </w:rPr>
        <w:t xml:space="preserve"> </w:t>
      </w:r>
      <w:r w:rsidRPr="009B793A">
        <w:rPr>
          <w:b/>
        </w:rPr>
        <w:t>SOCIETY</w:t>
      </w:r>
    </w:p>
    <w:p w:rsidR="00D31C9A" w:rsidRPr="009B793A" w:rsidRDefault="00D31C9A" w:rsidP="00BE596B">
      <w:pPr>
        <w:autoSpaceDE w:val="0"/>
        <w:autoSpaceDN w:val="0"/>
        <w:adjustRightInd w:val="0"/>
        <w:rPr>
          <w:b/>
        </w:rPr>
      </w:pPr>
      <w:r w:rsidRPr="009B793A">
        <w:rPr>
          <w:b/>
        </w:rPr>
        <w:t xml:space="preserve">FIRM </w:t>
      </w:r>
      <w:r w:rsidR="00BE227F" w:rsidRPr="009B793A">
        <w:rPr>
          <w:b/>
        </w:rPr>
        <w:t>&lt;</w:t>
      </w:r>
      <w:r w:rsidRPr="009B793A">
        <w:rPr>
          <w:b/>
        </w:rPr>
        <w:t>INSERT FIRM NAME</w:t>
      </w:r>
      <w:r w:rsidR="00BE227F" w:rsidRPr="00BE227F">
        <w:rPr>
          <w:b/>
        </w:rPr>
        <w:t xml:space="preserve"> </w:t>
      </w:r>
      <w:r w:rsidR="00BE227F" w:rsidRPr="009B793A">
        <w:rPr>
          <w:b/>
        </w:rPr>
        <w:t>&gt;</w:t>
      </w:r>
    </w:p>
    <w:p w:rsidR="00D31C9A" w:rsidRPr="009B793A" w:rsidRDefault="00D31C9A" w:rsidP="00BE596B">
      <w:pPr>
        <w:autoSpaceDE w:val="0"/>
        <w:autoSpaceDN w:val="0"/>
        <w:adjustRightInd w:val="0"/>
        <w:rPr>
          <w:b/>
        </w:rPr>
      </w:pPr>
      <w:r w:rsidRPr="009B793A">
        <w:rPr>
          <w:b/>
        </w:rPr>
        <w:t xml:space="preserve">Schedule of </w:t>
      </w:r>
      <w:r w:rsidR="00BE227F" w:rsidRPr="009B793A">
        <w:rPr>
          <w:b/>
        </w:rPr>
        <w:t xml:space="preserve">interest </w:t>
      </w:r>
      <w:r w:rsidRPr="009B793A">
        <w:rPr>
          <w:b/>
        </w:rPr>
        <w:t>payments</w:t>
      </w:r>
    </w:p>
    <w:p w:rsidR="00D31C9A" w:rsidRPr="009B793A" w:rsidRDefault="00D31C9A" w:rsidP="00BE596B">
      <w:pPr>
        <w:autoSpaceDE w:val="0"/>
        <w:autoSpaceDN w:val="0"/>
        <w:adjustRightInd w:val="0"/>
        <w:rPr>
          <w:b/>
        </w:rPr>
      </w:pPr>
      <w:r w:rsidRPr="009B793A">
        <w:rPr>
          <w:b/>
        </w:rPr>
        <w:t xml:space="preserve">For the financial period </w:t>
      </w:r>
      <w:r w:rsidR="002F2E80">
        <w:rPr>
          <w:b/>
        </w:rPr>
        <w:t xml:space="preserve">from </w:t>
      </w:r>
      <w:r w:rsidRPr="009B793A">
        <w:rPr>
          <w:b/>
        </w:rPr>
        <w:t>______________ to ______________</w:t>
      </w:r>
    </w:p>
    <w:p w:rsidR="00D31C9A" w:rsidRPr="009B793A" w:rsidRDefault="00D31C9A" w:rsidP="00BE596B">
      <w:pPr>
        <w:autoSpaceDE w:val="0"/>
        <w:autoSpaceDN w:val="0"/>
        <w:adjustRightInd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
        <w:gridCol w:w="2046"/>
        <w:gridCol w:w="2046"/>
        <w:gridCol w:w="2046"/>
        <w:gridCol w:w="2048"/>
      </w:tblGrid>
      <w:tr w:rsidR="00D31C9A" w:rsidRPr="00FF6AFD" w:rsidTr="00A933AE">
        <w:trPr>
          <w:trHeight w:val="170"/>
        </w:trPr>
        <w:tc>
          <w:tcPr>
            <w:tcW w:w="5000" w:type="pct"/>
            <w:gridSpan w:val="5"/>
            <w:tcBorders>
              <w:top w:val="single" w:sz="4" w:space="0" w:color="auto"/>
              <w:left w:val="single" w:sz="4" w:space="0" w:color="auto"/>
            </w:tcBorders>
            <w:shd w:val="clear" w:color="auto" w:fill="F2F2F2" w:themeFill="background1" w:themeFillShade="F2"/>
            <w:vAlign w:val="center"/>
          </w:tcPr>
          <w:p w:rsidR="00D31C9A" w:rsidRPr="007D081F" w:rsidRDefault="00D31C9A" w:rsidP="00BE596B">
            <w:pPr>
              <w:autoSpaceDE w:val="0"/>
              <w:autoSpaceDN w:val="0"/>
              <w:adjustRightInd w:val="0"/>
              <w:rPr>
                <w:rFonts w:asciiTheme="minorHAnsi" w:hAnsiTheme="minorHAnsi" w:cstheme="minorHAnsi"/>
                <w:b/>
                <w:szCs w:val="22"/>
              </w:rPr>
            </w:pPr>
            <w:r w:rsidRPr="007D081F">
              <w:rPr>
                <w:rFonts w:asciiTheme="minorHAnsi" w:hAnsiTheme="minorHAnsi" w:cstheme="minorHAnsi"/>
                <w:b/>
                <w:szCs w:val="22"/>
              </w:rPr>
              <w:t>Trust Banking Account at &lt;</w:t>
            </w:r>
            <w:r w:rsidRPr="007D081F">
              <w:rPr>
                <w:rFonts w:asciiTheme="minorHAnsi" w:hAnsiTheme="minorHAnsi" w:cstheme="minorHAnsi"/>
                <w:b/>
                <w:i/>
                <w:szCs w:val="22"/>
              </w:rPr>
              <w:t>insert Name of Bank</w:t>
            </w:r>
            <w:r w:rsidRPr="007D081F">
              <w:rPr>
                <w:rFonts w:asciiTheme="minorHAnsi" w:hAnsiTheme="minorHAnsi" w:cstheme="minorHAnsi"/>
                <w:b/>
                <w:szCs w:val="22"/>
              </w:rPr>
              <w:t>&gt;, Branch Code No.</w:t>
            </w:r>
            <w:r w:rsidRPr="007D081F">
              <w:rPr>
                <w:rFonts w:asciiTheme="minorHAnsi" w:hAnsiTheme="minorHAnsi" w:cstheme="minorHAnsi"/>
                <w:b/>
                <w:i/>
                <w:szCs w:val="22"/>
              </w:rPr>
              <w:t>____________</w:t>
            </w:r>
            <w:r w:rsidRPr="007D081F">
              <w:rPr>
                <w:rFonts w:asciiTheme="minorHAnsi" w:hAnsiTheme="minorHAnsi" w:cstheme="minorHAnsi"/>
                <w:b/>
                <w:szCs w:val="22"/>
              </w:rPr>
              <w:t xml:space="preserve"> and Account No. </w:t>
            </w:r>
            <w:r w:rsidRPr="007D081F">
              <w:rPr>
                <w:rFonts w:asciiTheme="minorHAnsi" w:hAnsiTheme="minorHAnsi" w:cstheme="minorHAnsi"/>
                <w:b/>
                <w:i/>
                <w:szCs w:val="22"/>
              </w:rPr>
              <w:t>_______________________________</w:t>
            </w:r>
          </w:p>
        </w:tc>
      </w:tr>
      <w:tr w:rsidR="00D31C9A" w:rsidRPr="00FF6AFD" w:rsidTr="00A933AE">
        <w:trPr>
          <w:trHeight w:val="170"/>
        </w:trPr>
        <w:tc>
          <w:tcPr>
            <w:tcW w:w="571" w:type="pct"/>
            <w:tcBorders>
              <w:top w:val="nil"/>
              <w:left w:val="single" w:sz="4" w:space="0" w:color="auto"/>
            </w:tcBorders>
            <w:shd w:val="clear" w:color="auto" w:fill="auto"/>
            <w:vAlign w:val="center"/>
          </w:tcPr>
          <w:p w:rsidR="00D31C9A" w:rsidRPr="007D081F" w:rsidRDefault="00D31C9A" w:rsidP="00A53FD4">
            <w:pPr>
              <w:autoSpaceDE w:val="0"/>
              <w:autoSpaceDN w:val="0"/>
              <w:adjustRightInd w:val="0"/>
              <w:jc w:val="center"/>
              <w:rPr>
                <w:rFonts w:asciiTheme="minorHAnsi" w:hAnsiTheme="minorHAnsi" w:cstheme="minorHAnsi"/>
                <w:b/>
                <w:szCs w:val="22"/>
              </w:rPr>
            </w:pPr>
          </w:p>
        </w:tc>
        <w:tc>
          <w:tcPr>
            <w:tcW w:w="1107" w:type="pct"/>
            <w:shd w:val="clear" w:color="auto" w:fill="auto"/>
            <w:vAlign w:val="center"/>
          </w:tcPr>
          <w:p w:rsidR="00D31C9A" w:rsidRPr="007D081F" w:rsidRDefault="00D31C9A" w:rsidP="00A53FD4">
            <w:pPr>
              <w:autoSpaceDE w:val="0"/>
              <w:autoSpaceDN w:val="0"/>
              <w:adjustRightInd w:val="0"/>
              <w:jc w:val="center"/>
              <w:rPr>
                <w:rFonts w:asciiTheme="minorHAnsi" w:hAnsiTheme="minorHAnsi" w:cstheme="minorHAnsi"/>
                <w:b/>
                <w:szCs w:val="22"/>
              </w:rPr>
            </w:pPr>
            <w:r w:rsidRPr="007D081F">
              <w:rPr>
                <w:rFonts w:asciiTheme="minorHAnsi" w:hAnsiTheme="minorHAnsi" w:cstheme="minorHAnsi"/>
                <w:b/>
                <w:szCs w:val="22"/>
              </w:rPr>
              <w:t>Date</w:t>
            </w:r>
          </w:p>
        </w:tc>
        <w:tc>
          <w:tcPr>
            <w:tcW w:w="1107" w:type="pct"/>
            <w:shd w:val="clear" w:color="auto" w:fill="auto"/>
            <w:vAlign w:val="center"/>
          </w:tcPr>
          <w:p w:rsidR="00D31C9A" w:rsidRPr="007D081F" w:rsidRDefault="00D31C9A" w:rsidP="00A53FD4">
            <w:pPr>
              <w:autoSpaceDE w:val="0"/>
              <w:autoSpaceDN w:val="0"/>
              <w:adjustRightInd w:val="0"/>
              <w:jc w:val="center"/>
              <w:rPr>
                <w:rFonts w:asciiTheme="minorHAnsi" w:hAnsiTheme="minorHAnsi" w:cstheme="minorHAnsi"/>
                <w:b/>
                <w:szCs w:val="22"/>
              </w:rPr>
            </w:pPr>
            <w:r w:rsidRPr="007D081F">
              <w:rPr>
                <w:rFonts w:asciiTheme="minorHAnsi" w:hAnsiTheme="minorHAnsi" w:cstheme="minorHAnsi"/>
                <w:b/>
                <w:szCs w:val="22"/>
              </w:rPr>
              <w:t>Financial Period</w:t>
            </w:r>
          </w:p>
        </w:tc>
        <w:tc>
          <w:tcPr>
            <w:tcW w:w="1107" w:type="pct"/>
            <w:shd w:val="clear" w:color="auto" w:fill="auto"/>
            <w:vAlign w:val="center"/>
          </w:tcPr>
          <w:p w:rsidR="00D31C9A" w:rsidRPr="007D081F" w:rsidRDefault="00D31C9A" w:rsidP="00BE227F">
            <w:pPr>
              <w:autoSpaceDE w:val="0"/>
              <w:autoSpaceDN w:val="0"/>
              <w:adjustRightInd w:val="0"/>
              <w:jc w:val="center"/>
              <w:rPr>
                <w:rFonts w:asciiTheme="minorHAnsi" w:hAnsiTheme="minorHAnsi" w:cstheme="minorHAnsi"/>
                <w:b/>
                <w:szCs w:val="22"/>
              </w:rPr>
            </w:pPr>
            <w:r w:rsidRPr="007D081F">
              <w:rPr>
                <w:rFonts w:asciiTheme="minorHAnsi" w:hAnsiTheme="minorHAnsi" w:cstheme="minorHAnsi"/>
                <w:b/>
                <w:szCs w:val="22"/>
              </w:rPr>
              <w:t>Method of Payment (EFT/Cheque)</w:t>
            </w:r>
          </w:p>
        </w:tc>
        <w:tc>
          <w:tcPr>
            <w:tcW w:w="1108" w:type="pct"/>
            <w:shd w:val="clear" w:color="auto" w:fill="auto"/>
            <w:vAlign w:val="center"/>
          </w:tcPr>
          <w:p w:rsidR="00D31C9A" w:rsidRDefault="00D31C9A" w:rsidP="00A53FD4">
            <w:pPr>
              <w:autoSpaceDE w:val="0"/>
              <w:autoSpaceDN w:val="0"/>
              <w:adjustRightInd w:val="0"/>
              <w:jc w:val="center"/>
              <w:rPr>
                <w:rFonts w:asciiTheme="minorHAnsi" w:hAnsiTheme="minorHAnsi" w:cstheme="minorHAnsi"/>
                <w:b/>
                <w:szCs w:val="22"/>
              </w:rPr>
            </w:pPr>
            <w:r w:rsidRPr="007D081F">
              <w:rPr>
                <w:rFonts w:asciiTheme="minorHAnsi" w:hAnsiTheme="minorHAnsi" w:cstheme="minorHAnsi"/>
                <w:b/>
                <w:szCs w:val="22"/>
              </w:rPr>
              <w:t>Amount</w:t>
            </w:r>
          </w:p>
          <w:p w:rsidR="00F1204F" w:rsidRPr="007D081F" w:rsidRDefault="00F1204F" w:rsidP="00A53FD4">
            <w:pPr>
              <w:autoSpaceDE w:val="0"/>
              <w:autoSpaceDN w:val="0"/>
              <w:adjustRightInd w:val="0"/>
              <w:jc w:val="center"/>
              <w:rPr>
                <w:rFonts w:asciiTheme="minorHAnsi" w:hAnsiTheme="minorHAnsi" w:cstheme="minorHAnsi"/>
                <w:b/>
                <w:szCs w:val="22"/>
              </w:rPr>
            </w:pPr>
            <w:r>
              <w:rPr>
                <w:rFonts w:asciiTheme="minorHAnsi" w:hAnsiTheme="minorHAnsi" w:cstheme="minorHAnsi"/>
                <w:b/>
                <w:szCs w:val="22"/>
              </w:rPr>
              <w:t>R</w:t>
            </w:r>
          </w:p>
        </w:tc>
      </w:tr>
      <w:tr w:rsidR="00D31C9A" w:rsidRPr="00FF6AFD" w:rsidTr="00A933AE">
        <w:trPr>
          <w:trHeight w:val="170"/>
        </w:trPr>
        <w:tc>
          <w:tcPr>
            <w:tcW w:w="571" w:type="pct"/>
            <w:shd w:val="clear" w:color="auto" w:fill="auto"/>
            <w:vAlign w:val="center"/>
          </w:tcPr>
          <w:p w:rsidR="00D31C9A" w:rsidRPr="007D081F" w:rsidRDefault="00D31C9A" w:rsidP="00BE596B">
            <w:pPr>
              <w:numPr>
                <w:ilvl w:val="0"/>
                <w:numId w:val="20"/>
              </w:numPr>
              <w:autoSpaceDE w:val="0"/>
              <w:autoSpaceDN w:val="0"/>
              <w:adjustRightInd w:val="0"/>
              <w:rPr>
                <w:rFonts w:asciiTheme="minorHAnsi" w:hAnsiTheme="minorHAnsi" w:cstheme="minorHAnsi"/>
                <w:b/>
                <w:szCs w:val="22"/>
              </w:rPr>
            </w:pPr>
          </w:p>
        </w:tc>
        <w:tc>
          <w:tcPr>
            <w:tcW w:w="1107" w:type="pct"/>
            <w:shd w:val="clear" w:color="auto" w:fill="auto"/>
            <w:vAlign w:val="center"/>
          </w:tcPr>
          <w:p w:rsidR="00D31C9A" w:rsidRPr="007D081F" w:rsidRDefault="00D31C9A" w:rsidP="00BE596B">
            <w:pPr>
              <w:autoSpaceDE w:val="0"/>
              <w:autoSpaceDN w:val="0"/>
              <w:adjustRightInd w:val="0"/>
              <w:rPr>
                <w:rFonts w:asciiTheme="minorHAnsi" w:hAnsiTheme="minorHAnsi" w:cstheme="minorHAnsi"/>
                <w:szCs w:val="22"/>
              </w:rPr>
            </w:pPr>
          </w:p>
        </w:tc>
        <w:tc>
          <w:tcPr>
            <w:tcW w:w="1107" w:type="pct"/>
            <w:shd w:val="clear" w:color="auto" w:fill="auto"/>
            <w:vAlign w:val="center"/>
          </w:tcPr>
          <w:p w:rsidR="00D31C9A" w:rsidRPr="007D081F" w:rsidRDefault="00D31C9A" w:rsidP="00BE596B">
            <w:pPr>
              <w:autoSpaceDE w:val="0"/>
              <w:autoSpaceDN w:val="0"/>
              <w:adjustRightInd w:val="0"/>
              <w:rPr>
                <w:rFonts w:asciiTheme="minorHAnsi" w:hAnsiTheme="minorHAnsi" w:cstheme="minorHAnsi"/>
                <w:szCs w:val="22"/>
              </w:rPr>
            </w:pPr>
          </w:p>
        </w:tc>
        <w:tc>
          <w:tcPr>
            <w:tcW w:w="1107" w:type="pct"/>
            <w:shd w:val="clear" w:color="auto" w:fill="auto"/>
            <w:vAlign w:val="center"/>
          </w:tcPr>
          <w:p w:rsidR="00D31C9A" w:rsidRPr="007D081F" w:rsidRDefault="00D31C9A" w:rsidP="00BE596B">
            <w:pPr>
              <w:autoSpaceDE w:val="0"/>
              <w:autoSpaceDN w:val="0"/>
              <w:adjustRightInd w:val="0"/>
              <w:rPr>
                <w:rFonts w:asciiTheme="minorHAnsi" w:hAnsiTheme="minorHAnsi" w:cstheme="minorHAnsi"/>
                <w:szCs w:val="22"/>
              </w:rPr>
            </w:pPr>
          </w:p>
        </w:tc>
        <w:tc>
          <w:tcPr>
            <w:tcW w:w="1108" w:type="pct"/>
            <w:shd w:val="clear" w:color="auto" w:fill="auto"/>
            <w:vAlign w:val="center"/>
          </w:tcPr>
          <w:p w:rsidR="00D31C9A" w:rsidRPr="007D081F" w:rsidRDefault="00D31C9A" w:rsidP="00BE596B">
            <w:pPr>
              <w:autoSpaceDE w:val="0"/>
              <w:autoSpaceDN w:val="0"/>
              <w:adjustRightInd w:val="0"/>
              <w:rPr>
                <w:rFonts w:asciiTheme="minorHAnsi" w:hAnsiTheme="minorHAnsi" w:cstheme="minorHAnsi"/>
                <w:szCs w:val="22"/>
              </w:rPr>
            </w:pPr>
          </w:p>
        </w:tc>
      </w:tr>
      <w:tr w:rsidR="00D31C9A" w:rsidRPr="00FF6AFD" w:rsidTr="00A933AE">
        <w:trPr>
          <w:trHeight w:val="170"/>
        </w:trPr>
        <w:tc>
          <w:tcPr>
            <w:tcW w:w="571" w:type="pct"/>
            <w:shd w:val="clear" w:color="auto" w:fill="auto"/>
            <w:vAlign w:val="center"/>
          </w:tcPr>
          <w:p w:rsidR="00D31C9A" w:rsidRPr="007D081F" w:rsidRDefault="00D31C9A" w:rsidP="00BE596B">
            <w:pPr>
              <w:numPr>
                <w:ilvl w:val="0"/>
                <w:numId w:val="20"/>
              </w:numPr>
              <w:autoSpaceDE w:val="0"/>
              <w:autoSpaceDN w:val="0"/>
              <w:adjustRightInd w:val="0"/>
              <w:rPr>
                <w:rFonts w:asciiTheme="minorHAnsi" w:hAnsiTheme="minorHAnsi" w:cstheme="minorHAnsi"/>
                <w:b/>
                <w:szCs w:val="22"/>
              </w:rPr>
            </w:pPr>
          </w:p>
        </w:tc>
        <w:tc>
          <w:tcPr>
            <w:tcW w:w="1107" w:type="pct"/>
            <w:shd w:val="clear" w:color="auto" w:fill="auto"/>
            <w:vAlign w:val="center"/>
          </w:tcPr>
          <w:p w:rsidR="00D31C9A" w:rsidRPr="007D081F" w:rsidRDefault="00D31C9A" w:rsidP="00BE596B">
            <w:pPr>
              <w:autoSpaceDE w:val="0"/>
              <w:autoSpaceDN w:val="0"/>
              <w:adjustRightInd w:val="0"/>
              <w:rPr>
                <w:rFonts w:asciiTheme="minorHAnsi" w:hAnsiTheme="minorHAnsi" w:cstheme="minorHAnsi"/>
                <w:color w:val="FF0000"/>
                <w:szCs w:val="22"/>
              </w:rPr>
            </w:pPr>
          </w:p>
        </w:tc>
        <w:tc>
          <w:tcPr>
            <w:tcW w:w="1107" w:type="pct"/>
            <w:shd w:val="clear" w:color="auto" w:fill="auto"/>
            <w:vAlign w:val="center"/>
          </w:tcPr>
          <w:p w:rsidR="00D31C9A" w:rsidRPr="007D081F" w:rsidRDefault="00D31C9A" w:rsidP="00BE596B">
            <w:pPr>
              <w:autoSpaceDE w:val="0"/>
              <w:autoSpaceDN w:val="0"/>
              <w:adjustRightInd w:val="0"/>
              <w:rPr>
                <w:rFonts w:asciiTheme="minorHAnsi" w:hAnsiTheme="minorHAnsi" w:cstheme="minorHAnsi"/>
                <w:color w:val="FF0000"/>
                <w:szCs w:val="22"/>
              </w:rPr>
            </w:pPr>
          </w:p>
        </w:tc>
        <w:tc>
          <w:tcPr>
            <w:tcW w:w="1107" w:type="pct"/>
            <w:shd w:val="clear" w:color="auto" w:fill="auto"/>
            <w:vAlign w:val="center"/>
          </w:tcPr>
          <w:p w:rsidR="00D31C9A" w:rsidRPr="007D081F" w:rsidRDefault="00D31C9A" w:rsidP="00BE596B">
            <w:pPr>
              <w:autoSpaceDE w:val="0"/>
              <w:autoSpaceDN w:val="0"/>
              <w:adjustRightInd w:val="0"/>
              <w:rPr>
                <w:rFonts w:asciiTheme="minorHAnsi" w:hAnsiTheme="minorHAnsi" w:cstheme="minorHAnsi"/>
                <w:color w:val="FF0000"/>
                <w:szCs w:val="22"/>
              </w:rPr>
            </w:pPr>
          </w:p>
        </w:tc>
        <w:tc>
          <w:tcPr>
            <w:tcW w:w="1108" w:type="pct"/>
            <w:shd w:val="clear" w:color="auto" w:fill="auto"/>
            <w:vAlign w:val="center"/>
          </w:tcPr>
          <w:p w:rsidR="00D31C9A" w:rsidRPr="007D081F" w:rsidRDefault="00D31C9A" w:rsidP="00BE596B">
            <w:pPr>
              <w:autoSpaceDE w:val="0"/>
              <w:autoSpaceDN w:val="0"/>
              <w:adjustRightInd w:val="0"/>
              <w:rPr>
                <w:rFonts w:asciiTheme="minorHAnsi" w:hAnsiTheme="minorHAnsi" w:cstheme="minorHAnsi"/>
                <w:color w:val="FF0000"/>
                <w:szCs w:val="22"/>
              </w:rPr>
            </w:pPr>
          </w:p>
        </w:tc>
      </w:tr>
      <w:tr w:rsidR="00D31C9A" w:rsidRPr="00FF6AFD" w:rsidTr="00A933AE">
        <w:trPr>
          <w:trHeight w:val="170"/>
        </w:trPr>
        <w:tc>
          <w:tcPr>
            <w:tcW w:w="571" w:type="pct"/>
            <w:shd w:val="clear" w:color="auto" w:fill="auto"/>
            <w:vAlign w:val="center"/>
          </w:tcPr>
          <w:p w:rsidR="00D31C9A" w:rsidRPr="007D081F" w:rsidRDefault="00D31C9A" w:rsidP="00BE596B">
            <w:pPr>
              <w:numPr>
                <w:ilvl w:val="0"/>
                <w:numId w:val="20"/>
              </w:numPr>
              <w:autoSpaceDE w:val="0"/>
              <w:autoSpaceDN w:val="0"/>
              <w:adjustRightInd w:val="0"/>
              <w:rPr>
                <w:rFonts w:asciiTheme="minorHAnsi" w:hAnsiTheme="minorHAnsi" w:cstheme="minorHAnsi"/>
                <w:b/>
                <w:szCs w:val="22"/>
              </w:rPr>
            </w:pPr>
          </w:p>
        </w:tc>
        <w:tc>
          <w:tcPr>
            <w:tcW w:w="1107" w:type="pct"/>
            <w:shd w:val="clear" w:color="auto" w:fill="auto"/>
            <w:vAlign w:val="center"/>
          </w:tcPr>
          <w:p w:rsidR="00D31C9A" w:rsidRPr="007D081F" w:rsidRDefault="00D31C9A" w:rsidP="00BE596B">
            <w:pPr>
              <w:autoSpaceDE w:val="0"/>
              <w:autoSpaceDN w:val="0"/>
              <w:adjustRightInd w:val="0"/>
              <w:rPr>
                <w:rFonts w:asciiTheme="minorHAnsi" w:hAnsiTheme="minorHAnsi" w:cstheme="minorHAnsi"/>
                <w:color w:val="FF0000"/>
                <w:szCs w:val="22"/>
              </w:rPr>
            </w:pPr>
          </w:p>
        </w:tc>
        <w:tc>
          <w:tcPr>
            <w:tcW w:w="1107" w:type="pct"/>
            <w:shd w:val="clear" w:color="auto" w:fill="auto"/>
            <w:vAlign w:val="center"/>
          </w:tcPr>
          <w:p w:rsidR="00D31C9A" w:rsidRPr="007D081F" w:rsidRDefault="00D31C9A" w:rsidP="00BE596B">
            <w:pPr>
              <w:autoSpaceDE w:val="0"/>
              <w:autoSpaceDN w:val="0"/>
              <w:adjustRightInd w:val="0"/>
              <w:rPr>
                <w:rFonts w:asciiTheme="minorHAnsi" w:hAnsiTheme="minorHAnsi" w:cstheme="minorHAnsi"/>
                <w:color w:val="FF0000"/>
                <w:szCs w:val="22"/>
              </w:rPr>
            </w:pPr>
          </w:p>
        </w:tc>
        <w:tc>
          <w:tcPr>
            <w:tcW w:w="1107" w:type="pct"/>
            <w:shd w:val="clear" w:color="auto" w:fill="auto"/>
            <w:vAlign w:val="center"/>
          </w:tcPr>
          <w:p w:rsidR="00D31C9A" w:rsidRPr="007D081F" w:rsidRDefault="00D31C9A" w:rsidP="00BE596B">
            <w:pPr>
              <w:autoSpaceDE w:val="0"/>
              <w:autoSpaceDN w:val="0"/>
              <w:adjustRightInd w:val="0"/>
              <w:rPr>
                <w:rFonts w:asciiTheme="minorHAnsi" w:hAnsiTheme="minorHAnsi" w:cstheme="minorHAnsi"/>
                <w:color w:val="FF0000"/>
                <w:szCs w:val="22"/>
              </w:rPr>
            </w:pPr>
          </w:p>
        </w:tc>
        <w:tc>
          <w:tcPr>
            <w:tcW w:w="1108" w:type="pct"/>
            <w:shd w:val="clear" w:color="auto" w:fill="auto"/>
            <w:vAlign w:val="center"/>
          </w:tcPr>
          <w:p w:rsidR="00D31C9A" w:rsidRPr="007D081F" w:rsidRDefault="00D31C9A" w:rsidP="00BE596B">
            <w:pPr>
              <w:autoSpaceDE w:val="0"/>
              <w:autoSpaceDN w:val="0"/>
              <w:adjustRightInd w:val="0"/>
              <w:rPr>
                <w:rFonts w:asciiTheme="minorHAnsi" w:hAnsiTheme="minorHAnsi" w:cstheme="minorHAnsi"/>
                <w:color w:val="FF0000"/>
                <w:szCs w:val="22"/>
              </w:rPr>
            </w:pPr>
          </w:p>
        </w:tc>
      </w:tr>
      <w:tr w:rsidR="00D31C9A" w:rsidRPr="00FF6AFD" w:rsidTr="00A933AE">
        <w:trPr>
          <w:trHeight w:val="170"/>
        </w:trPr>
        <w:tc>
          <w:tcPr>
            <w:tcW w:w="571" w:type="pct"/>
            <w:shd w:val="clear" w:color="auto" w:fill="auto"/>
            <w:vAlign w:val="center"/>
          </w:tcPr>
          <w:p w:rsidR="00D31C9A" w:rsidRPr="007D081F" w:rsidRDefault="00D31C9A" w:rsidP="00BE596B">
            <w:pPr>
              <w:numPr>
                <w:ilvl w:val="0"/>
                <w:numId w:val="20"/>
              </w:numPr>
              <w:autoSpaceDE w:val="0"/>
              <w:autoSpaceDN w:val="0"/>
              <w:adjustRightInd w:val="0"/>
              <w:rPr>
                <w:rFonts w:asciiTheme="minorHAnsi" w:hAnsiTheme="minorHAnsi" w:cstheme="minorHAnsi"/>
                <w:b/>
                <w:szCs w:val="22"/>
              </w:rPr>
            </w:pPr>
          </w:p>
        </w:tc>
        <w:tc>
          <w:tcPr>
            <w:tcW w:w="1107" w:type="pct"/>
            <w:shd w:val="clear" w:color="auto" w:fill="auto"/>
            <w:vAlign w:val="center"/>
          </w:tcPr>
          <w:p w:rsidR="00D31C9A" w:rsidRPr="007D081F" w:rsidRDefault="00D31C9A" w:rsidP="00BE596B">
            <w:pPr>
              <w:autoSpaceDE w:val="0"/>
              <w:autoSpaceDN w:val="0"/>
              <w:adjustRightInd w:val="0"/>
              <w:rPr>
                <w:rFonts w:asciiTheme="minorHAnsi" w:hAnsiTheme="minorHAnsi" w:cstheme="minorHAnsi"/>
                <w:color w:val="FF0000"/>
                <w:szCs w:val="22"/>
              </w:rPr>
            </w:pPr>
          </w:p>
        </w:tc>
        <w:tc>
          <w:tcPr>
            <w:tcW w:w="1107" w:type="pct"/>
            <w:shd w:val="clear" w:color="auto" w:fill="auto"/>
            <w:vAlign w:val="center"/>
          </w:tcPr>
          <w:p w:rsidR="00D31C9A" w:rsidRPr="007D081F" w:rsidRDefault="00D31C9A" w:rsidP="00BE596B">
            <w:pPr>
              <w:autoSpaceDE w:val="0"/>
              <w:autoSpaceDN w:val="0"/>
              <w:adjustRightInd w:val="0"/>
              <w:rPr>
                <w:rFonts w:asciiTheme="minorHAnsi" w:hAnsiTheme="minorHAnsi" w:cstheme="minorHAnsi"/>
                <w:color w:val="FF0000"/>
                <w:szCs w:val="22"/>
              </w:rPr>
            </w:pPr>
          </w:p>
        </w:tc>
        <w:tc>
          <w:tcPr>
            <w:tcW w:w="1107" w:type="pct"/>
            <w:shd w:val="clear" w:color="auto" w:fill="auto"/>
            <w:vAlign w:val="center"/>
          </w:tcPr>
          <w:p w:rsidR="00D31C9A" w:rsidRPr="007D081F" w:rsidRDefault="00D31C9A" w:rsidP="00BE596B">
            <w:pPr>
              <w:autoSpaceDE w:val="0"/>
              <w:autoSpaceDN w:val="0"/>
              <w:adjustRightInd w:val="0"/>
              <w:rPr>
                <w:rFonts w:asciiTheme="minorHAnsi" w:hAnsiTheme="minorHAnsi" w:cstheme="minorHAnsi"/>
                <w:color w:val="FF0000"/>
                <w:szCs w:val="22"/>
              </w:rPr>
            </w:pPr>
          </w:p>
        </w:tc>
        <w:tc>
          <w:tcPr>
            <w:tcW w:w="1108" w:type="pct"/>
            <w:shd w:val="clear" w:color="auto" w:fill="auto"/>
            <w:vAlign w:val="center"/>
          </w:tcPr>
          <w:p w:rsidR="00D31C9A" w:rsidRPr="007D081F" w:rsidRDefault="00D31C9A" w:rsidP="00BE596B">
            <w:pPr>
              <w:autoSpaceDE w:val="0"/>
              <w:autoSpaceDN w:val="0"/>
              <w:adjustRightInd w:val="0"/>
              <w:rPr>
                <w:rFonts w:asciiTheme="minorHAnsi" w:hAnsiTheme="minorHAnsi" w:cstheme="minorHAnsi"/>
                <w:color w:val="FF0000"/>
                <w:szCs w:val="22"/>
              </w:rPr>
            </w:pPr>
          </w:p>
        </w:tc>
      </w:tr>
      <w:tr w:rsidR="00D31C9A" w:rsidRPr="00FF6AFD" w:rsidTr="00A933AE">
        <w:trPr>
          <w:trHeight w:val="170"/>
        </w:trPr>
        <w:tc>
          <w:tcPr>
            <w:tcW w:w="571" w:type="pct"/>
            <w:shd w:val="clear" w:color="auto" w:fill="auto"/>
            <w:vAlign w:val="center"/>
          </w:tcPr>
          <w:p w:rsidR="00D31C9A" w:rsidRPr="007D081F" w:rsidRDefault="00D31C9A" w:rsidP="00BE596B">
            <w:pPr>
              <w:numPr>
                <w:ilvl w:val="0"/>
                <w:numId w:val="20"/>
              </w:numPr>
              <w:autoSpaceDE w:val="0"/>
              <w:autoSpaceDN w:val="0"/>
              <w:adjustRightInd w:val="0"/>
              <w:rPr>
                <w:rFonts w:asciiTheme="minorHAnsi" w:hAnsiTheme="minorHAnsi" w:cstheme="minorHAnsi"/>
                <w:b/>
                <w:szCs w:val="22"/>
              </w:rPr>
            </w:pPr>
          </w:p>
        </w:tc>
        <w:tc>
          <w:tcPr>
            <w:tcW w:w="1107" w:type="pct"/>
            <w:shd w:val="clear" w:color="auto" w:fill="auto"/>
            <w:vAlign w:val="center"/>
          </w:tcPr>
          <w:p w:rsidR="00D31C9A" w:rsidRPr="007D081F" w:rsidRDefault="00D31C9A" w:rsidP="00BE596B">
            <w:pPr>
              <w:autoSpaceDE w:val="0"/>
              <w:autoSpaceDN w:val="0"/>
              <w:adjustRightInd w:val="0"/>
              <w:rPr>
                <w:rFonts w:asciiTheme="minorHAnsi" w:hAnsiTheme="minorHAnsi" w:cstheme="minorHAnsi"/>
                <w:color w:val="FF0000"/>
                <w:szCs w:val="22"/>
              </w:rPr>
            </w:pPr>
          </w:p>
        </w:tc>
        <w:tc>
          <w:tcPr>
            <w:tcW w:w="1107" w:type="pct"/>
            <w:shd w:val="clear" w:color="auto" w:fill="auto"/>
            <w:vAlign w:val="center"/>
          </w:tcPr>
          <w:p w:rsidR="00D31C9A" w:rsidRPr="007D081F" w:rsidRDefault="00D31C9A" w:rsidP="00BE596B">
            <w:pPr>
              <w:autoSpaceDE w:val="0"/>
              <w:autoSpaceDN w:val="0"/>
              <w:adjustRightInd w:val="0"/>
              <w:rPr>
                <w:rFonts w:asciiTheme="minorHAnsi" w:hAnsiTheme="minorHAnsi" w:cstheme="minorHAnsi"/>
                <w:color w:val="FF0000"/>
                <w:szCs w:val="22"/>
              </w:rPr>
            </w:pPr>
          </w:p>
        </w:tc>
        <w:tc>
          <w:tcPr>
            <w:tcW w:w="1107" w:type="pct"/>
            <w:shd w:val="clear" w:color="auto" w:fill="auto"/>
            <w:vAlign w:val="center"/>
          </w:tcPr>
          <w:p w:rsidR="00D31C9A" w:rsidRPr="007D081F" w:rsidRDefault="00D31C9A" w:rsidP="00BE596B">
            <w:pPr>
              <w:autoSpaceDE w:val="0"/>
              <w:autoSpaceDN w:val="0"/>
              <w:adjustRightInd w:val="0"/>
              <w:rPr>
                <w:rFonts w:asciiTheme="minorHAnsi" w:hAnsiTheme="minorHAnsi" w:cstheme="minorHAnsi"/>
                <w:color w:val="FF0000"/>
                <w:szCs w:val="22"/>
              </w:rPr>
            </w:pPr>
          </w:p>
        </w:tc>
        <w:tc>
          <w:tcPr>
            <w:tcW w:w="1108" w:type="pct"/>
            <w:shd w:val="clear" w:color="auto" w:fill="auto"/>
            <w:vAlign w:val="center"/>
          </w:tcPr>
          <w:p w:rsidR="00D31C9A" w:rsidRPr="007D081F" w:rsidRDefault="00D31C9A" w:rsidP="00BE596B">
            <w:pPr>
              <w:autoSpaceDE w:val="0"/>
              <w:autoSpaceDN w:val="0"/>
              <w:adjustRightInd w:val="0"/>
              <w:rPr>
                <w:rFonts w:asciiTheme="minorHAnsi" w:hAnsiTheme="minorHAnsi" w:cstheme="minorHAnsi"/>
                <w:color w:val="FF0000"/>
                <w:szCs w:val="22"/>
              </w:rPr>
            </w:pPr>
          </w:p>
        </w:tc>
      </w:tr>
      <w:tr w:rsidR="00D31C9A" w:rsidRPr="00FF6AFD" w:rsidTr="00A933AE">
        <w:trPr>
          <w:trHeight w:val="170"/>
        </w:trPr>
        <w:tc>
          <w:tcPr>
            <w:tcW w:w="571" w:type="pct"/>
            <w:shd w:val="clear" w:color="auto" w:fill="auto"/>
            <w:vAlign w:val="center"/>
          </w:tcPr>
          <w:p w:rsidR="00D31C9A" w:rsidRPr="007D081F" w:rsidRDefault="00D31C9A" w:rsidP="00BE596B">
            <w:pPr>
              <w:numPr>
                <w:ilvl w:val="0"/>
                <w:numId w:val="20"/>
              </w:numPr>
              <w:autoSpaceDE w:val="0"/>
              <w:autoSpaceDN w:val="0"/>
              <w:adjustRightInd w:val="0"/>
              <w:rPr>
                <w:rFonts w:asciiTheme="minorHAnsi" w:hAnsiTheme="minorHAnsi" w:cstheme="minorHAnsi"/>
                <w:b/>
                <w:szCs w:val="22"/>
              </w:rPr>
            </w:pPr>
          </w:p>
        </w:tc>
        <w:tc>
          <w:tcPr>
            <w:tcW w:w="1107" w:type="pct"/>
            <w:shd w:val="clear" w:color="auto" w:fill="auto"/>
            <w:vAlign w:val="center"/>
          </w:tcPr>
          <w:p w:rsidR="00D31C9A" w:rsidRPr="007D081F" w:rsidRDefault="00D31C9A" w:rsidP="00BE596B">
            <w:pPr>
              <w:autoSpaceDE w:val="0"/>
              <w:autoSpaceDN w:val="0"/>
              <w:adjustRightInd w:val="0"/>
              <w:rPr>
                <w:rFonts w:asciiTheme="minorHAnsi" w:hAnsiTheme="minorHAnsi" w:cstheme="minorHAnsi"/>
                <w:color w:val="FF0000"/>
                <w:szCs w:val="22"/>
              </w:rPr>
            </w:pPr>
          </w:p>
        </w:tc>
        <w:tc>
          <w:tcPr>
            <w:tcW w:w="1107" w:type="pct"/>
            <w:shd w:val="clear" w:color="auto" w:fill="auto"/>
            <w:vAlign w:val="center"/>
          </w:tcPr>
          <w:p w:rsidR="00D31C9A" w:rsidRPr="007D081F" w:rsidRDefault="00D31C9A" w:rsidP="00BE596B">
            <w:pPr>
              <w:autoSpaceDE w:val="0"/>
              <w:autoSpaceDN w:val="0"/>
              <w:adjustRightInd w:val="0"/>
              <w:rPr>
                <w:rFonts w:asciiTheme="minorHAnsi" w:hAnsiTheme="minorHAnsi" w:cstheme="minorHAnsi"/>
                <w:color w:val="FF0000"/>
                <w:szCs w:val="22"/>
              </w:rPr>
            </w:pPr>
          </w:p>
        </w:tc>
        <w:tc>
          <w:tcPr>
            <w:tcW w:w="1107" w:type="pct"/>
            <w:shd w:val="clear" w:color="auto" w:fill="auto"/>
            <w:vAlign w:val="center"/>
          </w:tcPr>
          <w:p w:rsidR="00D31C9A" w:rsidRPr="007D081F" w:rsidRDefault="00D31C9A" w:rsidP="00BE596B">
            <w:pPr>
              <w:autoSpaceDE w:val="0"/>
              <w:autoSpaceDN w:val="0"/>
              <w:adjustRightInd w:val="0"/>
              <w:rPr>
                <w:rFonts w:asciiTheme="minorHAnsi" w:hAnsiTheme="minorHAnsi" w:cstheme="minorHAnsi"/>
                <w:color w:val="FF0000"/>
                <w:szCs w:val="22"/>
              </w:rPr>
            </w:pPr>
          </w:p>
        </w:tc>
        <w:tc>
          <w:tcPr>
            <w:tcW w:w="1108" w:type="pct"/>
            <w:shd w:val="clear" w:color="auto" w:fill="auto"/>
            <w:vAlign w:val="center"/>
          </w:tcPr>
          <w:p w:rsidR="00D31C9A" w:rsidRPr="007D081F" w:rsidRDefault="00D31C9A" w:rsidP="00BE596B">
            <w:pPr>
              <w:autoSpaceDE w:val="0"/>
              <w:autoSpaceDN w:val="0"/>
              <w:adjustRightInd w:val="0"/>
              <w:rPr>
                <w:rFonts w:asciiTheme="minorHAnsi" w:hAnsiTheme="minorHAnsi" w:cstheme="minorHAnsi"/>
                <w:color w:val="FF0000"/>
                <w:szCs w:val="22"/>
              </w:rPr>
            </w:pPr>
          </w:p>
        </w:tc>
      </w:tr>
      <w:tr w:rsidR="00D31C9A" w:rsidRPr="00FF6AFD" w:rsidTr="00A933AE">
        <w:trPr>
          <w:trHeight w:val="170"/>
        </w:trPr>
        <w:tc>
          <w:tcPr>
            <w:tcW w:w="571" w:type="pct"/>
            <w:shd w:val="clear" w:color="auto" w:fill="auto"/>
            <w:vAlign w:val="center"/>
          </w:tcPr>
          <w:p w:rsidR="00D31C9A" w:rsidRPr="007D081F" w:rsidRDefault="00D31C9A" w:rsidP="00BE596B">
            <w:pPr>
              <w:numPr>
                <w:ilvl w:val="0"/>
                <w:numId w:val="20"/>
              </w:numPr>
              <w:autoSpaceDE w:val="0"/>
              <w:autoSpaceDN w:val="0"/>
              <w:adjustRightInd w:val="0"/>
              <w:rPr>
                <w:rFonts w:asciiTheme="minorHAnsi" w:hAnsiTheme="minorHAnsi" w:cstheme="minorHAnsi"/>
                <w:b/>
                <w:szCs w:val="22"/>
              </w:rPr>
            </w:pPr>
          </w:p>
        </w:tc>
        <w:tc>
          <w:tcPr>
            <w:tcW w:w="1107" w:type="pct"/>
            <w:shd w:val="clear" w:color="auto" w:fill="auto"/>
            <w:vAlign w:val="center"/>
          </w:tcPr>
          <w:p w:rsidR="00D31C9A" w:rsidRPr="007D081F" w:rsidRDefault="00D31C9A" w:rsidP="00BE596B">
            <w:pPr>
              <w:autoSpaceDE w:val="0"/>
              <w:autoSpaceDN w:val="0"/>
              <w:adjustRightInd w:val="0"/>
              <w:rPr>
                <w:rFonts w:asciiTheme="minorHAnsi" w:hAnsiTheme="minorHAnsi" w:cstheme="minorHAnsi"/>
                <w:color w:val="FF0000"/>
                <w:szCs w:val="22"/>
              </w:rPr>
            </w:pPr>
          </w:p>
        </w:tc>
        <w:tc>
          <w:tcPr>
            <w:tcW w:w="1107" w:type="pct"/>
            <w:shd w:val="clear" w:color="auto" w:fill="auto"/>
            <w:vAlign w:val="center"/>
          </w:tcPr>
          <w:p w:rsidR="00D31C9A" w:rsidRPr="007D081F" w:rsidRDefault="00D31C9A" w:rsidP="00BE596B">
            <w:pPr>
              <w:autoSpaceDE w:val="0"/>
              <w:autoSpaceDN w:val="0"/>
              <w:adjustRightInd w:val="0"/>
              <w:rPr>
                <w:rFonts w:asciiTheme="minorHAnsi" w:hAnsiTheme="minorHAnsi" w:cstheme="minorHAnsi"/>
                <w:color w:val="FF0000"/>
                <w:szCs w:val="22"/>
              </w:rPr>
            </w:pPr>
          </w:p>
        </w:tc>
        <w:tc>
          <w:tcPr>
            <w:tcW w:w="1107" w:type="pct"/>
            <w:shd w:val="clear" w:color="auto" w:fill="auto"/>
            <w:vAlign w:val="center"/>
          </w:tcPr>
          <w:p w:rsidR="00D31C9A" w:rsidRPr="007D081F" w:rsidRDefault="00D31C9A" w:rsidP="00BE596B">
            <w:pPr>
              <w:autoSpaceDE w:val="0"/>
              <w:autoSpaceDN w:val="0"/>
              <w:adjustRightInd w:val="0"/>
              <w:rPr>
                <w:rFonts w:asciiTheme="minorHAnsi" w:hAnsiTheme="minorHAnsi" w:cstheme="minorHAnsi"/>
                <w:color w:val="FF0000"/>
                <w:szCs w:val="22"/>
              </w:rPr>
            </w:pPr>
          </w:p>
        </w:tc>
        <w:tc>
          <w:tcPr>
            <w:tcW w:w="1108" w:type="pct"/>
            <w:shd w:val="clear" w:color="auto" w:fill="auto"/>
            <w:vAlign w:val="center"/>
          </w:tcPr>
          <w:p w:rsidR="00D31C9A" w:rsidRPr="007D081F" w:rsidRDefault="00D31C9A" w:rsidP="00BE596B">
            <w:pPr>
              <w:autoSpaceDE w:val="0"/>
              <w:autoSpaceDN w:val="0"/>
              <w:adjustRightInd w:val="0"/>
              <w:rPr>
                <w:rFonts w:asciiTheme="minorHAnsi" w:hAnsiTheme="minorHAnsi" w:cstheme="minorHAnsi"/>
                <w:color w:val="FF0000"/>
                <w:szCs w:val="22"/>
              </w:rPr>
            </w:pPr>
          </w:p>
        </w:tc>
      </w:tr>
      <w:tr w:rsidR="00D31C9A" w:rsidRPr="00FF6AFD" w:rsidTr="00A933AE">
        <w:trPr>
          <w:trHeight w:val="170"/>
        </w:trPr>
        <w:tc>
          <w:tcPr>
            <w:tcW w:w="571" w:type="pct"/>
            <w:shd w:val="clear" w:color="auto" w:fill="auto"/>
            <w:vAlign w:val="center"/>
          </w:tcPr>
          <w:p w:rsidR="00D31C9A" w:rsidRPr="007D081F" w:rsidRDefault="00D31C9A" w:rsidP="00BE596B">
            <w:pPr>
              <w:numPr>
                <w:ilvl w:val="0"/>
                <w:numId w:val="20"/>
              </w:numPr>
              <w:autoSpaceDE w:val="0"/>
              <w:autoSpaceDN w:val="0"/>
              <w:adjustRightInd w:val="0"/>
              <w:rPr>
                <w:rFonts w:asciiTheme="minorHAnsi" w:hAnsiTheme="minorHAnsi" w:cstheme="minorHAnsi"/>
                <w:b/>
                <w:szCs w:val="22"/>
              </w:rPr>
            </w:pPr>
          </w:p>
        </w:tc>
        <w:tc>
          <w:tcPr>
            <w:tcW w:w="1107" w:type="pct"/>
            <w:shd w:val="clear" w:color="auto" w:fill="auto"/>
            <w:vAlign w:val="center"/>
          </w:tcPr>
          <w:p w:rsidR="00D31C9A" w:rsidRPr="007D081F" w:rsidRDefault="00D31C9A" w:rsidP="00BE596B">
            <w:pPr>
              <w:autoSpaceDE w:val="0"/>
              <w:autoSpaceDN w:val="0"/>
              <w:adjustRightInd w:val="0"/>
              <w:rPr>
                <w:rFonts w:asciiTheme="minorHAnsi" w:hAnsiTheme="minorHAnsi" w:cstheme="minorHAnsi"/>
                <w:color w:val="FF0000"/>
                <w:szCs w:val="22"/>
              </w:rPr>
            </w:pPr>
          </w:p>
        </w:tc>
        <w:tc>
          <w:tcPr>
            <w:tcW w:w="1107" w:type="pct"/>
            <w:shd w:val="clear" w:color="auto" w:fill="auto"/>
            <w:vAlign w:val="center"/>
          </w:tcPr>
          <w:p w:rsidR="00D31C9A" w:rsidRPr="007D081F" w:rsidRDefault="00D31C9A" w:rsidP="00BE596B">
            <w:pPr>
              <w:autoSpaceDE w:val="0"/>
              <w:autoSpaceDN w:val="0"/>
              <w:adjustRightInd w:val="0"/>
              <w:rPr>
                <w:rFonts w:asciiTheme="minorHAnsi" w:hAnsiTheme="minorHAnsi" w:cstheme="minorHAnsi"/>
                <w:color w:val="FF0000"/>
                <w:szCs w:val="22"/>
              </w:rPr>
            </w:pPr>
          </w:p>
        </w:tc>
        <w:tc>
          <w:tcPr>
            <w:tcW w:w="1107" w:type="pct"/>
            <w:shd w:val="clear" w:color="auto" w:fill="auto"/>
            <w:vAlign w:val="center"/>
          </w:tcPr>
          <w:p w:rsidR="00D31C9A" w:rsidRPr="007D081F" w:rsidRDefault="00D31C9A" w:rsidP="00BE596B">
            <w:pPr>
              <w:autoSpaceDE w:val="0"/>
              <w:autoSpaceDN w:val="0"/>
              <w:adjustRightInd w:val="0"/>
              <w:rPr>
                <w:rFonts w:asciiTheme="minorHAnsi" w:hAnsiTheme="minorHAnsi" w:cstheme="minorHAnsi"/>
                <w:color w:val="FF0000"/>
                <w:szCs w:val="22"/>
              </w:rPr>
            </w:pPr>
          </w:p>
        </w:tc>
        <w:tc>
          <w:tcPr>
            <w:tcW w:w="1108" w:type="pct"/>
            <w:shd w:val="clear" w:color="auto" w:fill="auto"/>
            <w:vAlign w:val="center"/>
          </w:tcPr>
          <w:p w:rsidR="00D31C9A" w:rsidRPr="007D081F" w:rsidRDefault="00D31C9A" w:rsidP="00BE596B">
            <w:pPr>
              <w:autoSpaceDE w:val="0"/>
              <w:autoSpaceDN w:val="0"/>
              <w:adjustRightInd w:val="0"/>
              <w:rPr>
                <w:rFonts w:asciiTheme="minorHAnsi" w:hAnsiTheme="minorHAnsi" w:cstheme="minorHAnsi"/>
                <w:color w:val="FF0000"/>
                <w:szCs w:val="22"/>
              </w:rPr>
            </w:pPr>
          </w:p>
        </w:tc>
      </w:tr>
      <w:tr w:rsidR="00D31C9A" w:rsidRPr="00FF6AFD" w:rsidTr="00A933AE">
        <w:trPr>
          <w:trHeight w:val="170"/>
        </w:trPr>
        <w:tc>
          <w:tcPr>
            <w:tcW w:w="571" w:type="pct"/>
            <w:shd w:val="clear" w:color="auto" w:fill="auto"/>
            <w:vAlign w:val="center"/>
          </w:tcPr>
          <w:p w:rsidR="00D31C9A" w:rsidRPr="007D081F" w:rsidRDefault="00D31C9A" w:rsidP="00BE596B">
            <w:pPr>
              <w:numPr>
                <w:ilvl w:val="0"/>
                <w:numId w:val="20"/>
              </w:numPr>
              <w:autoSpaceDE w:val="0"/>
              <w:autoSpaceDN w:val="0"/>
              <w:adjustRightInd w:val="0"/>
              <w:rPr>
                <w:rFonts w:asciiTheme="minorHAnsi" w:hAnsiTheme="minorHAnsi" w:cstheme="minorHAnsi"/>
                <w:b/>
                <w:szCs w:val="22"/>
              </w:rPr>
            </w:pPr>
          </w:p>
        </w:tc>
        <w:tc>
          <w:tcPr>
            <w:tcW w:w="1107" w:type="pct"/>
            <w:shd w:val="clear" w:color="auto" w:fill="auto"/>
            <w:vAlign w:val="center"/>
          </w:tcPr>
          <w:p w:rsidR="00D31C9A" w:rsidRPr="007D081F" w:rsidRDefault="00D31C9A" w:rsidP="00BE596B">
            <w:pPr>
              <w:autoSpaceDE w:val="0"/>
              <w:autoSpaceDN w:val="0"/>
              <w:adjustRightInd w:val="0"/>
              <w:rPr>
                <w:rFonts w:asciiTheme="minorHAnsi" w:hAnsiTheme="minorHAnsi" w:cstheme="minorHAnsi"/>
                <w:color w:val="FF0000"/>
                <w:szCs w:val="22"/>
              </w:rPr>
            </w:pPr>
          </w:p>
        </w:tc>
        <w:tc>
          <w:tcPr>
            <w:tcW w:w="1107" w:type="pct"/>
            <w:shd w:val="clear" w:color="auto" w:fill="auto"/>
            <w:vAlign w:val="center"/>
          </w:tcPr>
          <w:p w:rsidR="00D31C9A" w:rsidRPr="007D081F" w:rsidRDefault="00D31C9A" w:rsidP="00BE596B">
            <w:pPr>
              <w:autoSpaceDE w:val="0"/>
              <w:autoSpaceDN w:val="0"/>
              <w:adjustRightInd w:val="0"/>
              <w:rPr>
                <w:rFonts w:asciiTheme="minorHAnsi" w:hAnsiTheme="minorHAnsi" w:cstheme="minorHAnsi"/>
                <w:color w:val="FF0000"/>
                <w:szCs w:val="22"/>
              </w:rPr>
            </w:pPr>
          </w:p>
        </w:tc>
        <w:tc>
          <w:tcPr>
            <w:tcW w:w="1107" w:type="pct"/>
            <w:shd w:val="clear" w:color="auto" w:fill="auto"/>
            <w:vAlign w:val="center"/>
          </w:tcPr>
          <w:p w:rsidR="00D31C9A" w:rsidRPr="007D081F" w:rsidRDefault="00D31C9A" w:rsidP="00BE596B">
            <w:pPr>
              <w:autoSpaceDE w:val="0"/>
              <w:autoSpaceDN w:val="0"/>
              <w:adjustRightInd w:val="0"/>
              <w:rPr>
                <w:rFonts w:asciiTheme="minorHAnsi" w:hAnsiTheme="minorHAnsi" w:cstheme="minorHAnsi"/>
                <w:color w:val="FF0000"/>
                <w:szCs w:val="22"/>
              </w:rPr>
            </w:pPr>
          </w:p>
        </w:tc>
        <w:tc>
          <w:tcPr>
            <w:tcW w:w="1108" w:type="pct"/>
            <w:shd w:val="clear" w:color="auto" w:fill="auto"/>
            <w:vAlign w:val="center"/>
          </w:tcPr>
          <w:p w:rsidR="00D31C9A" w:rsidRPr="007D081F" w:rsidRDefault="00D31C9A" w:rsidP="00BE596B">
            <w:pPr>
              <w:autoSpaceDE w:val="0"/>
              <w:autoSpaceDN w:val="0"/>
              <w:adjustRightInd w:val="0"/>
              <w:rPr>
                <w:rFonts w:asciiTheme="minorHAnsi" w:hAnsiTheme="minorHAnsi" w:cstheme="minorHAnsi"/>
                <w:color w:val="FF0000"/>
                <w:szCs w:val="22"/>
              </w:rPr>
            </w:pPr>
          </w:p>
        </w:tc>
      </w:tr>
      <w:tr w:rsidR="00D31C9A" w:rsidRPr="00FF6AFD" w:rsidTr="00A933AE">
        <w:trPr>
          <w:trHeight w:val="170"/>
        </w:trPr>
        <w:tc>
          <w:tcPr>
            <w:tcW w:w="571" w:type="pct"/>
            <w:shd w:val="clear" w:color="auto" w:fill="auto"/>
            <w:vAlign w:val="center"/>
          </w:tcPr>
          <w:p w:rsidR="00D31C9A" w:rsidRPr="007D081F" w:rsidRDefault="00D31C9A" w:rsidP="00BE596B">
            <w:pPr>
              <w:numPr>
                <w:ilvl w:val="0"/>
                <w:numId w:val="20"/>
              </w:numPr>
              <w:autoSpaceDE w:val="0"/>
              <w:autoSpaceDN w:val="0"/>
              <w:adjustRightInd w:val="0"/>
              <w:rPr>
                <w:rFonts w:asciiTheme="minorHAnsi" w:hAnsiTheme="minorHAnsi" w:cstheme="minorHAnsi"/>
                <w:b/>
                <w:szCs w:val="22"/>
              </w:rPr>
            </w:pPr>
          </w:p>
        </w:tc>
        <w:tc>
          <w:tcPr>
            <w:tcW w:w="1107" w:type="pct"/>
            <w:shd w:val="clear" w:color="auto" w:fill="auto"/>
            <w:vAlign w:val="center"/>
          </w:tcPr>
          <w:p w:rsidR="00D31C9A" w:rsidRPr="007D081F" w:rsidRDefault="00D31C9A" w:rsidP="00BE596B">
            <w:pPr>
              <w:autoSpaceDE w:val="0"/>
              <w:autoSpaceDN w:val="0"/>
              <w:adjustRightInd w:val="0"/>
              <w:rPr>
                <w:rFonts w:asciiTheme="minorHAnsi" w:hAnsiTheme="minorHAnsi" w:cstheme="minorHAnsi"/>
                <w:color w:val="FF0000"/>
                <w:szCs w:val="22"/>
              </w:rPr>
            </w:pPr>
          </w:p>
        </w:tc>
        <w:tc>
          <w:tcPr>
            <w:tcW w:w="1107" w:type="pct"/>
            <w:shd w:val="clear" w:color="auto" w:fill="auto"/>
            <w:vAlign w:val="center"/>
          </w:tcPr>
          <w:p w:rsidR="00D31C9A" w:rsidRPr="007D081F" w:rsidRDefault="00D31C9A" w:rsidP="00BE596B">
            <w:pPr>
              <w:autoSpaceDE w:val="0"/>
              <w:autoSpaceDN w:val="0"/>
              <w:adjustRightInd w:val="0"/>
              <w:rPr>
                <w:rFonts w:asciiTheme="minorHAnsi" w:hAnsiTheme="minorHAnsi" w:cstheme="minorHAnsi"/>
                <w:color w:val="FF0000"/>
                <w:szCs w:val="22"/>
              </w:rPr>
            </w:pPr>
          </w:p>
        </w:tc>
        <w:tc>
          <w:tcPr>
            <w:tcW w:w="1107" w:type="pct"/>
            <w:shd w:val="clear" w:color="auto" w:fill="auto"/>
            <w:vAlign w:val="center"/>
          </w:tcPr>
          <w:p w:rsidR="00D31C9A" w:rsidRPr="007D081F" w:rsidRDefault="00D31C9A" w:rsidP="00BE596B">
            <w:pPr>
              <w:autoSpaceDE w:val="0"/>
              <w:autoSpaceDN w:val="0"/>
              <w:adjustRightInd w:val="0"/>
              <w:rPr>
                <w:rFonts w:asciiTheme="minorHAnsi" w:hAnsiTheme="minorHAnsi" w:cstheme="minorHAnsi"/>
                <w:color w:val="FF0000"/>
                <w:szCs w:val="22"/>
              </w:rPr>
            </w:pPr>
          </w:p>
        </w:tc>
        <w:tc>
          <w:tcPr>
            <w:tcW w:w="1108" w:type="pct"/>
            <w:shd w:val="clear" w:color="auto" w:fill="auto"/>
            <w:vAlign w:val="center"/>
          </w:tcPr>
          <w:p w:rsidR="00D31C9A" w:rsidRPr="007D081F" w:rsidRDefault="00D31C9A" w:rsidP="00BE596B">
            <w:pPr>
              <w:autoSpaceDE w:val="0"/>
              <w:autoSpaceDN w:val="0"/>
              <w:adjustRightInd w:val="0"/>
              <w:rPr>
                <w:rFonts w:asciiTheme="minorHAnsi" w:hAnsiTheme="minorHAnsi" w:cstheme="minorHAnsi"/>
                <w:color w:val="FF0000"/>
                <w:szCs w:val="22"/>
              </w:rPr>
            </w:pPr>
          </w:p>
        </w:tc>
      </w:tr>
      <w:tr w:rsidR="00D31C9A" w:rsidRPr="00FF6AFD" w:rsidTr="00A933AE">
        <w:trPr>
          <w:trHeight w:val="170"/>
        </w:trPr>
        <w:tc>
          <w:tcPr>
            <w:tcW w:w="571" w:type="pct"/>
            <w:shd w:val="clear" w:color="auto" w:fill="auto"/>
            <w:vAlign w:val="center"/>
          </w:tcPr>
          <w:p w:rsidR="00D31C9A" w:rsidRPr="007D081F" w:rsidRDefault="00D31C9A" w:rsidP="00BE596B">
            <w:pPr>
              <w:numPr>
                <w:ilvl w:val="0"/>
                <w:numId w:val="20"/>
              </w:numPr>
              <w:autoSpaceDE w:val="0"/>
              <w:autoSpaceDN w:val="0"/>
              <w:adjustRightInd w:val="0"/>
              <w:rPr>
                <w:rFonts w:asciiTheme="minorHAnsi" w:hAnsiTheme="minorHAnsi" w:cstheme="minorHAnsi"/>
                <w:b/>
                <w:szCs w:val="22"/>
              </w:rPr>
            </w:pPr>
          </w:p>
        </w:tc>
        <w:tc>
          <w:tcPr>
            <w:tcW w:w="1107" w:type="pct"/>
            <w:shd w:val="clear" w:color="auto" w:fill="auto"/>
            <w:vAlign w:val="center"/>
          </w:tcPr>
          <w:p w:rsidR="00D31C9A" w:rsidRPr="007D081F" w:rsidRDefault="00D31C9A" w:rsidP="00BE596B">
            <w:pPr>
              <w:autoSpaceDE w:val="0"/>
              <w:autoSpaceDN w:val="0"/>
              <w:adjustRightInd w:val="0"/>
              <w:rPr>
                <w:rFonts w:asciiTheme="minorHAnsi" w:hAnsiTheme="minorHAnsi" w:cstheme="minorHAnsi"/>
                <w:color w:val="FF0000"/>
                <w:szCs w:val="22"/>
              </w:rPr>
            </w:pPr>
          </w:p>
        </w:tc>
        <w:tc>
          <w:tcPr>
            <w:tcW w:w="1107" w:type="pct"/>
            <w:shd w:val="clear" w:color="auto" w:fill="auto"/>
            <w:vAlign w:val="center"/>
          </w:tcPr>
          <w:p w:rsidR="00D31C9A" w:rsidRPr="007D081F" w:rsidRDefault="00D31C9A" w:rsidP="00BE596B">
            <w:pPr>
              <w:autoSpaceDE w:val="0"/>
              <w:autoSpaceDN w:val="0"/>
              <w:adjustRightInd w:val="0"/>
              <w:rPr>
                <w:rFonts w:asciiTheme="minorHAnsi" w:hAnsiTheme="minorHAnsi" w:cstheme="minorHAnsi"/>
                <w:color w:val="FF0000"/>
                <w:szCs w:val="22"/>
              </w:rPr>
            </w:pPr>
          </w:p>
        </w:tc>
        <w:tc>
          <w:tcPr>
            <w:tcW w:w="1107" w:type="pct"/>
            <w:shd w:val="clear" w:color="auto" w:fill="auto"/>
            <w:vAlign w:val="center"/>
          </w:tcPr>
          <w:p w:rsidR="00D31C9A" w:rsidRPr="007D081F" w:rsidRDefault="00D31C9A" w:rsidP="00BE596B">
            <w:pPr>
              <w:autoSpaceDE w:val="0"/>
              <w:autoSpaceDN w:val="0"/>
              <w:adjustRightInd w:val="0"/>
              <w:rPr>
                <w:rFonts w:asciiTheme="minorHAnsi" w:hAnsiTheme="minorHAnsi" w:cstheme="minorHAnsi"/>
                <w:color w:val="FF0000"/>
                <w:szCs w:val="22"/>
              </w:rPr>
            </w:pPr>
          </w:p>
        </w:tc>
        <w:tc>
          <w:tcPr>
            <w:tcW w:w="1108" w:type="pct"/>
            <w:shd w:val="clear" w:color="auto" w:fill="auto"/>
            <w:vAlign w:val="center"/>
          </w:tcPr>
          <w:p w:rsidR="00D31C9A" w:rsidRPr="007D081F" w:rsidRDefault="00D31C9A" w:rsidP="00BE596B">
            <w:pPr>
              <w:autoSpaceDE w:val="0"/>
              <w:autoSpaceDN w:val="0"/>
              <w:adjustRightInd w:val="0"/>
              <w:rPr>
                <w:rFonts w:asciiTheme="minorHAnsi" w:hAnsiTheme="minorHAnsi" w:cstheme="minorHAnsi"/>
                <w:color w:val="FF0000"/>
                <w:szCs w:val="22"/>
              </w:rPr>
            </w:pPr>
          </w:p>
        </w:tc>
      </w:tr>
      <w:tr w:rsidR="00D31C9A" w:rsidRPr="00FF6AFD" w:rsidTr="00A933AE">
        <w:trPr>
          <w:trHeight w:val="170"/>
        </w:trPr>
        <w:tc>
          <w:tcPr>
            <w:tcW w:w="571" w:type="pct"/>
            <w:shd w:val="clear" w:color="auto" w:fill="auto"/>
            <w:vAlign w:val="center"/>
          </w:tcPr>
          <w:p w:rsidR="00D31C9A" w:rsidRPr="007D081F" w:rsidRDefault="00D31C9A" w:rsidP="00BE596B">
            <w:pPr>
              <w:numPr>
                <w:ilvl w:val="0"/>
                <w:numId w:val="20"/>
              </w:numPr>
              <w:autoSpaceDE w:val="0"/>
              <w:autoSpaceDN w:val="0"/>
              <w:adjustRightInd w:val="0"/>
              <w:rPr>
                <w:rFonts w:asciiTheme="minorHAnsi" w:hAnsiTheme="minorHAnsi" w:cstheme="minorHAnsi"/>
                <w:b/>
                <w:szCs w:val="22"/>
              </w:rPr>
            </w:pPr>
          </w:p>
        </w:tc>
        <w:tc>
          <w:tcPr>
            <w:tcW w:w="1107" w:type="pct"/>
            <w:shd w:val="clear" w:color="auto" w:fill="auto"/>
            <w:vAlign w:val="center"/>
          </w:tcPr>
          <w:p w:rsidR="00D31C9A" w:rsidRPr="007D081F" w:rsidRDefault="00D31C9A" w:rsidP="00BE596B">
            <w:pPr>
              <w:autoSpaceDE w:val="0"/>
              <w:autoSpaceDN w:val="0"/>
              <w:adjustRightInd w:val="0"/>
              <w:rPr>
                <w:rFonts w:asciiTheme="minorHAnsi" w:hAnsiTheme="minorHAnsi" w:cstheme="minorHAnsi"/>
                <w:color w:val="FF0000"/>
                <w:szCs w:val="22"/>
              </w:rPr>
            </w:pPr>
          </w:p>
        </w:tc>
        <w:tc>
          <w:tcPr>
            <w:tcW w:w="1107" w:type="pct"/>
            <w:shd w:val="clear" w:color="auto" w:fill="auto"/>
            <w:vAlign w:val="center"/>
          </w:tcPr>
          <w:p w:rsidR="00D31C9A" w:rsidRPr="007D081F" w:rsidRDefault="00D31C9A" w:rsidP="00BE596B">
            <w:pPr>
              <w:autoSpaceDE w:val="0"/>
              <w:autoSpaceDN w:val="0"/>
              <w:adjustRightInd w:val="0"/>
              <w:rPr>
                <w:rFonts w:asciiTheme="minorHAnsi" w:hAnsiTheme="minorHAnsi" w:cstheme="minorHAnsi"/>
                <w:color w:val="FF0000"/>
                <w:szCs w:val="22"/>
              </w:rPr>
            </w:pPr>
          </w:p>
        </w:tc>
        <w:tc>
          <w:tcPr>
            <w:tcW w:w="1107" w:type="pct"/>
            <w:shd w:val="clear" w:color="auto" w:fill="auto"/>
            <w:vAlign w:val="center"/>
          </w:tcPr>
          <w:p w:rsidR="00D31C9A" w:rsidRPr="007D081F" w:rsidRDefault="00D31C9A" w:rsidP="00BE596B">
            <w:pPr>
              <w:autoSpaceDE w:val="0"/>
              <w:autoSpaceDN w:val="0"/>
              <w:adjustRightInd w:val="0"/>
              <w:rPr>
                <w:rFonts w:asciiTheme="minorHAnsi" w:hAnsiTheme="minorHAnsi" w:cstheme="minorHAnsi"/>
                <w:color w:val="FF0000"/>
                <w:szCs w:val="22"/>
              </w:rPr>
            </w:pPr>
          </w:p>
        </w:tc>
        <w:tc>
          <w:tcPr>
            <w:tcW w:w="1108" w:type="pct"/>
            <w:shd w:val="clear" w:color="auto" w:fill="auto"/>
            <w:vAlign w:val="center"/>
          </w:tcPr>
          <w:p w:rsidR="00D31C9A" w:rsidRPr="007D081F" w:rsidRDefault="00D31C9A" w:rsidP="00BE596B">
            <w:pPr>
              <w:autoSpaceDE w:val="0"/>
              <w:autoSpaceDN w:val="0"/>
              <w:adjustRightInd w:val="0"/>
              <w:rPr>
                <w:rFonts w:asciiTheme="minorHAnsi" w:hAnsiTheme="minorHAnsi" w:cstheme="minorHAnsi"/>
                <w:color w:val="FF0000"/>
                <w:szCs w:val="22"/>
              </w:rPr>
            </w:pPr>
          </w:p>
        </w:tc>
      </w:tr>
      <w:tr w:rsidR="00D31C9A" w:rsidRPr="00FF6AFD" w:rsidTr="00A53FD4">
        <w:trPr>
          <w:trHeight w:val="170"/>
        </w:trPr>
        <w:tc>
          <w:tcPr>
            <w:tcW w:w="571" w:type="pct"/>
            <w:shd w:val="clear" w:color="auto" w:fill="auto"/>
          </w:tcPr>
          <w:p w:rsidR="00D31C9A" w:rsidRPr="007D081F" w:rsidRDefault="00D31C9A" w:rsidP="00BE596B">
            <w:pPr>
              <w:numPr>
                <w:ilvl w:val="0"/>
                <w:numId w:val="20"/>
              </w:numPr>
              <w:autoSpaceDE w:val="0"/>
              <w:autoSpaceDN w:val="0"/>
              <w:adjustRightInd w:val="0"/>
              <w:rPr>
                <w:rFonts w:asciiTheme="minorHAnsi" w:hAnsiTheme="minorHAnsi" w:cstheme="minorHAnsi"/>
                <w:b/>
                <w:szCs w:val="22"/>
              </w:rPr>
            </w:pPr>
          </w:p>
        </w:tc>
        <w:tc>
          <w:tcPr>
            <w:tcW w:w="1107" w:type="pct"/>
            <w:shd w:val="clear" w:color="auto" w:fill="auto"/>
          </w:tcPr>
          <w:p w:rsidR="00D31C9A" w:rsidRPr="007D081F" w:rsidRDefault="00D31C9A" w:rsidP="00BE596B">
            <w:pPr>
              <w:autoSpaceDE w:val="0"/>
              <w:autoSpaceDN w:val="0"/>
              <w:adjustRightInd w:val="0"/>
              <w:rPr>
                <w:rFonts w:asciiTheme="minorHAnsi" w:hAnsiTheme="minorHAnsi" w:cstheme="minorHAnsi"/>
                <w:color w:val="FF0000"/>
                <w:szCs w:val="22"/>
              </w:rPr>
            </w:pPr>
          </w:p>
        </w:tc>
        <w:tc>
          <w:tcPr>
            <w:tcW w:w="1107" w:type="pct"/>
            <w:shd w:val="clear" w:color="auto" w:fill="auto"/>
          </w:tcPr>
          <w:p w:rsidR="00D31C9A" w:rsidRPr="007D081F" w:rsidRDefault="00D31C9A" w:rsidP="00BE596B">
            <w:pPr>
              <w:autoSpaceDE w:val="0"/>
              <w:autoSpaceDN w:val="0"/>
              <w:adjustRightInd w:val="0"/>
              <w:rPr>
                <w:rFonts w:asciiTheme="minorHAnsi" w:hAnsiTheme="minorHAnsi" w:cstheme="minorHAnsi"/>
                <w:color w:val="FF0000"/>
                <w:szCs w:val="22"/>
              </w:rPr>
            </w:pPr>
          </w:p>
        </w:tc>
        <w:tc>
          <w:tcPr>
            <w:tcW w:w="1107" w:type="pct"/>
            <w:shd w:val="clear" w:color="auto" w:fill="auto"/>
          </w:tcPr>
          <w:p w:rsidR="00D31C9A" w:rsidRPr="007D081F" w:rsidRDefault="00D31C9A" w:rsidP="00BE596B">
            <w:pPr>
              <w:autoSpaceDE w:val="0"/>
              <w:autoSpaceDN w:val="0"/>
              <w:adjustRightInd w:val="0"/>
              <w:rPr>
                <w:rFonts w:asciiTheme="minorHAnsi" w:hAnsiTheme="minorHAnsi" w:cstheme="minorHAnsi"/>
                <w:color w:val="FF0000"/>
                <w:szCs w:val="22"/>
              </w:rPr>
            </w:pPr>
          </w:p>
        </w:tc>
        <w:tc>
          <w:tcPr>
            <w:tcW w:w="1108" w:type="pct"/>
            <w:tcBorders>
              <w:bottom w:val="single" w:sz="12" w:space="0" w:color="auto"/>
            </w:tcBorders>
            <w:shd w:val="clear" w:color="auto" w:fill="auto"/>
          </w:tcPr>
          <w:p w:rsidR="00D31C9A" w:rsidRPr="007D081F" w:rsidRDefault="00D31C9A" w:rsidP="00BE596B">
            <w:pPr>
              <w:autoSpaceDE w:val="0"/>
              <w:autoSpaceDN w:val="0"/>
              <w:adjustRightInd w:val="0"/>
              <w:rPr>
                <w:rFonts w:asciiTheme="minorHAnsi" w:hAnsiTheme="minorHAnsi" w:cstheme="minorHAnsi"/>
                <w:color w:val="FF0000"/>
                <w:szCs w:val="22"/>
              </w:rPr>
            </w:pPr>
          </w:p>
        </w:tc>
      </w:tr>
      <w:tr w:rsidR="00D31C9A" w:rsidRPr="00FF6AFD" w:rsidTr="00A53FD4">
        <w:trPr>
          <w:trHeight w:val="170"/>
        </w:trPr>
        <w:tc>
          <w:tcPr>
            <w:tcW w:w="571" w:type="pct"/>
            <w:shd w:val="clear" w:color="auto" w:fill="auto"/>
          </w:tcPr>
          <w:p w:rsidR="00D31C9A" w:rsidRPr="007D081F" w:rsidRDefault="00D31C9A" w:rsidP="00BE596B">
            <w:pPr>
              <w:autoSpaceDE w:val="0"/>
              <w:autoSpaceDN w:val="0"/>
              <w:adjustRightInd w:val="0"/>
              <w:rPr>
                <w:rFonts w:asciiTheme="minorHAnsi" w:hAnsiTheme="minorHAnsi" w:cstheme="minorHAnsi"/>
                <w:b/>
                <w:szCs w:val="22"/>
              </w:rPr>
            </w:pPr>
            <w:r w:rsidRPr="007D081F">
              <w:rPr>
                <w:rFonts w:asciiTheme="minorHAnsi" w:hAnsiTheme="minorHAnsi" w:cstheme="minorHAnsi"/>
                <w:b/>
                <w:szCs w:val="22"/>
              </w:rPr>
              <w:t xml:space="preserve">Total </w:t>
            </w:r>
          </w:p>
        </w:tc>
        <w:tc>
          <w:tcPr>
            <w:tcW w:w="1107" w:type="pct"/>
            <w:shd w:val="clear" w:color="auto" w:fill="auto"/>
          </w:tcPr>
          <w:p w:rsidR="00D31C9A" w:rsidRPr="007D081F" w:rsidRDefault="00D31C9A" w:rsidP="00BE596B">
            <w:pPr>
              <w:autoSpaceDE w:val="0"/>
              <w:autoSpaceDN w:val="0"/>
              <w:adjustRightInd w:val="0"/>
              <w:rPr>
                <w:rFonts w:asciiTheme="minorHAnsi" w:hAnsiTheme="minorHAnsi" w:cstheme="minorHAnsi"/>
                <w:color w:val="FF0000"/>
                <w:szCs w:val="22"/>
              </w:rPr>
            </w:pPr>
          </w:p>
        </w:tc>
        <w:tc>
          <w:tcPr>
            <w:tcW w:w="1107" w:type="pct"/>
            <w:shd w:val="clear" w:color="auto" w:fill="auto"/>
          </w:tcPr>
          <w:p w:rsidR="00D31C9A" w:rsidRPr="007D081F" w:rsidRDefault="00D31C9A" w:rsidP="00BE596B">
            <w:pPr>
              <w:autoSpaceDE w:val="0"/>
              <w:autoSpaceDN w:val="0"/>
              <w:adjustRightInd w:val="0"/>
              <w:rPr>
                <w:rFonts w:asciiTheme="minorHAnsi" w:hAnsiTheme="minorHAnsi" w:cstheme="minorHAnsi"/>
                <w:color w:val="FF0000"/>
                <w:szCs w:val="22"/>
              </w:rPr>
            </w:pPr>
          </w:p>
        </w:tc>
        <w:tc>
          <w:tcPr>
            <w:tcW w:w="1107" w:type="pct"/>
            <w:shd w:val="clear" w:color="auto" w:fill="auto"/>
          </w:tcPr>
          <w:p w:rsidR="00D31C9A" w:rsidRPr="007D081F" w:rsidRDefault="00D31C9A" w:rsidP="00BE596B">
            <w:pPr>
              <w:autoSpaceDE w:val="0"/>
              <w:autoSpaceDN w:val="0"/>
              <w:adjustRightInd w:val="0"/>
              <w:rPr>
                <w:rFonts w:asciiTheme="minorHAnsi" w:hAnsiTheme="minorHAnsi" w:cstheme="minorHAnsi"/>
                <w:color w:val="FF0000"/>
                <w:szCs w:val="22"/>
              </w:rPr>
            </w:pPr>
          </w:p>
        </w:tc>
        <w:tc>
          <w:tcPr>
            <w:tcW w:w="1108" w:type="pct"/>
            <w:tcBorders>
              <w:top w:val="single" w:sz="12" w:space="0" w:color="auto"/>
              <w:bottom w:val="single" w:sz="12" w:space="0" w:color="auto"/>
            </w:tcBorders>
            <w:shd w:val="clear" w:color="auto" w:fill="auto"/>
          </w:tcPr>
          <w:p w:rsidR="00D31C9A" w:rsidRPr="007D081F" w:rsidRDefault="00D31C9A" w:rsidP="00BE596B">
            <w:pPr>
              <w:autoSpaceDE w:val="0"/>
              <w:autoSpaceDN w:val="0"/>
              <w:adjustRightInd w:val="0"/>
              <w:rPr>
                <w:rFonts w:asciiTheme="minorHAnsi" w:hAnsiTheme="minorHAnsi" w:cstheme="minorHAnsi"/>
                <w:color w:val="FF0000"/>
                <w:szCs w:val="22"/>
              </w:rPr>
            </w:pPr>
          </w:p>
        </w:tc>
      </w:tr>
    </w:tbl>
    <w:p w:rsidR="00D31C9A" w:rsidRDefault="00D31C9A" w:rsidP="00BE596B">
      <w:pPr>
        <w:rPr>
          <w:b/>
        </w:rPr>
      </w:pPr>
    </w:p>
    <w:p w:rsidR="00D31C9A" w:rsidRPr="009B793A" w:rsidRDefault="00D31C9A" w:rsidP="00BE596B">
      <w:r w:rsidRPr="009B793A">
        <w:rPr>
          <w:b/>
        </w:rPr>
        <w:t>Notes</w:t>
      </w:r>
      <w:r w:rsidRPr="009B793A">
        <w:t>:</w:t>
      </w:r>
    </w:p>
    <w:p w:rsidR="00D31C9A" w:rsidRPr="00BE596B" w:rsidRDefault="00D31C9A" w:rsidP="00BE596B">
      <w:pPr>
        <w:numPr>
          <w:ilvl w:val="0"/>
          <w:numId w:val="21"/>
        </w:numPr>
        <w:autoSpaceDE w:val="0"/>
        <w:autoSpaceDN w:val="0"/>
        <w:adjustRightInd w:val="0"/>
      </w:pPr>
      <w:r w:rsidRPr="009B793A">
        <w:t xml:space="preserve">The total indicated above should agree with </w:t>
      </w:r>
      <w:r w:rsidRPr="00A53FD4">
        <w:t>Par</w:t>
      </w:r>
      <w:r w:rsidR="002F2E80">
        <w:t>agraph</w:t>
      </w:r>
      <w:r w:rsidRPr="00A53FD4">
        <w:t xml:space="preserve"> 4(</w:t>
      </w:r>
      <w:r w:rsidR="002F2E80" w:rsidRPr="00A53FD4">
        <w:t>i</w:t>
      </w:r>
      <w:r w:rsidRPr="00A53FD4">
        <w:t>v)</w:t>
      </w:r>
      <w:r w:rsidRPr="009B793A">
        <w:t xml:space="preserve"> of the</w:t>
      </w:r>
      <w:r>
        <w:t xml:space="preserve"> </w:t>
      </w:r>
      <w:r w:rsidRPr="00BE596B">
        <w:t xml:space="preserve">Attorney’s Annual Statement on Trust Accounts. </w:t>
      </w:r>
    </w:p>
    <w:p w:rsidR="00D31C9A" w:rsidRDefault="00D31C9A" w:rsidP="00BE596B">
      <w:pPr>
        <w:numPr>
          <w:ilvl w:val="0"/>
          <w:numId w:val="21"/>
        </w:numPr>
        <w:autoSpaceDE w:val="0"/>
        <w:autoSpaceDN w:val="0"/>
        <w:adjustRightInd w:val="0"/>
      </w:pPr>
      <w:r w:rsidRPr="009B793A">
        <w:t xml:space="preserve">Kindly note that a separate schedule </w:t>
      </w:r>
      <w:r w:rsidR="001F0EFA">
        <w:t xml:space="preserve">(or </w:t>
      </w:r>
      <w:r w:rsidR="009F3EC9">
        <w:t>s</w:t>
      </w:r>
      <w:r w:rsidR="001F0EFA">
        <w:t xml:space="preserve">preadsheet) </w:t>
      </w:r>
      <w:r w:rsidRPr="009B793A">
        <w:t>should be submitted for each</w:t>
      </w:r>
      <w:r w:rsidR="00F52FF7">
        <w:t xml:space="preserve"> </w:t>
      </w:r>
      <w:r w:rsidRPr="009B793A">
        <w:t>trust bank</w:t>
      </w:r>
      <w:r w:rsidR="00BE227F">
        <w:t>ing</w:t>
      </w:r>
      <w:r w:rsidRPr="009B793A">
        <w:t xml:space="preserve"> account operated by the </w:t>
      </w:r>
      <w:r>
        <w:t>firm.</w:t>
      </w:r>
    </w:p>
    <w:p w:rsidR="009E6DAE" w:rsidRDefault="009E6DAE" w:rsidP="009E6DAE">
      <w:pPr>
        <w:autoSpaceDE w:val="0"/>
        <w:autoSpaceDN w:val="0"/>
        <w:adjustRightInd w:val="0"/>
        <w:rPr>
          <w:b/>
        </w:rPr>
      </w:pPr>
      <w:bookmarkStart w:id="126" w:name="_Toc366567914"/>
    </w:p>
    <w:p w:rsidR="009E6DAE" w:rsidRDefault="009E6DAE" w:rsidP="009E6DAE">
      <w:pPr>
        <w:autoSpaceDE w:val="0"/>
        <w:autoSpaceDN w:val="0"/>
        <w:adjustRightInd w:val="0"/>
        <w:rPr>
          <w:b/>
        </w:rPr>
      </w:pPr>
    </w:p>
    <w:p w:rsidR="009E6DAE" w:rsidRDefault="009E6DAE" w:rsidP="009E6DAE">
      <w:pPr>
        <w:autoSpaceDE w:val="0"/>
        <w:autoSpaceDN w:val="0"/>
        <w:adjustRightInd w:val="0"/>
        <w:rPr>
          <w:b/>
        </w:rPr>
      </w:pPr>
    </w:p>
    <w:p w:rsidR="009E6DAE" w:rsidRDefault="009E6DAE" w:rsidP="009E6DAE">
      <w:pPr>
        <w:autoSpaceDE w:val="0"/>
        <w:autoSpaceDN w:val="0"/>
        <w:adjustRightInd w:val="0"/>
        <w:rPr>
          <w:b/>
        </w:rPr>
      </w:pPr>
    </w:p>
    <w:p w:rsidR="009E6DAE" w:rsidRDefault="009E6DAE" w:rsidP="009E6DAE">
      <w:pPr>
        <w:autoSpaceDE w:val="0"/>
        <w:autoSpaceDN w:val="0"/>
        <w:adjustRightInd w:val="0"/>
        <w:rPr>
          <w:b/>
        </w:rPr>
      </w:pPr>
    </w:p>
    <w:p w:rsidR="00AE3590" w:rsidRPr="00AE3590" w:rsidRDefault="00AE3590" w:rsidP="00AE3590">
      <w:pPr>
        <w:autoSpaceDE w:val="0"/>
        <w:autoSpaceDN w:val="0"/>
        <w:adjustRightInd w:val="0"/>
        <w:rPr>
          <w:b/>
        </w:rPr>
      </w:pPr>
      <w:r w:rsidRPr="00AE3590">
        <w:rPr>
          <w:b/>
        </w:rPr>
        <w:t>FIRM &lt;INSERT FIRM NAME &gt;</w:t>
      </w:r>
    </w:p>
    <w:p w:rsidR="009E6DAE" w:rsidRDefault="009E6DAE" w:rsidP="009E6DAE">
      <w:pPr>
        <w:autoSpaceDE w:val="0"/>
        <w:autoSpaceDN w:val="0"/>
        <w:adjustRightInd w:val="0"/>
        <w:rPr>
          <w:b/>
        </w:rPr>
      </w:pPr>
      <w:r w:rsidRPr="009E6DAE">
        <w:rPr>
          <w:b/>
        </w:rPr>
        <w:t xml:space="preserve">Schedule of Section 78(1) Trust Banking Account/s </w:t>
      </w:r>
    </w:p>
    <w:p w:rsidR="00063AE6" w:rsidRDefault="009E6DAE" w:rsidP="001C08F2">
      <w:pPr>
        <w:autoSpaceDE w:val="0"/>
        <w:autoSpaceDN w:val="0"/>
        <w:adjustRightInd w:val="0"/>
      </w:pPr>
      <w:r w:rsidRPr="009B793A">
        <w:rPr>
          <w:b/>
        </w:rPr>
        <w:t xml:space="preserve">For the financial period </w:t>
      </w:r>
      <w:r>
        <w:rPr>
          <w:b/>
        </w:rPr>
        <w:t xml:space="preserve">from </w:t>
      </w:r>
      <w:r w:rsidRPr="009B793A">
        <w:rPr>
          <w:b/>
        </w:rPr>
        <w:t>______________ to ______________</w:t>
      </w:r>
    </w:p>
    <w:p w:rsidR="00AE3590" w:rsidRPr="005363DB" w:rsidRDefault="00AE3590" w:rsidP="001C08F2">
      <w:pPr>
        <w:autoSpaceDE w:val="0"/>
        <w:autoSpaceDN w:val="0"/>
        <w:adjustRightInd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9E6DAE" w:rsidRPr="00AE3590" w:rsidTr="00751C49">
        <w:trPr>
          <w:trHeight w:val="170"/>
        </w:trPr>
        <w:tc>
          <w:tcPr>
            <w:tcW w:w="5000" w:type="pct"/>
            <w:tcBorders>
              <w:top w:val="single" w:sz="4" w:space="0" w:color="auto"/>
              <w:left w:val="single" w:sz="4" w:space="0" w:color="auto"/>
            </w:tcBorders>
            <w:shd w:val="clear" w:color="auto" w:fill="F2F2F2" w:themeFill="background1" w:themeFillShade="F2"/>
            <w:vAlign w:val="center"/>
          </w:tcPr>
          <w:p w:rsidR="009E6DAE" w:rsidRPr="007D081F" w:rsidRDefault="009E6DAE" w:rsidP="00751C49">
            <w:pPr>
              <w:autoSpaceDE w:val="0"/>
              <w:autoSpaceDN w:val="0"/>
              <w:adjustRightInd w:val="0"/>
              <w:rPr>
                <w:rFonts w:asciiTheme="minorHAnsi" w:hAnsiTheme="minorHAnsi" w:cstheme="minorHAnsi"/>
                <w:b/>
                <w:szCs w:val="22"/>
              </w:rPr>
            </w:pPr>
            <w:r>
              <w:rPr>
                <w:rFonts w:asciiTheme="minorHAnsi" w:hAnsiTheme="minorHAnsi" w:cstheme="minorHAnsi"/>
                <w:b/>
                <w:szCs w:val="22"/>
              </w:rPr>
              <w:t xml:space="preserve">Schedule of Section 78(1) Trust Banking </w:t>
            </w:r>
            <w:r w:rsidRPr="007D081F">
              <w:rPr>
                <w:rFonts w:asciiTheme="minorHAnsi" w:hAnsiTheme="minorHAnsi" w:cstheme="minorHAnsi"/>
                <w:b/>
                <w:szCs w:val="22"/>
              </w:rPr>
              <w:t>Account</w:t>
            </w:r>
            <w:r>
              <w:rPr>
                <w:rFonts w:asciiTheme="minorHAnsi" w:hAnsiTheme="minorHAnsi" w:cstheme="minorHAnsi"/>
                <w:b/>
                <w:szCs w:val="22"/>
              </w:rPr>
              <w:t>/s</w:t>
            </w:r>
          </w:p>
        </w:tc>
      </w:tr>
    </w:tbl>
    <w:tbl>
      <w:tblPr>
        <w:tblStyle w:val="TableGrid"/>
        <w:tblW w:w="0" w:type="auto"/>
        <w:tblLook w:val="04A0" w:firstRow="1" w:lastRow="0" w:firstColumn="1" w:lastColumn="0" w:noHBand="0" w:noVBand="1"/>
      </w:tblPr>
      <w:tblGrid>
        <w:gridCol w:w="1479"/>
        <w:gridCol w:w="1546"/>
        <w:gridCol w:w="1818"/>
        <w:gridCol w:w="1764"/>
        <w:gridCol w:w="1155"/>
        <w:gridCol w:w="1480"/>
      </w:tblGrid>
      <w:tr w:rsidR="009E6DAE" w:rsidRPr="00AE3590" w:rsidTr="001C08F2">
        <w:tc>
          <w:tcPr>
            <w:tcW w:w="1493" w:type="dxa"/>
          </w:tcPr>
          <w:p w:rsidR="009E6DAE" w:rsidRPr="001C08F2" w:rsidRDefault="009E6DAE" w:rsidP="001C08F2">
            <w:pPr>
              <w:autoSpaceDE w:val="0"/>
              <w:autoSpaceDN w:val="0"/>
              <w:adjustRightInd w:val="0"/>
              <w:spacing w:after="120"/>
              <w:jc w:val="center"/>
              <w:rPr>
                <w:rFonts w:asciiTheme="minorHAnsi" w:hAnsiTheme="minorHAnsi" w:cstheme="minorHAnsi"/>
                <w:b/>
                <w:szCs w:val="22"/>
              </w:rPr>
            </w:pPr>
            <w:r w:rsidRPr="001C08F2">
              <w:rPr>
                <w:rFonts w:asciiTheme="minorHAnsi" w:hAnsiTheme="minorHAnsi" w:cstheme="minorHAnsi"/>
                <w:b/>
                <w:szCs w:val="22"/>
              </w:rPr>
              <w:t>Account No</w:t>
            </w:r>
          </w:p>
        </w:tc>
        <w:tc>
          <w:tcPr>
            <w:tcW w:w="1555" w:type="dxa"/>
          </w:tcPr>
          <w:p w:rsidR="009E6DAE" w:rsidRPr="001C08F2" w:rsidRDefault="009E6DAE" w:rsidP="001C08F2">
            <w:pPr>
              <w:autoSpaceDE w:val="0"/>
              <w:autoSpaceDN w:val="0"/>
              <w:adjustRightInd w:val="0"/>
              <w:spacing w:after="120"/>
              <w:jc w:val="center"/>
              <w:rPr>
                <w:rFonts w:asciiTheme="minorHAnsi" w:hAnsiTheme="minorHAnsi" w:cstheme="minorHAnsi"/>
                <w:b/>
                <w:szCs w:val="22"/>
              </w:rPr>
            </w:pPr>
            <w:r w:rsidRPr="001C08F2">
              <w:rPr>
                <w:rFonts w:asciiTheme="minorHAnsi" w:hAnsiTheme="minorHAnsi" w:cstheme="minorHAnsi"/>
                <w:b/>
                <w:szCs w:val="22"/>
              </w:rPr>
              <w:t>Financial Institution</w:t>
            </w:r>
          </w:p>
        </w:tc>
        <w:tc>
          <w:tcPr>
            <w:tcW w:w="1778" w:type="dxa"/>
          </w:tcPr>
          <w:p w:rsidR="009E6DAE" w:rsidRPr="001C08F2" w:rsidRDefault="009E6DAE" w:rsidP="001C08F2">
            <w:pPr>
              <w:autoSpaceDE w:val="0"/>
              <w:autoSpaceDN w:val="0"/>
              <w:adjustRightInd w:val="0"/>
              <w:spacing w:after="120"/>
              <w:jc w:val="center"/>
              <w:rPr>
                <w:rFonts w:asciiTheme="minorHAnsi" w:hAnsiTheme="minorHAnsi" w:cstheme="minorHAnsi"/>
                <w:b/>
                <w:szCs w:val="22"/>
              </w:rPr>
            </w:pPr>
            <w:r w:rsidRPr="001C08F2">
              <w:rPr>
                <w:rFonts w:asciiTheme="minorHAnsi" w:hAnsiTheme="minorHAnsi" w:cstheme="minorHAnsi"/>
                <w:b/>
                <w:szCs w:val="22"/>
              </w:rPr>
              <w:t>New/existing account/closed</w:t>
            </w:r>
          </w:p>
        </w:tc>
        <w:tc>
          <w:tcPr>
            <w:tcW w:w="1764" w:type="dxa"/>
          </w:tcPr>
          <w:p w:rsidR="009E6DAE" w:rsidRPr="001C08F2" w:rsidRDefault="009E6DAE" w:rsidP="001C08F2">
            <w:pPr>
              <w:autoSpaceDE w:val="0"/>
              <w:autoSpaceDN w:val="0"/>
              <w:adjustRightInd w:val="0"/>
              <w:spacing w:after="120"/>
              <w:jc w:val="center"/>
              <w:rPr>
                <w:rFonts w:asciiTheme="minorHAnsi" w:hAnsiTheme="minorHAnsi" w:cstheme="minorHAnsi"/>
                <w:b/>
                <w:szCs w:val="22"/>
              </w:rPr>
            </w:pPr>
            <w:r w:rsidRPr="001C08F2">
              <w:rPr>
                <w:rFonts w:asciiTheme="minorHAnsi" w:hAnsiTheme="minorHAnsi" w:cstheme="minorHAnsi"/>
                <w:b/>
                <w:szCs w:val="22"/>
              </w:rPr>
              <w:t>Date Account opened/closed</w:t>
            </w:r>
          </w:p>
        </w:tc>
        <w:tc>
          <w:tcPr>
            <w:tcW w:w="1158" w:type="dxa"/>
          </w:tcPr>
          <w:p w:rsidR="009E6DAE" w:rsidRDefault="009E6DAE" w:rsidP="001C08F2">
            <w:pPr>
              <w:autoSpaceDE w:val="0"/>
              <w:autoSpaceDN w:val="0"/>
              <w:adjustRightInd w:val="0"/>
              <w:spacing w:after="120"/>
              <w:jc w:val="center"/>
              <w:rPr>
                <w:rFonts w:asciiTheme="minorHAnsi" w:hAnsiTheme="minorHAnsi" w:cstheme="minorHAnsi"/>
                <w:b/>
                <w:szCs w:val="22"/>
              </w:rPr>
            </w:pPr>
            <w:r w:rsidRPr="001C08F2">
              <w:rPr>
                <w:rFonts w:asciiTheme="minorHAnsi" w:hAnsiTheme="minorHAnsi" w:cstheme="minorHAnsi"/>
                <w:b/>
                <w:szCs w:val="22"/>
              </w:rPr>
              <w:t>Balance at period end</w:t>
            </w:r>
          </w:p>
          <w:p w:rsidR="00F1204F" w:rsidRPr="001C08F2" w:rsidRDefault="00F1204F" w:rsidP="001C08F2">
            <w:pPr>
              <w:autoSpaceDE w:val="0"/>
              <w:autoSpaceDN w:val="0"/>
              <w:adjustRightInd w:val="0"/>
              <w:spacing w:after="120"/>
              <w:jc w:val="center"/>
              <w:rPr>
                <w:rFonts w:asciiTheme="minorHAnsi" w:hAnsiTheme="minorHAnsi" w:cstheme="minorHAnsi"/>
                <w:b/>
                <w:szCs w:val="22"/>
              </w:rPr>
            </w:pPr>
            <w:r>
              <w:rPr>
                <w:rFonts w:asciiTheme="minorHAnsi" w:hAnsiTheme="minorHAnsi" w:cstheme="minorHAnsi"/>
                <w:b/>
                <w:szCs w:val="22"/>
              </w:rPr>
              <w:t>R</w:t>
            </w:r>
          </w:p>
        </w:tc>
        <w:tc>
          <w:tcPr>
            <w:tcW w:w="1494" w:type="dxa"/>
          </w:tcPr>
          <w:p w:rsidR="009E6DAE" w:rsidRDefault="009E6DAE" w:rsidP="001C08F2">
            <w:pPr>
              <w:autoSpaceDE w:val="0"/>
              <w:autoSpaceDN w:val="0"/>
              <w:adjustRightInd w:val="0"/>
              <w:spacing w:after="120"/>
              <w:jc w:val="center"/>
              <w:rPr>
                <w:rFonts w:asciiTheme="minorHAnsi" w:hAnsiTheme="minorHAnsi" w:cstheme="minorHAnsi"/>
                <w:b/>
                <w:szCs w:val="22"/>
              </w:rPr>
            </w:pPr>
            <w:r w:rsidRPr="001C08F2">
              <w:rPr>
                <w:rFonts w:asciiTheme="minorHAnsi" w:hAnsiTheme="minorHAnsi" w:cstheme="minorHAnsi"/>
                <w:b/>
                <w:szCs w:val="22"/>
              </w:rPr>
              <w:t>Balance at year end</w:t>
            </w:r>
            <w:r w:rsidR="00F1204F">
              <w:rPr>
                <w:rFonts w:asciiTheme="minorHAnsi" w:hAnsiTheme="minorHAnsi" w:cstheme="minorHAnsi"/>
                <w:b/>
                <w:szCs w:val="22"/>
              </w:rPr>
              <w:t xml:space="preserve">   </w:t>
            </w:r>
          </w:p>
          <w:p w:rsidR="00F1204F" w:rsidRPr="001C08F2" w:rsidRDefault="00F1204F" w:rsidP="001C08F2">
            <w:pPr>
              <w:autoSpaceDE w:val="0"/>
              <w:autoSpaceDN w:val="0"/>
              <w:adjustRightInd w:val="0"/>
              <w:spacing w:after="120"/>
              <w:jc w:val="center"/>
              <w:rPr>
                <w:rFonts w:asciiTheme="minorHAnsi" w:hAnsiTheme="minorHAnsi" w:cstheme="minorHAnsi"/>
                <w:b/>
                <w:szCs w:val="22"/>
              </w:rPr>
            </w:pPr>
            <w:r>
              <w:rPr>
                <w:rFonts w:asciiTheme="minorHAnsi" w:hAnsiTheme="minorHAnsi" w:cstheme="minorHAnsi"/>
                <w:b/>
                <w:szCs w:val="22"/>
              </w:rPr>
              <w:t xml:space="preserve">                      R                </w:t>
            </w:r>
          </w:p>
        </w:tc>
      </w:tr>
      <w:tr w:rsidR="009E6DAE" w:rsidTr="009E6DAE">
        <w:tc>
          <w:tcPr>
            <w:tcW w:w="1493" w:type="dxa"/>
          </w:tcPr>
          <w:p w:rsidR="009E6DAE" w:rsidRDefault="009E6DAE">
            <w:pPr>
              <w:spacing w:after="120"/>
            </w:pPr>
          </w:p>
        </w:tc>
        <w:tc>
          <w:tcPr>
            <w:tcW w:w="1555" w:type="dxa"/>
          </w:tcPr>
          <w:p w:rsidR="009E6DAE" w:rsidRDefault="009E6DAE">
            <w:pPr>
              <w:spacing w:after="120"/>
            </w:pPr>
          </w:p>
        </w:tc>
        <w:tc>
          <w:tcPr>
            <w:tcW w:w="1778" w:type="dxa"/>
          </w:tcPr>
          <w:p w:rsidR="009E6DAE" w:rsidRDefault="009E6DAE">
            <w:pPr>
              <w:spacing w:after="120"/>
            </w:pPr>
          </w:p>
        </w:tc>
        <w:tc>
          <w:tcPr>
            <w:tcW w:w="1764" w:type="dxa"/>
          </w:tcPr>
          <w:p w:rsidR="009E6DAE" w:rsidRDefault="009E6DAE">
            <w:pPr>
              <w:spacing w:after="120"/>
            </w:pPr>
          </w:p>
        </w:tc>
        <w:tc>
          <w:tcPr>
            <w:tcW w:w="1158" w:type="dxa"/>
          </w:tcPr>
          <w:p w:rsidR="009E6DAE" w:rsidRDefault="009E6DAE">
            <w:pPr>
              <w:spacing w:after="120"/>
            </w:pPr>
          </w:p>
        </w:tc>
        <w:tc>
          <w:tcPr>
            <w:tcW w:w="1494" w:type="dxa"/>
          </w:tcPr>
          <w:p w:rsidR="009E6DAE" w:rsidRDefault="009E6DAE">
            <w:pPr>
              <w:spacing w:after="120"/>
            </w:pPr>
          </w:p>
        </w:tc>
      </w:tr>
      <w:tr w:rsidR="009E6DAE" w:rsidTr="009E6DAE">
        <w:tc>
          <w:tcPr>
            <w:tcW w:w="1493" w:type="dxa"/>
          </w:tcPr>
          <w:p w:rsidR="009E6DAE" w:rsidRDefault="009E6DAE">
            <w:pPr>
              <w:spacing w:after="120"/>
            </w:pPr>
          </w:p>
        </w:tc>
        <w:tc>
          <w:tcPr>
            <w:tcW w:w="1555" w:type="dxa"/>
          </w:tcPr>
          <w:p w:rsidR="009E6DAE" w:rsidRDefault="009E6DAE">
            <w:pPr>
              <w:spacing w:after="120"/>
            </w:pPr>
          </w:p>
        </w:tc>
        <w:tc>
          <w:tcPr>
            <w:tcW w:w="1778" w:type="dxa"/>
          </w:tcPr>
          <w:p w:rsidR="009E6DAE" w:rsidRDefault="009E6DAE">
            <w:pPr>
              <w:spacing w:after="120"/>
            </w:pPr>
          </w:p>
        </w:tc>
        <w:tc>
          <w:tcPr>
            <w:tcW w:w="1764" w:type="dxa"/>
          </w:tcPr>
          <w:p w:rsidR="009E6DAE" w:rsidRDefault="009E6DAE">
            <w:pPr>
              <w:spacing w:after="120"/>
            </w:pPr>
          </w:p>
        </w:tc>
        <w:tc>
          <w:tcPr>
            <w:tcW w:w="1158" w:type="dxa"/>
          </w:tcPr>
          <w:p w:rsidR="009E6DAE" w:rsidRDefault="009E6DAE">
            <w:pPr>
              <w:spacing w:after="120"/>
            </w:pPr>
          </w:p>
        </w:tc>
        <w:tc>
          <w:tcPr>
            <w:tcW w:w="1494" w:type="dxa"/>
          </w:tcPr>
          <w:p w:rsidR="009E6DAE" w:rsidRDefault="009E6DAE">
            <w:pPr>
              <w:spacing w:after="120"/>
            </w:pPr>
          </w:p>
        </w:tc>
      </w:tr>
      <w:tr w:rsidR="009E6DAE" w:rsidTr="009E6DAE">
        <w:tc>
          <w:tcPr>
            <w:tcW w:w="1493" w:type="dxa"/>
          </w:tcPr>
          <w:p w:rsidR="009E6DAE" w:rsidRDefault="009E6DAE">
            <w:pPr>
              <w:spacing w:after="120"/>
            </w:pPr>
          </w:p>
        </w:tc>
        <w:tc>
          <w:tcPr>
            <w:tcW w:w="1555" w:type="dxa"/>
          </w:tcPr>
          <w:p w:rsidR="009E6DAE" w:rsidRDefault="009E6DAE">
            <w:pPr>
              <w:spacing w:after="120"/>
            </w:pPr>
          </w:p>
        </w:tc>
        <w:tc>
          <w:tcPr>
            <w:tcW w:w="1778" w:type="dxa"/>
          </w:tcPr>
          <w:p w:rsidR="009E6DAE" w:rsidRDefault="009E6DAE">
            <w:pPr>
              <w:spacing w:after="120"/>
            </w:pPr>
          </w:p>
        </w:tc>
        <w:tc>
          <w:tcPr>
            <w:tcW w:w="1764" w:type="dxa"/>
          </w:tcPr>
          <w:p w:rsidR="009E6DAE" w:rsidRDefault="009E6DAE">
            <w:pPr>
              <w:spacing w:after="120"/>
            </w:pPr>
          </w:p>
        </w:tc>
        <w:tc>
          <w:tcPr>
            <w:tcW w:w="1158" w:type="dxa"/>
          </w:tcPr>
          <w:p w:rsidR="009E6DAE" w:rsidRDefault="009E6DAE">
            <w:pPr>
              <w:spacing w:after="120"/>
            </w:pPr>
          </w:p>
        </w:tc>
        <w:tc>
          <w:tcPr>
            <w:tcW w:w="1494" w:type="dxa"/>
          </w:tcPr>
          <w:p w:rsidR="009E6DAE" w:rsidRDefault="009E6DAE">
            <w:pPr>
              <w:spacing w:after="120"/>
            </w:pPr>
          </w:p>
        </w:tc>
      </w:tr>
      <w:tr w:rsidR="009E6DAE" w:rsidTr="009E6DAE">
        <w:tc>
          <w:tcPr>
            <w:tcW w:w="1493" w:type="dxa"/>
          </w:tcPr>
          <w:p w:rsidR="009E6DAE" w:rsidRDefault="009E6DAE">
            <w:pPr>
              <w:spacing w:after="120"/>
            </w:pPr>
          </w:p>
        </w:tc>
        <w:tc>
          <w:tcPr>
            <w:tcW w:w="1555" w:type="dxa"/>
          </w:tcPr>
          <w:p w:rsidR="009E6DAE" w:rsidRDefault="009E6DAE">
            <w:pPr>
              <w:spacing w:after="120"/>
            </w:pPr>
          </w:p>
        </w:tc>
        <w:tc>
          <w:tcPr>
            <w:tcW w:w="1778" w:type="dxa"/>
          </w:tcPr>
          <w:p w:rsidR="009E6DAE" w:rsidRDefault="009E6DAE">
            <w:pPr>
              <w:spacing w:after="120"/>
            </w:pPr>
          </w:p>
        </w:tc>
        <w:tc>
          <w:tcPr>
            <w:tcW w:w="1764" w:type="dxa"/>
          </w:tcPr>
          <w:p w:rsidR="009E6DAE" w:rsidRDefault="009E6DAE">
            <w:pPr>
              <w:spacing w:after="120"/>
            </w:pPr>
          </w:p>
        </w:tc>
        <w:tc>
          <w:tcPr>
            <w:tcW w:w="1158" w:type="dxa"/>
          </w:tcPr>
          <w:p w:rsidR="009E6DAE" w:rsidRDefault="009E6DAE">
            <w:pPr>
              <w:spacing w:after="120"/>
            </w:pPr>
          </w:p>
        </w:tc>
        <w:tc>
          <w:tcPr>
            <w:tcW w:w="1494" w:type="dxa"/>
          </w:tcPr>
          <w:p w:rsidR="009E6DAE" w:rsidRDefault="009E6DAE">
            <w:pPr>
              <w:spacing w:after="120"/>
            </w:pPr>
          </w:p>
        </w:tc>
      </w:tr>
      <w:tr w:rsidR="009E6DAE" w:rsidTr="009E6DAE">
        <w:tc>
          <w:tcPr>
            <w:tcW w:w="1493" w:type="dxa"/>
          </w:tcPr>
          <w:p w:rsidR="009E6DAE" w:rsidRDefault="009E6DAE">
            <w:pPr>
              <w:spacing w:after="120"/>
            </w:pPr>
          </w:p>
        </w:tc>
        <w:tc>
          <w:tcPr>
            <w:tcW w:w="1555" w:type="dxa"/>
          </w:tcPr>
          <w:p w:rsidR="009E6DAE" w:rsidRDefault="009E6DAE">
            <w:pPr>
              <w:spacing w:after="120"/>
            </w:pPr>
          </w:p>
        </w:tc>
        <w:tc>
          <w:tcPr>
            <w:tcW w:w="1778" w:type="dxa"/>
          </w:tcPr>
          <w:p w:rsidR="009E6DAE" w:rsidRDefault="009E6DAE">
            <w:pPr>
              <w:spacing w:after="120"/>
            </w:pPr>
          </w:p>
        </w:tc>
        <w:tc>
          <w:tcPr>
            <w:tcW w:w="1764" w:type="dxa"/>
          </w:tcPr>
          <w:p w:rsidR="009E6DAE" w:rsidRDefault="009E6DAE">
            <w:pPr>
              <w:spacing w:after="120"/>
            </w:pPr>
          </w:p>
        </w:tc>
        <w:tc>
          <w:tcPr>
            <w:tcW w:w="1158" w:type="dxa"/>
          </w:tcPr>
          <w:p w:rsidR="009E6DAE" w:rsidRDefault="009E6DAE">
            <w:pPr>
              <w:spacing w:after="120"/>
            </w:pPr>
          </w:p>
        </w:tc>
        <w:tc>
          <w:tcPr>
            <w:tcW w:w="1494" w:type="dxa"/>
          </w:tcPr>
          <w:p w:rsidR="009E6DAE" w:rsidRDefault="009E6DAE">
            <w:pPr>
              <w:spacing w:after="120"/>
            </w:pPr>
          </w:p>
        </w:tc>
      </w:tr>
      <w:tr w:rsidR="009E6DAE" w:rsidTr="009E6DAE">
        <w:tc>
          <w:tcPr>
            <w:tcW w:w="1493" w:type="dxa"/>
          </w:tcPr>
          <w:p w:rsidR="009E6DAE" w:rsidRDefault="009E6DAE">
            <w:pPr>
              <w:spacing w:after="120"/>
            </w:pPr>
          </w:p>
        </w:tc>
        <w:tc>
          <w:tcPr>
            <w:tcW w:w="1555" w:type="dxa"/>
          </w:tcPr>
          <w:p w:rsidR="009E6DAE" w:rsidRDefault="009E6DAE">
            <w:pPr>
              <w:spacing w:after="120"/>
            </w:pPr>
          </w:p>
        </w:tc>
        <w:tc>
          <w:tcPr>
            <w:tcW w:w="1778" w:type="dxa"/>
          </w:tcPr>
          <w:p w:rsidR="009E6DAE" w:rsidRDefault="009E6DAE">
            <w:pPr>
              <w:spacing w:after="120"/>
            </w:pPr>
          </w:p>
        </w:tc>
        <w:tc>
          <w:tcPr>
            <w:tcW w:w="1764" w:type="dxa"/>
          </w:tcPr>
          <w:p w:rsidR="009E6DAE" w:rsidRDefault="009E6DAE">
            <w:pPr>
              <w:spacing w:after="120"/>
            </w:pPr>
          </w:p>
        </w:tc>
        <w:tc>
          <w:tcPr>
            <w:tcW w:w="1158" w:type="dxa"/>
          </w:tcPr>
          <w:p w:rsidR="009E6DAE" w:rsidRDefault="009E6DAE">
            <w:pPr>
              <w:spacing w:after="120"/>
            </w:pPr>
          </w:p>
        </w:tc>
        <w:tc>
          <w:tcPr>
            <w:tcW w:w="1494" w:type="dxa"/>
          </w:tcPr>
          <w:p w:rsidR="009E6DAE" w:rsidRDefault="009E6DAE">
            <w:pPr>
              <w:spacing w:after="120"/>
            </w:pPr>
          </w:p>
        </w:tc>
      </w:tr>
      <w:tr w:rsidR="009E6DAE" w:rsidTr="009E6DAE">
        <w:tc>
          <w:tcPr>
            <w:tcW w:w="1493" w:type="dxa"/>
          </w:tcPr>
          <w:p w:rsidR="009E6DAE" w:rsidRDefault="009E6DAE">
            <w:pPr>
              <w:spacing w:after="120"/>
            </w:pPr>
          </w:p>
        </w:tc>
        <w:tc>
          <w:tcPr>
            <w:tcW w:w="1555" w:type="dxa"/>
          </w:tcPr>
          <w:p w:rsidR="009E6DAE" w:rsidRDefault="009E6DAE">
            <w:pPr>
              <w:spacing w:after="120"/>
            </w:pPr>
          </w:p>
        </w:tc>
        <w:tc>
          <w:tcPr>
            <w:tcW w:w="1778" w:type="dxa"/>
          </w:tcPr>
          <w:p w:rsidR="009E6DAE" w:rsidRDefault="009E6DAE">
            <w:pPr>
              <w:spacing w:after="120"/>
            </w:pPr>
          </w:p>
        </w:tc>
        <w:tc>
          <w:tcPr>
            <w:tcW w:w="1764" w:type="dxa"/>
          </w:tcPr>
          <w:p w:rsidR="009E6DAE" w:rsidRDefault="009E6DAE">
            <w:pPr>
              <w:spacing w:after="120"/>
            </w:pPr>
          </w:p>
        </w:tc>
        <w:tc>
          <w:tcPr>
            <w:tcW w:w="1158" w:type="dxa"/>
          </w:tcPr>
          <w:p w:rsidR="009E6DAE" w:rsidRDefault="009E6DAE">
            <w:pPr>
              <w:spacing w:after="120"/>
            </w:pPr>
          </w:p>
        </w:tc>
        <w:tc>
          <w:tcPr>
            <w:tcW w:w="1494" w:type="dxa"/>
          </w:tcPr>
          <w:p w:rsidR="009E6DAE" w:rsidRDefault="009E6DAE">
            <w:pPr>
              <w:spacing w:after="120"/>
            </w:pPr>
          </w:p>
        </w:tc>
      </w:tr>
      <w:tr w:rsidR="009E6DAE" w:rsidTr="009E6DAE">
        <w:tc>
          <w:tcPr>
            <w:tcW w:w="1493" w:type="dxa"/>
          </w:tcPr>
          <w:p w:rsidR="009E6DAE" w:rsidRDefault="009E6DAE">
            <w:pPr>
              <w:spacing w:after="120"/>
            </w:pPr>
          </w:p>
        </w:tc>
        <w:tc>
          <w:tcPr>
            <w:tcW w:w="1555" w:type="dxa"/>
          </w:tcPr>
          <w:p w:rsidR="009E6DAE" w:rsidRDefault="009E6DAE">
            <w:pPr>
              <w:spacing w:after="120"/>
            </w:pPr>
          </w:p>
        </w:tc>
        <w:tc>
          <w:tcPr>
            <w:tcW w:w="1778" w:type="dxa"/>
          </w:tcPr>
          <w:p w:rsidR="009E6DAE" w:rsidRDefault="009E6DAE">
            <w:pPr>
              <w:spacing w:after="120"/>
            </w:pPr>
          </w:p>
        </w:tc>
        <w:tc>
          <w:tcPr>
            <w:tcW w:w="1764" w:type="dxa"/>
          </w:tcPr>
          <w:p w:rsidR="009E6DAE" w:rsidRDefault="009E6DAE">
            <w:pPr>
              <w:spacing w:after="120"/>
            </w:pPr>
          </w:p>
        </w:tc>
        <w:tc>
          <w:tcPr>
            <w:tcW w:w="1158" w:type="dxa"/>
          </w:tcPr>
          <w:p w:rsidR="009E6DAE" w:rsidRDefault="009E6DAE">
            <w:pPr>
              <w:spacing w:after="120"/>
            </w:pPr>
          </w:p>
        </w:tc>
        <w:tc>
          <w:tcPr>
            <w:tcW w:w="1494" w:type="dxa"/>
          </w:tcPr>
          <w:p w:rsidR="009E6DAE" w:rsidRDefault="009E6DAE">
            <w:pPr>
              <w:spacing w:after="120"/>
            </w:pPr>
          </w:p>
        </w:tc>
      </w:tr>
      <w:tr w:rsidR="009E6DAE" w:rsidTr="009E6DAE">
        <w:tc>
          <w:tcPr>
            <w:tcW w:w="1493" w:type="dxa"/>
          </w:tcPr>
          <w:p w:rsidR="009E6DAE" w:rsidRDefault="009E6DAE">
            <w:pPr>
              <w:spacing w:after="120"/>
            </w:pPr>
          </w:p>
        </w:tc>
        <w:tc>
          <w:tcPr>
            <w:tcW w:w="1555" w:type="dxa"/>
          </w:tcPr>
          <w:p w:rsidR="009E6DAE" w:rsidRDefault="009E6DAE">
            <w:pPr>
              <w:spacing w:after="120"/>
            </w:pPr>
          </w:p>
        </w:tc>
        <w:tc>
          <w:tcPr>
            <w:tcW w:w="1778" w:type="dxa"/>
          </w:tcPr>
          <w:p w:rsidR="009E6DAE" w:rsidRDefault="009E6DAE">
            <w:pPr>
              <w:spacing w:after="120"/>
            </w:pPr>
          </w:p>
        </w:tc>
        <w:tc>
          <w:tcPr>
            <w:tcW w:w="1764" w:type="dxa"/>
          </w:tcPr>
          <w:p w:rsidR="009E6DAE" w:rsidRDefault="009E6DAE">
            <w:pPr>
              <w:spacing w:after="120"/>
            </w:pPr>
          </w:p>
        </w:tc>
        <w:tc>
          <w:tcPr>
            <w:tcW w:w="1158" w:type="dxa"/>
          </w:tcPr>
          <w:p w:rsidR="009E6DAE" w:rsidRDefault="009E6DAE">
            <w:pPr>
              <w:spacing w:after="120"/>
            </w:pPr>
          </w:p>
        </w:tc>
        <w:tc>
          <w:tcPr>
            <w:tcW w:w="1494" w:type="dxa"/>
          </w:tcPr>
          <w:p w:rsidR="009E6DAE" w:rsidRDefault="009E6DAE">
            <w:pPr>
              <w:spacing w:after="120"/>
            </w:pPr>
          </w:p>
        </w:tc>
      </w:tr>
      <w:tr w:rsidR="009E6DAE" w:rsidTr="009E6DAE">
        <w:tc>
          <w:tcPr>
            <w:tcW w:w="1493" w:type="dxa"/>
          </w:tcPr>
          <w:p w:rsidR="009E6DAE" w:rsidRDefault="009E6DAE">
            <w:pPr>
              <w:spacing w:after="120"/>
            </w:pPr>
          </w:p>
        </w:tc>
        <w:tc>
          <w:tcPr>
            <w:tcW w:w="1555" w:type="dxa"/>
          </w:tcPr>
          <w:p w:rsidR="009E6DAE" w:rsidRDefault="009E6DAE">
            <w:pPr>
              <w:spacing w:after="120"/>
            </w:pPr>
          </w:p>
        </w:tc>
        <w:tc>
          <w:tcPr>
            <w:tcW w:w="1778" w:type="dxa"/>
          </w:tcPr>
          <w:p w:rsidR="009E6DAE" w:rsidRDefault="009E6DAE">
            <w:pPr>
              <w:spacing w:after="120"/>
            </w:pPr>
          </w:p>
        </w:tc>
        <w:tc>
          <w:tcPr>
            <w:tcW w:w="1764" w:type="dxa"/>
          </w:tcPr>
          <w:p w:rsidR="009E6DAE" w:rsidRDefault="009E6DAE">
            <w:pPr>
              <w:spacing w:after="120"/>
            </w:pPr>
          </w:p>
        </w:tc>
        <w:tc>
          <w:tcPr>
            <w:tcW w:w="1158" w:type="dxa"/>
          </w:tcPr>
          <w:p w:rsidR="009E6DAE" w:rsidRDefault="009E6DAE">
            <w:pPr>
              <w:spacing w:after="120"/>
            </w:pPr>
          </w:p>
        </w:tc>
        <w:tc>
          <w:tcPr>
            <w:tcW w:w="1494" w:type="dxa"/>
          </w:tcPr>
          <w:p w:rsidR="009E6DAE" w:rsidRDefault="009E6DAE">
            <w:pPr>
              <w:spacing w:after="120"/>
            </w:pPr>
          </w:p>
        </w:tc>
      </w:tr>
      <w:tr w:rsidR="009E6DAE" w:rsidTr="009E6DAE">
        <w:tc>
          <w:tcPr>
            <w:tcW w:w="1493" w:type="dxa"/>
          </w:tcPr>
          <w:p w:rsidR="009E6DAE" w:rsidRDefault="009E6DAE">
            <w:pPr>
              <w:spacing w:after="120"/>
            </w:pPr>
          </w:p>
        </w:tc>
        <w:tc>
          <w:tcPr>
            <w:tcW w:w="1555" w:type="dxa"/>
          </w:tcPr>
          <w:p w:rsidR="009E6DAE" w:rsidRDefault="009E6DAE">
            <w:pPr>
              <w:spacing w:after="120"/>
            </w:pPr>
          </w:p>
        </w:tc>
        <w:tc>
          <w:tcPr>
            <w:tcW w:w="1778" w:type="dxa"/>
          </w:tcPr>
          <w:p w:rsidR="009E6DAE" w:rsidRDefault="009E6DAE">
            <w:pPr>
              <w:spacing w:after="120"/>
            </w:pPr>
          </w:p>
        </w:tc>
        <w:tc>
          <w:tcPr>
            <w:tcW w:w="1764" w:type="dxa"/>
          </w:tcPr>
          <w:p w:rsidR="009E6DAE" w:rsidRDefault="009E6DAE">
            <w:pPr>
              <w:spacing w:after="120"/>
            </w:pPr>
          </w:p>
        </w:tc>
        <w:tc>
          <w:tcPr>
            <w:tcW w:w="1158" w:type="dxa"/>
          </w:tcPr>
          <w:p w:rsidR="009E6DAE" w:rsidRDefault="009E6DAE">
            <w:pPr>
              <w:spacing w:after="120"/>
            </w:pPr>
          </w:p>
        </w:tc>
        <w:tc>
          <w:tcPr>
            <w:tcW w:w="1494" w:type="dxa"/>
          </w:tcPr>
          <w:p w:rsidR="009E6DAE" w:rsidRDefault="009E6DAE">
            <w:pPr>
              <w:spacing w:after="120"/>
            </w:pPr>
          </w:p>
        </w:tc>
      </w:tr>
      <w:tr w:rsidR="009E6DAE" w:rsidTr="009E6DAE">
        <w:tc>
          <w:tcPr>
            <w:tcW w:w="1493" w:type="dxa"/>
          </w:tcPr>
          <w:p w:rsidR="009E6DAE" w:rsidRDefault="009E6DAE">
            <w:pPr>
              <w:spacing w:after="120"/>
            </w:pPr>
          </w:p>
        </w:tc>
        <w:tc>
          <w:tcPr>
            <w:tcW w:w="1555" w:type="dxa"/>
          </w:tcPr>
          <w:p w:rsidR="009E6DAE" w:rsidRDefault="009E6DAE">
            <w:pPr>
              <w:spacing w:after="120"/>
            </w:pPr>
          </w:p>
        </w:tc>
        <w:tc>
          <w:tcPr>
            <w:tcW w:w="1778" w:type="dxa"/>
          </w:tcPr>
          <w:p w:rsidR="009E6DAE" w:rsidRDefault="009E6DAE">
            <w:pPr>
              <w:spacing w:after="120"/>
            </w:pPr>
          </w:p>
        </w:tc>
        <w:tc>
          <w:tcPr>
            <w:tcW w:w="1764" w:type="dxa"/>
          </w:tcPr>
          <w:p w:rsidR="009E6DAE" w:rsidRDefault="009E6DAE">
            <w:pPr>
              <w:spacing w:after="120"/>
            </w:pPr>
          </w:p>
        </w:tc>
        <w:tc>
          <w:tcPr>
            <w:tcW w:w="1158" w:type="dxa"/>
          </w:tcPr>
          <w:p w:rsidR="009E6DAE" w:rsidRDefault="009E6DAE">
            <w:pPr>
              <w:spacing w:after="120"/>
            </w:pPr>
          </w:p>
        </w:tc>
        <w:tc>
          <w:tcPr>
            <w:tcW w:w="1494" w:type="dxa"/>
          </w:tcPr>
          <w:p w:rsidR="009E6DAE" w:rsidRDefault="009E6DAE">
            <w:pPr>
              <w:spacing w:after="120"/>
            </w:pPr>
          </w:p>
        </w:tc>
      </w:tr>
      <w:tr w:rsidR="009E6DAE" w:rsidTr="009E6DAE">
        <w:tc>
          <w:tcPr>
            <w:tcW w:w="1493" w:type="dxa"/>
          </w:tcPr>
          <w:p w:rsidR="009E6DAE" w:rsidRDefault="009E6DAE">
            <w:pPr>
              <w:spacing w:after="120"/>
            </w:pPr>
          </w:p>
        </w:tc>
        <w:tc>
          <w:tcPr>
            <w:tcW w:w="1555" w:type="dxa"/>
          </w:tcPr>
          <w:p w:rsidR="009E6DAE" w:rsidRDefault="009E6DAE">
            <w:pPr>
              <w:spacing w:after="120"/>
            </w:pPr>
          </w:p>
        </w:tc>
        <w:tc>
          <w:tcPr>
            <w:tcW w:w="1778" w:type="dxa"/>
          </w:tcPr>
          <w:p w:rsidR="009E6DAE" w:rsidRDefault="009E6DAE">
            <w:pPr>
              <w:spacing w:after="120"/>
            </w:pPr>
          </w:p>
        </w:tc>
        <w:tc>
          <w:tcPr>
            <w:tcW w:w="1764" w:type="dxa"/>
          </w:tcPr>
          <w:p w:rsidR="009E6DAE" w:rsidRDefault="009E6DAE">
            <w:pPr>
              <w:spacing w:after="120"/>
            </w:pPr>
          </w:p>
        </w:tc>
        <w:tc>
          <w:tcPr>
            <w:tcW w:w="1158" w:type="dxa"/>
          </w:tcPr>
          <w:p w:rsidR="009E6DAE" w:rsidRDefault="009E6DAE">
            <w:pPr>
              <w:spacing w:after="120"/>
            </w:pPr>
          </w:p>
        </w:tc>
        <w:tc>
          <w:tcPr>
            <w:tcW w:w="1494" w:type="dxa"/>
          </w:tcPr>
          <w:p w:rsidR="009E6DAE" w:rsidRDefault="009E6DAE">
            <w:pPr>
              <w:spacing w:after="120"/>
            </w:pPr>
          </w:p>
        </w:tc>
      </w:tr>
      <w:tr w:rsidR="009E6DAE" w:rsidTr="009E6DAE">
        <w:tc>
          <w:tcPr>
            <w:tcW w:w="1493" w:type="dxa"/>
          </w:tcPr>
          <w:p w:rsidR="009E6DAE" w:rsidRDefault="009E6DAE">
            <w:pPr>
              <w:spacing w:after="120"/>
            </w:pPr>
          </w:p>
        </w:tc>
        <w:tc>
          <w:tcPr>
            <w:tcW w:w="1555" w:type="dxa"/>
          </w:tcPr>
          <w:p w:rsidR="009E6DAE" w:rsidRDefault="009E6DAE">
            <w:pPr>
              <w:spacing w:after="120"/>
            </w:pPr>
          </w:p>
        </w:tc>
        <w:tc>
          <w:tcPr>
            <w:tcW w:w="1778" w:type="dxa"/>
          </w:tcPr>
          <w:p w:rsidR="009E6DAE" w:rsidRDefault="009E6DAE">
            <w:pPr>
              <w:spacing w:after="120"/>
            </w:pPr>
          </w:p>
        </w:tc>
        <w:tc>
          <w:tcPr>
            <w:tcW w:w="1764" w:type="dxa"/>
          </w:tcPr>
          <w:p w:rsidR="009E6DAE" w:rsidRDefault="009E6DAE">
            <w:pPr>
              <w:spacing w:after="120"/>
            </w:pPr>
          </w:p>
        </w:tc>
        <w:tc>
          <w:tcPr>
            <w:tcW w:w="1158" w:type="dxa"/>
          </w:tcPr>
          <w:p w:rsidR="009E6DAE" w:rsidRDefault="009E6DAE">
            <w:pPr>
              <w:spacing w:after="120"/>
            </w:pPr>
          </w:p>
        </w:tc>
        <w:tc>
          <w:tcPr>
            <w:tcW w:w="1494" w:type="dxa"/>
          </w:tcPr>
          <w:p w:rsidR="009E6DAE" w:rsidRDefault="009E6DAE">
            <w:pPr>
              <w:spacing w:after="120"/>
            </w:pPr>
          </w:p>
        </w:tc>
      </w:tr>
      <w:tr w:rsidR="009E6DAE" w:rsidTr="009E6DAE">
        <w:tc>
          <w:tcPr>
            <w:tcW w:w="1493" w:type="dxa"/>
          </w:tcPr>
          <w:p w:rsidR="009E6DAE" w:rsidRPr="007306BB" w:rsidRDefault="004A2E3E">
            <w:pPr>
              <w:spacing w:after="120"/>
              <w:rPr>
                <w:b/>
              </w:rPr>
            </w:pPr>
            <w:r w:rsidRPr="007306BB">
              <w:rPr>
                <w:b/>
              </w:rPr>
              <w:t>Total</w:t>
            </w:r>
          </w:p>
        </w:tc>
        <w:tc>
          <w:tcPr>
            <w:tcW w:w="1555" w:type="dxa"/>
          </w:tcPr>
          <w:p w:rsidR="009E6DAE" w:rsidRDefault="009E6DAE">
            <w:pPr>
              <w:spacing w:after="120"/>
            </w:pPr>
          </w:p>
        </w:tc>
        <w:tc>
          <w:tcPr>
            <w:tcW w:w="1778" w:type="dxa"/>
          </w:tcPr>
          <w:p w:rsidR="009E6DAE" w:rsidRDefault="009E6DAE">
            <w:pPr>
              <w:spacing w:after="120"/>
            </w:pPr>
          </w:p>
        </w:tc>
        <w:tc>
          <w:tcPr>
            <w:tcW w:w="1764" w:type="dxa"/>
          </w:tcPr>
          <w:p w:rsidR="009E6DAE" w:rsidRDefault="009E6DAE">
            <w:pPr>
              <w:spacing w:after="120"/>
            </w:pPr>
          </w:p>
        </w:tc>
        <w:tc>
          <w:tcPr>
            <w:tcW w:w="1158" w:type="dxa"/>
          </w:tcPr>
          <w:p w:rsidR="009E6DAE" w:rsidRDefault="009E6DAE">
            <w:pPr>
              <w:spacing w:after="120"/>
            </w:pPr>
          </w:p>
        </w:tc>
        <w:tc>
          <w:tcPr>
            <w:tcW w:w="1494" w:type="dxa"/>
          </w:tcPr>
          <w:p w:rsidR="009E6DAE" w:rsidRDefault="009E6DAE">
            <w:pPr>
              <w:spacing w:after="120"/>
            </w:pPr>
          </w:p>
        </w:tc>
      </w:tr>
    </w:tbl>
    <w:p w:rsidR="00BD29AF" w:rsidRDefault="00BD29AF" w:rsidP="001C08F2"/>
    <w:p w:rsidR="009E6DAE" w:rsidRDefault="009E6DAE" w:rsidP="009E6DAE">
      <w:pPr>
        <w:rPr>
          <w:b/>
        </w:rPr>
      </w:pPr>
      <w:r>
        <w:rPr>
          <w:b/>
        </w:rPr>
        <w:t>Note</w:t>
      </w:r>
      <w:r w:rsidR="00AE3590">
        <w:rPr>
          <w:b/>
        </w:rPr>
        <w:t>:</w:t>
      </w:r>
    </w:p>
    <w:p w:rsidR="009E6DAE" w:rsidRDefault="009E6DAE" w:rsidP="001C08F2">
      <w:pPr>
        <w:numPr>
          <w:ilvl w:val="0"/>
          <w:numId w:val="140"/>
        </w:numPr>
        <w:autoSpaceDE w:val="0"/>
        <w:autoSpaceDN w:val="0"/>
        <w:adjustRightInd w:val="0"/>
      </w:pPr>
      <w:r w:rsidRPr="001C08F2">
        <w:t>The total indicated above should agree with Paragraph 4(vii) of the Attorney’s Annual Statement on Trust Accounts</w:t>
      </w:r>
      <w:r w:rsidR="003A12BD">
        <w:t>.</w:t>
      </w:r>
    </w:p>
    <w:p w:rsidR="00AE3590" w:rsidRDefault="00AE3590" w:rsidP="001C08F2">
      <w:pPr>
        <w:autoSpaceDE w:val="0"/>
        <w:autoSpaceDN w:val="0"/>
        <w:adjustRightInd w:val="0"/>
      </w:pPr>
    </w:p>
    <w:p w:rsidR="00AE3590" w:rsidRDefault="00AE3590" w:rsidP="001C08F2">
      <w:pPr>
        <w:autoSpaceDE w:val="0"/>
        <w:autoSpaceDN w:val="0"/>
        <w:adjustRightInd w:val="0"/>
      </w:pPr>
    </w:p>
    <w:p w:rsidR="00AE3590" w:rsidRDefault="00AE3590" w:rsidP="001C08F2">
      <w:pPr>
        <w:autoSpaceDE w:val="0"/>
        <w:autoSpaceDN w:val="0"/>
        <w:adjustRightInd w:val="0"/>
      </w:pPr>
    </w:p>
    <w:p w:rsidR="00AE3590" w:rsidRDefault="00AE3590" w:rsidP="001C08F2">
      <w:pPr>
        <w:autoSpaceDE w:val="0"/>
        <w:autoSpaceDN w:val="0"/>
        <w:adjustRightInd w:val="0"/>
      </w:pPr>
    </w:p>
    <w:p w:rsidR="00AE3590" w:rsidRDefault="00AE3590" w:rsidP="001C08F2">
      <w:pPr>
        <w:autoSpaceDE w:val="0"/>
        <w:autoSpaceDN w:val="0"/>
        <w:adjustRightInd w:val="0"/>
      </w:pPr>
    </w:p>
    <w:p w:rsidR="00AE3590" w:rsidRDefault="00AE3590" w:rsidP="001C08F2">
      <w:pPr>
        <w:autoSpaceDE w:val="0"/>
        <w:autoSpaceDN w:val="0"/>
        <w:adjustRightInd w:val="0"/>
      </w:pPr>
    </w:p>
    <w:p w:rsidR="00AE3590" w:rsidRDefault="00AE3590" w:rsidP="001C08F2">
      <w:pPr>
        <w:autoSpaceDE w:val="0"/>
        <w:autoSpaceDN w:val="0"/>
        <w:adjustRightInd w:val="0"/>
      </w:pPr>
    </w:p>
    <w:p w:rsidR="00AE3590" w:rsidRDefault="00AE3590" w:rsidP="009E6DAE"/>
    <w:p w:rsidR="00AE3590" w:rsidRPr="00AE3590" w:rsidRDefault="00AE3590" w:rsidP="00AE3590">
      <w:pPr>
        <w:rPr>
          <w:b/>
        </w:rPr>
      </w:pPr>
      <w:r w:rsidRPr="00AE3590">
        <w:rPr>
          <w:b/>
        </w:rPr>
        <w:t>FIRM &lt;INSERT FIRM NAME &gt;</w:t>
      </w:r>
    </w:p>
    <w:p w:rsidR="009E6DAE" w:rsidRPr="009E6DAE" w:rsidRDefault="009E6DAE" w:rsidP="009E6DAE">
      <w:pPr>
        <w:rPr>
          <w:b/>
        </w:rPr>
      </w:pPr>
      <w:r>
        <w:rPr>
          <w:b/>
        </w:rPr>
        <w:t>Schedule of Section 78(2</w:t>
      </w:r>
      <w:r w:rsidRPr="009E6DAE">
        <w:rPr>
          <w:b/>
        </w:rPr>
        <w:t>)</w:t>
      </w:r>
      <w:r>
        <w:rPr>
          <w:b/>
        </w:rPr>
        <w:t>(a)</w:t>
      </w:r>
      <w:r w:rsidRPr="009E6DAE">
        <w:rPr>
          <w:b/>
        </w:rPr>
        <w:t xml:space="preserve"> Trust Banking Account/s </w:t>
      </w:r>
    </w:p>
    <w:p w:rsidR="009E6DAE" w:rsidRPr="009E6DAE" w:rsidRDefault="009E6DAE" w:rsidP="009E6DAE">
      <w:pPr>
        <w:rPr>
          <w:b/>
        </w:rPr>
      </w:pPr>
      <w:r w:rsidRPr="009E6DAE">
        <w:rPr>
          <w:b/>
        </w:rPr>
        <w:t>For the financial period from ______________ to ______________</w:t>
      </w:r>
    </w:p>
    <w:p w:rsidR="009E6DAE" w:rsidRPr="009E6DAE" w:rsidRDefault="009E6DAE" w:rsidP="009E6DAE">
      <w:pP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9E6DAE" w:rsidRPr="00AE3590" w:rsidTr="00751C49">
        <w:trPr>
          <w:trHeight w:val="170"/>
        </w:trPr>
        <w:tc>
          <w:tcPr>
            <w:tcW w:w="5000" w:type="pct"/>
            <w:tcBorders>
              <w:top w:val="single" w:sz="4" w:space="0" w:color="auto"/>
              <w:left w:val="single" w:sz="4" w:space="0" w:color="auto"/>
            </w:tcBorders>
            <w:shd w:val="clear" w:color="auto" w:fill="F2F2F2" w:themeFill="background1" w:themeFillShade="F2"/>
            <w:vAlign w:val="center"/>
          </w:tcPr>
          <w:p w:rsidR="009E6DAE" w:rsidRPr="001C08F2" w:rsidRDefault="009E6DAE" w:rsidP="001C08F2">
            <w:pPr>
              <w:autoSpaceDE w:val="0"/>
              <w:autoSpaceDN w:val="0"/>
              <w:adjustRightInd w:val="0"/>
              <w:rPr>
                <w:rFonts w:asciiTheme="minorHAnsi" w:hAnsiTheme="minorHAnsi" w:cstheme="minorHAnsi"/>
                <w:b/>
                <w:szCs w:val="22"/>
              </w:rPr>
            </w:pPr>
            <w:r w:rsidRPr="001C08F2">
              <w:rPr>
                <w:rFonts w:asciiTheme="minorHAnsi" w:hAnsiTheme="minorHAnsi" w:cstheme="minorHAnsi"/>
                <w:b/>
                <w:szCs w:val="22"/>
              </w:rPr>
              <w:t>Schedule of Section 78(2)(a) Trust Banking Account/s</w:t>
            </w:r>
          </w:p>
        </w:tc>
      </w:tr>
    </w:tbl>
    <w:tbl>
      <w:tblPr>
        <w:tblStyle w:val="TableGrid"/>
        <w:tblW w:w="0" w:type="auto"/>
        <w:tblLook w:val="04A0" w:firstRow="1" w:lastRow="0" w:firstColumn="1" w:lastColumn="0" w:noHBand="0" w:noVBand="1"/>
      </w:tblPr>
      <w:tblGrid>
        <w:gridCol w:w="1479"/>
        <w:gridCol w:w="1546"/>
        <w:gridCol w:w="1818"/>
        <w:gridCol w:w="1764"/>
        <w:gridCol w:w="1155"/>
        <w:gridCol w:w="1480"/>
      </w:tblGrid>
      <w:tr w:rsidR="009E6DAE" w:rsidRPr="00AE3590" w:rsidTr="00751C49">
        <w:tc>
          <w:tcPr>
            <w:tcW w:w="1493" w:type="dxa"/>
          </w:tcPr>
          <w:p w:rsidR="009E6DAE" w:rsidRPr="001C08F2" w:rsidRDefault="009E6DAE" w:rsidP="001C08F2">
            <w:pPr>
              <w:autoSpaceDE w:val="0"/>
              <w:autoSpaceDN w:val="0"/>
              <w:adjustRightInd w:val="0"/>
              <w:spacing w:after="120"/>
              <w:jc w:val="center"/>
              <w:rPr>
                <w:rFonts w:asciiTheme="minorHAnsi" w:hAnsiTheme="minorHAnsi" w:cstheme="minorHAnsi"/>
                <w:b/>
                <w:szCs w:val="22"/>
              </w:rPr>
            </w:pPr>
            <w:r w:rsidRPr="001C08F2">
              <w:rPr>
                <w:rFonts w:asciiTheme="minorHAnsi" w:hAnsiTheme="minorHAnsi" w:cstheme="minorHAnsi"/>
                <w:b/>
                <w:szCs w:val="22"/>
              </w:rPr>
              <w:t>Account No</w:t>
            </w:r>
          </w:p>
        </w:tc>
        <w:tc>
          <w:tcPr>
            <w:tcW w:w="1555" w:type="dxa"/>
          </w:tcPr>
          <w:p w:rsidR="009E6DAE" w:rsidRPr="001C08F2" w:rsidRDefault="009E6DAE" w:rsidP="001C08F2">
            <w:pPr>
              <w:autoSpaceDE w:val="0"/>
              <w:autoSpaceDN w:val="0"/>
              <w:adjustRightInd w:val="0"/>
              <w:spacing w:after="120"/>
              <w:jc w:val="center"/>
              <w:rPr>
                <w:rFonts w:asciiTheme="minorHAnsi" w:hAnsiTheme="minorHAnsi" w:cstheme="minorHAnsi"/>
                <w:b/>
                <w:szCs w:val="22"/>
              </w:rPr>
            </w:pPr>
            <w:r w:rsidRPr="001C08F2">
              <w:rPr>
                <w:rFonts w:asciiTheme="minorHAnsi" w:hAnsiTheme="minorHAnsi" w:cstheme="minorHAnsi"/>
                <w:b/>
                <w:szCs w:val="22"/>
              </w:rPr>
              <w:t>Financial Institution</w:t>
            </w:r>
          </w:p>
        </w:tc>
        <w:tc>
          <w:tcPr>
            <w:tcW w:w="1778" w:type="dxa"/>
          </w:tcPr>
          <w:p w:rsidR="009E6DAE" w:rsidRPr="001C08F2" w:rsidRDefault="009E6DAE" w:rsidP="001C08F2">
            <w:pPr>
              <w:autoSpaceDE w:val="0"/>
              <w:autoSpaceDN w:val="0"/>
              <w:adjustRightInd w:val="0"/>
              <w:spacing w:after="120"/>
              <w:jc w:val="center"/>
              <w:rPr>
                <w:rFonts w:asciiTheme="minorHAnsi" w:hAnsiTheme="minorHAnsi" w:cstheme="minorHAnsi"/>
                <w:b/>
                <w:szCs w:val="22"/>
              </w:rPr>
            </w:pPr>
            <w:r w:rsidRPr="001C08F2">
              <w:rPr>
                <w:rFonts w:asciiTheme="minorHAnsi" w:hAnsiTheme="minorHAnsi" w:cstheme="minorHAnsi"/>
                <w:b/>
                <w:szCs w:val="22"/>
              </w:rPr>
              <w:t>New/existing account/closed</w:t>
            </w:r>
          </w:p>
        </w:tc>
        <w:tc>
          <w:tcPr>
            <w:tcW w:w="1764" w:type="dxa"/>
          </w:tcPr>
          <w:p w:rsidR="009E6DAE" w:rsidRPr="001C08F2" w:rsidRDefault="009E6DAE" w:rsidP="001C08F2">
            <w:pPr>
              <w:autoSpaceDE w:val="0"/>
              <w:autoSpaceDN w:val="0"/>
              <w:adjustRightInd w:val="0"/>
              <w:spacing w:after="120"/>
              <w:jc w:val="center"/>
              <w:rPr>
                <w:rFonts w:asciiTheme="minorHAnsi" w:hAnsiTheme="minorHAnsi" w:cstheme="minorHAnsi"/>
                <w:b/>
                <w:szCs w:val="22"/>
              </w:rPr>
            </w:pPr>
            <w:r w:rsidRPr="001C08F2">
              <w:rPr>
                <w:rFonts w:asciiTheme="minorHAnsi" w:hAnsiTheme="minorHAnsi" w:cstheme="minorHAnsi"/>
                <w:b/>
                <w:szCs w:val="22"/>
              </w:rPr>
              <w:t>Date Account opened/closed</w:t>
            </w:r>
          </w:p>
        </w:tc>
        <w:tc>
          <w:tcPr>
            <w:tcW w:w="1158" w:type="dxa"/>
          </w:tcPr>
          <w:p w:rsidR="009E6DAE" w:rsidRPr="001C08F2" w:rsidRDefault="009E6DAE" w:rsidP="001C08F2">
            <w:pPr>
              <w:autoSpaceDE w:val="0"/>
              <w:autoSpaceDN w:val="0"/>
              <w:adjustRightInd w:val="0"/>
              <w:spacing w:after="120"/>
              <w:jc w:val="center"/>
              <w:rPr>
                <w:rFonts w:asciiTheme="minorHAnsi" w:hAnsiTheme="minorHAnsi" w:cstheme="minorHAnsi"/>
                <w:b/>
                <w:szCs w:val="22"/>
              </w:rPr>
            </w:pPr>
            <w:r w:rsidRPr="001C08F2">
              <w:rPr>
                <w:rFonts w:asciiTheme="minorHAnsi" w:hAnsiTheme="minorHAnsi" w:cstheme="minorHAnsi"/>
                <w:b/>
                <w:szCs w:val="22"/>
              </w:rPr>
              <w:t>Balance at period end</w:t>
            </w:r>
          </w:p>
        </w:tc>
        <w:tc>
          <w:tcPr>
            <w:tcW w:w="1494" w:type="dxa"/>
          </w:tcPr>
          <w:p w:rsidR="009E6DAE" w:rsidRPr="001C08F2" w:rsidRDefault="009E6DAE" w:rsidP="001C08F2">
            <w:pPr>
              <w:autoSpaceDE w:val="0"/>
              <w:autoSpaceDN w:val="0"/>
              <w:adjustRightInd w:val="0"/>
              <w:spacing w:after="120"/>
              <w:jc w:val="center"/>
              <w:rPr>
                <w:rFonts w:asciiTheme="minorHAnsi" w:hAnsiTheme="minorHAnsi" w:cstheme="minorHAnsi"/>
                <w:b/>
                <w:szCs w:val="22"/>
              </w:rPr>
            </w:pPr>
            <w:r w:rsidRPr="001C08F2">
              <w:rPr>
                <w:rFonts w:asciiTheme="minorHAnsi" w:hAnsiTheme="minorHAnsi" w:cstheme="minorHAnsi"/>
                <w:b/>
                <w:szCs w:val="22"/>
              </w:rPr>
              <w:t>Balance at year end</w:t>
            </w:r>
          </w:p>
        </w:tc>
      </w:tr>
      <w:tr w:rsidR="009E6DAE" w:rsidRPr="009E6DAE" w:rsidTr="00751C49">
        <w:tc>
          <w:tcPr>
            <w:tcW w:w="1493" w:type="dxa"/>
          </w:tcPr>
          <w:p w:rsidR="009E6DAE" w:rsidRPr="009E6DAE" w:rsidRDefault="009E6DAE" w:rsidP="009E6DAE">
            <w:pPr>
              <w:spacing w:after="120"/>
            </w:pPr>
          </w:p>
        </w:tc>
        <w:tc>
          <w:tcPr>
            <w:tcW w:w="1555" w:type="dxa"/>
          </w:tcPr>
          <w:p w:rsidR="009E6DAE" w:rsidRPr="009E6DAE" w:rsidRDefault="009E6DAE" w:rsidP="009E6DAE">
            <w:pPr>
              <w:spacing w:after="120"/>
            </w:pPr>
          </w:p>
        </w:tc>
        <w:tc>
          <w:tcPr>
            <w:tcW w:w="1778" w:type="dxa"/>
          </w:tcPr>
          <w:p w:rsidR="009E6DAE" w:rsidRPr="009E6DAE" w:rsidRDefault="009E6DAE" w:rsidP="009E6DAE">
            <w:pPr>
              <w:spacing w:after="120"/>
            </w:pPr>
          </w:p>
        </w:tc>
        <w:tc>
          <w:tcPr>
            <w:tcW w:w="1764" w:type="dxa"/>
          </w:tcPr>
          <w:p w:rsidR="009E6DAE" w:rsidRPr="009E6DAE" w:rsidRDefault="009E6DAE" w:rsidP="009E6DAE">
            <w:pPr>
              <w:spacing w:after="120"/>
            </w:pPr>
          </w:p>
        </w:tc>
        <w:tc>
          <w:tcPr>
            <w:tcW w:w="1158" w:type="dxa"/>
          </w:tcPr>
          <w:p w:rsidR="009E6DAE" w:rsidRPr="009E6DAE" w:rsidRDefault="009E6DAE" w:rsidP="009E6DAE">
            <w:pPr>
              <w:spacing w:after="120"/>
            </w:pPr>
          </w:p>
        </w:tc>
        <w:tc>
          <w:tcPr>
            <w:tcW w:w="1494" w:type="dxa"/>
          </w:tcPr>
          <w:p w:rsidR="009E6DAE" w:rsidRPr="009E6DAE" w:rsidRDefault="009E6DAE" w:rsidP="009E6DAE">
            <w:pPr>
              <w:spacing w:after="120"/>
            </w:pPr>
          </w:p>
        </w:tc>
      </w:tr>
      <w:tr w:rsidR="009E6DAE" w:rsidRPr="009E6DAE" w:rsidTr="00751C49">
        <w:tc>
          <w:tcPr>
            <w:tcW w:w="1493" w:type="dxa"/>
          </w:tcPr>
          <w:p w:rsidR="009E6DAE" w:rsidRPr="009E6DAE" w:rsidRDefault="009E6DAE" w:rsidP="009E6DAE">
            <w:pPr>
              <w:spacing w:after="120"/>
            </w:pPr>
          </w:p>
        </w:tc>
        <w:tc>
          <w:tcPr>
            <w:tcW w:w="1555" w:type="dxa"/>
          </w:tcPr>
          <w:p w:rsidR="009E6DAE" w:rsidRPr="009E6DAE" w:rsidRDefault="009E6DAE" w:rsidP="009E6DAE">
            <w:pPr>
              <w:spacing w:after="120"/>
            </w:pPr>
          </w:p>
        </w:tc>
        <w:tc>
          <w:tcPr>
            <w:tcW w:w="1778" w:type="dxa"/>
          </w:tcPr>
          <w:p w:rsidR="009E6DAE" w:rsidRPr="009E6DAE" w:rsidRDefault="009E6DAE" w:rsidP="009E6DAE">
            <w:pPr>
              <w:spacing w:after="120"/>
            </w:pPr>
          </w:p>
        </w:tc>
        <w:tc>
          <w:tcPr>
            <w:tcW w:w="1764" w:type="dxa"/>
          </w:tcPr>
          <w:p w:rsidR="009E6DAE" w:rsidRPr="009E6DAE" w:rsidRDefault="009E6DAE" w:rsidP="009E6DAE">
            <w:pPr>
              <w:spacing w:after="120"/>
            </w:pPr>
          </w:p>
        </w:tc>
        <w:tc>
          <w:tcPr>
            <w:tcW w:w="1158" w:type="dxa"/>
          </w:tcPr>
          <w:p w:rsidR="009E6DAE" w:rsidRPr="009E6DAE" w:rsidRDefault="009E6DAE" w:rsidP="009E6DAE">
            <w:pPr>
              <w:spacing w:after="120"/>
            </w:pPr>
          </w:p>
        </w:tc>
        <w:tc>
          <w:tcPr>
            <w:tcW w:w="1494" w:type="dxa"/>
          </w:tcPr>
          <w:p w:rsidR="009E6DAE" w:rsidRPr="009E6DAE" w:rsidRDefault="009E6DAE" w:rsidP="009E6DAE">
            <w:pPr>
              <w:spacing w:after="120"/>
            </w:pPr>
          </w:p>
        </w:tc>
      </w:tr>
      <w:tr w:rsidR="009E6DAE" w:rsidRPr="009E6DAE" w:rsidTr="00751C49">
        <w:tc>
          <w:tcPr>
            <w:tcW w:w="1493" w:type="dxa"/>
          </w:tcPr>
          <w:p w:rsidR="009E6DAE" w:rsidRPr="009E6DAE" w:rsidRDefault="009E6DAE" w:rsidP="009E6DAE">
            <w:pPr>
              <w:spacing w:after="120"/>
            </w:pPr>
          </w:p>
        </w:tc>
        <w:tc>
          <w:tcPr>
            <w:tcW w:w="1555" w:type="dxa"/>
          </w:tcPr>
          <w:p w:rsidR="009E6DAE" w:rsidRPr="009E6DAE" w:rsidRDefault="009E6DAE" w:rsidP="009E6DAE">
            <w:pPr>
              <w:spacing w:after="120"/>
            </w:pPr>
          </w:p>
        </w:tc>
        <w:tc>
          <w:tcPr>
            <w:tcW w:w="1778" w:type="dxa"/>
          </w:tcPr>
          <w:p w:rsidR="009E6DAE" w:rsidRPr="009E6DAE" w:rsidRDefault="009E6DAE" w:rsidP="009E6DAE">
            <w:pPr>
              <w:spacing w:after="120"/>
            </w:pPr>
          </w:p>
        </w:tc>
        <w:tc>
          <w:tcPr>
            <w:tcW w:w="1764" w:type="dxa"/>
          </w:tcPr>
          <w:p w:rsidR="009E6DAE" w:rsidRPr="009E6DAE" w:rsidRDefault="009E6DAE" w:rsidP="009E6DAE">
            <w:pPr>
              <w:spacing w:after="120"/>
            </w:pPr>
          </w:p>
        </w:tc>
        <w:tc>
          <w:tcPr>
            <w:tcW w:w="1158" w:type="dxa"/>
          </w:tcPr>
          <w:p w:rsidR="009E6DAE" w:rsidRPr="009E6DAE" w:rsidRDefault="009E6DAE" w:rsidP="009E6DAE">
            <w:pPr>
              <w:spacing w:after="120"/>
            </w:pPr>
          </w:p>
        </w:tc>
        <w:tc>
          <w:tcPr>
            <w:tcW w:w="1494" w:type="dxa"/>
          </w:tcPr>
          <w:p w:rsidR="009E6DAE" w:rsidRPr="009E6DAE" w:rsidRDefault="009E6DAE" w:rsidP="009E6DAE">
            <w:pPr>
              <w:spacing w:after="120"/>
            </w:pPr>
          </w:p>
        </w:tc>
      </w:tr>
      <w:tr w:rsidR="009E6DAE" w:rsidRPr="009E6DAE" w:rsidTr="00751C49">
        <w:tc>
          <w:tcPr>
            <w:tcW w:w="1493" w:type="dxa"/>
          </w:tcPr>
          <w:p w:rsidR="009E6DAE" w:rsidRPr="009E6DAE" w:rsidRDefault="009E6DAE" w:rsidP="009E6DAE">
            <w:pPr>
              <w:spacing w:after="120"/>
            </w:pPr>
          </w:p>
        </w:tc>
        <w:tc>
          <w:tcPr>
            <w:tcW w:w="1555" w:type="dxa"/>
          </w:tcPr>
          <w:p w:rsidR="009E6DAE" w:rsidRPr="009E6DAE" w:rsidRDefault="009E6DAE" w:rsidP="009E6DAE">
            <w:pPr>
              <w:spacing w:after="120"/>
            </w:pPr>
          </w:p>
        </w:tc>
        <w:tc>
          <w:tcPr>
            <w:tcW w:w="1778" w:type="dxa"/>
          </w:tcPr>
          <w:p w:rsidR="009E6DAE" w:rsidRPr="009E6DAE" w:rsidRDefault="009E6DAE" w:rsidP="009E6DAE">
            <w:pPr>
              <w:spacing w:after="120"/>
            </w:pPr>
          </w:p>
        </w:tc>
        <w:tc>
          <w:tcPr>
            <w:tcW w:w="1764" w:type="dxa"/>
          </w:tcPr>
          <w:p w:rsidR="009E6DAE" w:rsidRPr="009E6DAE" w:rsidRDefault="009E6DAE" w:rsidP="009E6DAE">
            <w:pPr>
              <w:spacing w:after="120"/>
            </w:pPr>
          </w:p>
        </w:tc>
        <w:tc>
          <w:tcPr>
            <w:tcW w:w="1158" w:type="dxa"/>
          </w:tcPr>
          <w:p w:rsidR="009E6DAE" w:rsidRPr="009E6DAE" w:rsidRDefault="009E6DAE" w:rsidP="009E6DAE">
            <w:pPr>
              <w:spacing w:after="120"/>
            </w:pPr>
          </w:p>
        </w:tc>
        <w:tc>
          <w:tcPr>
            <w:tcW w:w="1494" w:type="dxa"/>
          </w:tcPr>
          <w:p w:rsidR="009E6DAE" w:rsidRPr="009E6DAE" w:rsidRDefault="009E6DAE" w:rsidP="009E6DAE">
            <w:pPr>
              <w:spacing w:after="120"/>
            </w:pPr>
          </w:p>
        </w:tc>
      </w:tr>
      <w:tr w:rsidR="009E6DAE" w:rsidRPr="009E6DAE" w:rsidTr="00751C49">
        <w:tc>
          <w:tcPr>
            <w:tcW w:w="1493" w:type="dxa"/>
          </w:tcPr>
          <w:p w:rsidR="009E6DAE" w:rsidRPr="009E6DAE" w:rsidRDefault="009E6DAE" w:rsidP="009E6DAE">
            <w:pPr>
              <w:spacing w:after="120"/>
            </w:pPr>
          </w:p>
        </w:tc>
        <w:tc>
          <w:tcPr>
            <w:tcW w:w="1555" w:type="dxa"/>
          </w:tcPr>
          <w:p w:rsidR="009E6DAE" w:rsidRPr="009E6DAE" w:rsidRDefault="009E6DAE" w:rsidP="009E6DAE">
            <w:pPr>
              <w:spacing w:after="120"/>
            </w:pPr>
          </w:p>
        </w:tc>
        <w:tc>
          <w:tcPr>
            <w:tcW w:w="1778" w:type="dxa"/>
          </w:tcPr>
          <w:p w:rsidR="009E6DAE" w:rsidRPr="009E6DAE" w:rsidRDefault="009E6DAE" w:rsidP="009E6DAE">
            <w:pPr>
              <w:spacing w:after="120"/>
            </w:pPr>
          </w:p>
        </w:tc>
        <w:tc>
          <w:tcPr>
            <w:tcW w:w="1764" w:type="dxa"/>
          </w:tcPr>
          <w:p w:rsidR="009E6DAE" w:rsidRPr="009E6DAE" w:rsidRDefault="009E6DAE" w:rsidP="009E6DAE">
            <w:pPr>
              <w:spacing w:after="120"/>
            </w:pPr>
          </w:p>
        </w:tc>
        <w:tc>
          <w:tcPr>
            <w:tcW w:w="1158" w:type="dxa"/>
          </w:tcPr>
          <w:p w:rsidR="009E6DAE" w:rsidRPr="009E6DAE" w:rsidRDefault="009E6DAE" w:rsidP="009E6DAE">
            <w:pPr>
              <w:spacing w:after="120"/>
            </w:pPr>
          </w:p>
        </w:tc>
        <w:tc>
          <w:tcPr>
            <w:tcW w:w="1494" w:type="dxa"/>
          </w:tcPr>
          <w:p w:rsidR="009E6DAE" w:rsidRPr="009E6DAE" w:rsidRDefault="009E6DAE" w:rsidP="009E6DAE">
            <w:pPr>
              <w:spacing w:after="120"/>
            </w:pPr>
          </w:p>
        </w:tc>
      </w:tr>
      <w:tr w:rsidR="009E6DAE" w:rsidRPr="009E6DAE" w:rsidTr="00751C49">
        <w:tc>
          <w:tcPr>
            <w:tcW w:w="1493" w:type="dxa"/>
          </w:tcPr>
          <w:p w:rsidR="009E6DAE" w:rsidRPr="009E6DAE" w:rsidRDefault="009E6DAE" w:rsidP="009E6DAE">
            <w:pPr>
              <w:spacing w:after="120"/>
            </w:pPr>
          </w:p>
        </w:tc>
        <w:tc>
          <w:tcPr>
            <w:tcW w:w="1555" w:type="dxa"/>
          </w:tcPr>
          <w:p w:rsidR="009E6DAE" w:rsidRPr="009E6DAE" w:rsidRDefault="009E6DAE" w:rsidP="009E6DAE">
            <w:pPr>
              <w:spacing w:after="120"/>
            </w:pPr>
          </w:p>
        </w:tc>
        <w:tc>
          <w:tcPr>
            <w:tcW w:w="1778" w:type="dxa"/>
          </w:tcPr>
          <w:p w:rsidR="009E6DAE" w:rsidRPr="009E6DAE" w:rsidRDefault="009E6DAE" w:rsidP="009E6DAE">
            <w:pPr>
              <w:spacing w:after="120"/>
            </w:pPr>
          </w:p>
        </w:tc>
        <w:tc>
          <w:tcPr>
            <w:tcW w:w="1764" w:type="dxa"/>
          </w:tcPr>
          <w:p w:rsidR="009E6DAE" w:rsidRPr="009E6DAE" w:rsidRDefault="009E6DAE" w:rsidP="009E6DAE">
            <w:pPr>
              <w:spacing w:after="120"/>
            </w:pPr>
          </w:p>
        </w:tc>
        <w:tc>
          <w:tcPr>
            <w:tcW w:w="1158" w:type="dxa"/>
          </w:tcPr>
          <w:p w:rsidR="009E6DAE" w:rsidRPr="009E6DAE" w:rsidRDefault="009E6DAE" w:rsidP="009E6DAE">
            <w:pPr>
              <w:spacing w:after="120"/>
            </w:pPr>
          </w:p>
        </w:tc>
        <w:tc>
          <w:tcPr>
            <w:tcW w:w="1494" w:type="dxa"/>
          </w:tcPr>
          <w:p w:rsidR="009E6DAE" w:rsidRPr="009E6DAE" w:rsidRDefault="009E6DAE" w:rsidP="009E6DAE">
            <w:pPr>
              <w:spacing w:after="120"/>
            </w:pPr>
          </w:p>
        </w:tc>
      </w:tr>
      <w:tr w:rsidR="009E6DAE" w:rsidRPr="009E6DAE" w:rsidTr="00751C49">
        <w:tc>
          <w:tcPr>
            <w:tcW w:w="1493" w:type="dxa"/>
          </w:tcPr>
          <w:p w:rsidR="009E6DAE" w:rsidRPr="009E6DAE" w:rsidRDefault="009E6DAE" w:rsidP="009E6DAE">
            <w:pPr>
              <w:spacing w:after="120"/>
            </w:pPr>
          </w:p>
        </w:tc>
        <w:tc>
          <w:tcPr>
            <w:tcW w:w="1555" w:type="dxa"/>
          </w:tcPr>
          <w:p w:rsidR="009E6DAE" w:rsidRPr="009E6DAE" w:rsidRDefault="009E6DAE" w:rsidP="009E6DAE">
            <w:pPr>
              <w:spacing w:after="120"/>
            </w:pPr>
          </w:p>
        </w:tc>
        <w:tc>
          <w:tcPr>
            <w:tcW w:w="1778" w:type="dxa"/>
          </w:tcPr>
          <w:p w:rsidR="009E6DAE" w:rsidRPr="009E6DAE" w:rsidRDefault="009E6DAE" w:rsidP="009E6DAE">
            <w:pPr>
              <w:spacing w:after="120"/>
            </w:pPr>
          </w:p>
        </w:tc>
        <w:tc>
          <w:tcPr>
            <w:tcW w:w="1764" w:type="dxa"/>
          </w:tcPr>
          <w:p w:rsidR="009E6DAE" w:rsidRPr="009E6DAE" w:rsidRDefault="009E6DAE" w:rsidP="009E6DAE">
            <w:pPr>
              <w:spacing w:after="120"/>
            </w:pPr>
          </w:p>
        </w:tc>
        <w:tc>
          <w:tcPr>
            <w:tcW w:w="1158" w:type="dxa"/>
          </w:tcPr>
          <w:p w:rsidR="009E6DAE" w:rsidRPr="009E6DAE" w:rsidRDefault="009E6DAE" w:rsidP="009E6DAE">
            <w:pPr>
              <w:spacing w:after="120"/>
            </w:pPr>
          </w:p>
        </w:tc>
        <w:tc>
          <w:tcPr>
            <w:tcW w:w="1494" w:type="dxa"/>
          </w:tcPr>
          <w:p w:rsidR="009E6DAE" w:rsidRPr="009E6DAE" w:rsidRDefault="009E6DAE" w:rsidP="009E6DAE">
            <w:pPr>
              <w:spacing w:after="120"/>
            </w:pPr>
          </w:p>
        </w:tc>
      </w:tr>
      <w:tr w:rsidR="009E6DAE" w:rsidRPr="009E6DAE" w:rsidTr="00751C49">
        <w:tc>
          <w:tcPr>
            <w:tcW w:w="1493" w:type="dxa"/>
          </w:tcPr>
          <w:p w:rsidR="009E6DAE" w:rsidRPr="009E6DAE" w:rsidRDefault="009E6DAE" w:rsidP="009E6DAE">
            <w:pPr>
              <w:spacing w:after="120"/>
            </w:pPr>
          </w:p>
        </w:tc>
        <w:tc>
          <w:tcPr>
            <w:tcW w:w="1555" w:type="dxa"/>
          </w:tcPr>
          <w:p w:rsidR="009E6DAE" w:rsidRPr="009E6DAE" w:rsidRDefault="009E6DAE" w:rsidP="009E6DAE">
            <w:pPr>
              <w:spacing w:after="120"/>
            </w:pPr>
          </w:p>
        </w:tc>
        <w:tc>
          <w:tcPr>
            <w:tcW w:w="1778" w:type="dxa"/>
          </w:tcPr>
          <w:p w:rsidR="009E6DAE" w:rsidRPr="009E6DAE" w:rsidRDefault="009E6DAE" w:rsidP="009E6DAE">
            <w:pPr>
              <w:spacing w:after="120"/>
            </w:pPr>
          </w:p>
        </w:tc>
        <w:tc>
          <w:tcPr>
            <w:tcW w:w="1764" w:type="dxa"/>
          </w:tcPr>
          <w:p w:rsidR="009E6DAE" w:rsidRPr="009E6DAE" w:rsidRDefault="009E6DAE" w:rsidP="009E6DAE">
            <w:pPr>
              <w:spacing w:after="120"/>
            </w:pPr>
          </w:p>
        </w:tc>
        <w:tc>
          <w:tcPr>
            <w:tcW w:w="1158" w:type="dxa"/>
          </w:tcPr>
          <w:p w:rsidR="009E6DAE" w:rsidRPr="009E6DAE" w:rsidRDefault="009E6DAE" w:rsidP="009E6DAE">
            <w:pPr>
              <w:spacing w:after="120"/>
            </w:pPr>
          </w:p>
        </w:tc>
        <w:tc>
          <w:tcPr>
            <w:tcW w:w="1494" w:type="dxa"/>
          </w:tcPr>
          <w:p w:rsidR="009E6DAE" w:rsidRPr="009E6DAE" w:rsidRDefault="009E6DAE" w:rsidP="009E6DAE">
            <w:pPr>
              <w:spacing w:after="120"/>
            </w:pPr>
          </w:p>
        </w:tc>
      </w:tr>
      <w:tr w:rsidR="009E6DAE" w:rsidRPr="009E6DAE" w:rsidTr="00751C49">
        <w:tc>
          <w:tcPr>
            <w:tcW w:w="1493" w:type="dxa"/>
          </w:tcPr>
          <w:p w:rsidR="009E6DAE" w:rsidRPr="009E6DAE" w:rsidRDefault="009E6DAE" w:rsidP="009E6DAE">
            <w:pPr>
              <w:spacing w:after="120"/>
            </w:pPr>
          </w:p>
        </w:tc>
        <w:tc>
          <w:tcPr>
            <w:tcW w:w="1555" w:type="dxa"/>
          </w:tcPr>
          <w:p w:rsidR="009E6DAE" w:rsidRPr="009E6DAE" w:rsidRDefault="009E6DAE" w:rsidP="009E6DAE">
            <w:pPr>
              <w:spacing w:after="120"/>
            </w:pPr>
          </w:p>
        </w:tc>
        <w:tc>
          <w:tcPr>
            <w:tcW w:w="1778" w:type="dxa"/>
          </w:tcPr>
          <w:p w:rsidR="009E6DAE" w:rsidRPr="009E6DAE" w:rsidRDefault="009E6DAE" w:rsidP="009E6DAE">
            <w:pPr>
              <w:spacing w:after="120"/>
            </w:pPr>
          </w:p>
        </w:tc>
        <w:tc>
          <w:tcPr>
            <w:tcW w:w="1764" w:type="dxa"/>
          </w:tcPr>
          <w:p w:rsidR="009E6DAE" w:rsidRPr="009E6DAE" w:rsidRDefault="009E6DAE" w:rsidP="009E6DAE">
            <w:pPr>
              <w:spacing w:after="120"/>
            </w:pPr>
          </w:p>
        </w:tc>
        <w:tc>
          <w:tcPr>
            <w:tcW w:w="1158" w:type="dxa"/>
          </w:tcPr>
          <w:p w:rsidR="009E6DAE" w:rsidRPr="009E6DAE" w:rsidRDefault="009E6DAE" w:rsidP="009E6DAE">
            <w:pPr>
              <w:spacing w:after="120"/>
            </w:pPr>
          </w:p>
        </w:tc>
        <w:tc>
          <w:tcPr>
            <w:tcW w:w="1494" w:type="dxa"/>
          </w:tcPr>
          <w:p w:rsidR="009E6DAE" w:rsidRPr="009E6DAE" w:rsidRDefault="009E6DAE" w:rsidP="009E6DAE">
            <w:pPr>
              <w:spacing w:after="120"/>
            </w:pPr>
          </w:p>
        </w:tc>
      </w:tr>
      <w:tr w:rsidR="009E6DAE" w:rsidRPr="009E6DAE" w:rsidTr="00751C49">
        <w:tc>
          <w:tcPr>
            <w:tcW w:w="1493" w:type="dxa"/>
          </w:tcPr>
          <w:p w:rsidR="009E6DAE" w:rsidRPr="009E6DAE" w:rsidRDefault="009E6DAE" w:rsidP="009E6DAE">
            <w:pPr>
              <w:spacing w:after="120"/>
            </w:pPr>
          </w:p>
        </w:tc>
        <w:tc>
          <w:tcPr>
            <w:tcW w:w="1555" w:type="dxa"/>
          </w:tcPr>
          <w:p w:rsidR="009E6DAE" w:rsidRPr="009E6DAE" w:rsidRDefault="009E6DAE" w:rsidP="009E6DAE">
            <w:pPr>
              <w:spacing w:after="120"/>
            </w:pPr>
          </w:p>
        </w:tc>
        <w:tc>
          <w:tcPr>
            <w:tcW w:w="1778" w:type="dxa"/>
          </w:tcPr>
          <w:p w:rsidR="009E6DAE" w:rsidRPr="009E6DAE" w:rsidRDefault="009E6DAE" w:rsidP="009E6DAE">
            <w:pPr>
              <w:spacing w:after="120"/>
            </w:pPr>
          </w:p>
        </w:tc>
        <w:tc>
          <w:tcPr>
            <w:tcW w:w="1764" w:type="dxa"/>
          </w:tcPr>
          <w:p w:rsidR="009E6DAE" w:rsidRPr="009E6DAE" w:rsidRDefault="009E6DAE" w:rsidP="009E6DAE">
            <w:pPr>
              <w:spacing w:after="120"/>
            </w:pPr>
          </w:p>
        </w:tc>
        <w:tc>
          <w:tcPr>
            <w:tcW w:w="1158" w:type="dxa"/>
          </w:tcPr>
          <w:p w:rsidR="009E6DAE" w:rsidRPr="009E6DAE" w:rsidRDefault="009E6DAE" w:rsidP="009E6DAE">
            <w:pPr>
              <w:spacing w:after="120"/>
            </w:pPr>
          </w:p>
        </w:tc>
        <w:tc>
          <w:tcPr>
            <w:tcW w:w="1494" w:type="dxa"/>
          </w:tcPr>
          <w:p w:rsidR="009E6DAE" w:rsidRPr="009E6DAE" w:rsidRDefault="009E6DAE" w:rsidP="009E6DAE">
            <w:pPr>
              <w:spacing w:after="120"/>
            </w:pPr>
          </w:p>
        </w:tc>
      </w:tr>
      <w:tr w:rsidR="009E6DAE" w:rsidRPr="009E6DAE" w:rsidTr="00751C49">
        <w:tc>
          <w:tcPr>
            <w:tcW w:w="1493" w:type="dxa"/>
          </w:tcPr>
          <w:p w:rsidR="009E6DAE" w:rsidRPr="009E6DAE" w:rsidRDefault="009E6DAE" w:rsidP="009E6DAE">
            <w:pPr>
              <w:spacing w:after="120"/>
            </w:pPr>
          </w:p>
        </w:tc>
        <w:tc>
          <w:tcPr>
            <w:tcW w:w="1555" w:type="dxa"/>
          </w:tcPr>
          <w:p w:rsidR="009E6DAE" w:rsidRPr="009E6DAE" w:rsidRDefault="009E6DAE" w:rsidP="009E6DAE">
            <w:pPr>
              <w:spacing w:after="120"/>
            </w:pPr>
          </w:p>
        </w:tc>
        <w:tc>
          <w:tcPr>
            <w:tcW w:w="1778" w:type="dxa"/>
          </w:tcPr>
          <w:p w:rsidR="009E6DAE" w:rsidRPr="009E6DAE" w:rsidRDefault="009E6DAE" w:rsidP="009E6DAE">
            <w:pPr>
              <w:spacing w:after="120"/>
            </w:pPr>
          </w:p>
        </w:tc>
        <w:tc>
          <w:tcPr>
            <w:tcW w:w="1764" w:type="dxa"/>
          </w:tcPr>
          <w:p w:rsidR="009E6DAE" w:rsidRPr="009E6DAE" w:rsidRDefault="009E6DAE" w:rsidP="009E6DAE">
            <w:pPr>
              <w:spacing w:after="120"/>
            </w:pPr>
          </w:p>
        </w:tc>
        <w:tc>
          <w:tcPr>
            <w:tcW w:w="1158" w:type="dxa"/>
          </w:tcPr>
          <w:p w:rsidR="009E6DAE" w:rsidRPr="009E6DAE" w:rsidRDefault="009E6DAE" w:rsidP="009E6DAE">
            <w:pPr>
              <w:spacing w:after="120"/>
            </w:pPr>
          </w:p>
        </w:tc>
        <w:tc>
          <w:tcPr>
            <w:tcW w:w="1494" w:type="dxa"/>
          </w:tcPr>
          <w:p w:rsidR="009E6DAE" w:rsidRPr="009E6DAE" w:rsidRDefault="009E6DAE" w:rsidP="009E6DAE">
            <w:pPr>
              <w:spacing w:after="120"/>
            </w:pPr>
          </w:p>
        </w:tc>
      </w:tr>
      <w:tr w:rsidR="009E6DAE" w:rsidRPr="009E6DAE" w:rsidTr="00751C49">
        <w:tc>
          <w:tcPr>
            <w:tcW w:w="1493" w:type="dxa"/>
          </w:tcPr>
          <w:p w:rsidR="009E6DAE" w:rsidRPr="009E6DAE" w:rsidRDefault="009E6DAE" w:rsidP="009E6DAE">
            <w:pPr>
              <w:spacing w:after="120"/>
            </w:pPr>
          </w:p>
        </w:tc>
        <w:tc>
          <w:tcPr>
            <w:tcW w:w="1555" w:type="dxa"/>
          </w:tcPr>
          <w:p w:rsidR="009E6DAE" w:rsidRPr="009E6DAE" w:rsidRDefault="009E6DAE" w:rsidP="009E6DAE">
            <w:pPr>
              <w:spacing w:after="120"/>
            </w:pPr>
          </w:p>
        </w:tc>
        <w:tc>
          <w:tcPr>
            <w:tcW w:w="1778" w:type="dxa"/>
          </w:tcPr>
          <w:p w:rsidR="009E6DAE" w:rsidRPr="009E6DAE" w:rsidRDefault="009E6DAE" w:rsidP="009E6DAE">
            <w:pPr>
              <w:spacing w:after="120"/>
            </w:pPr>
          </w:p>
        </w:tc>
        <w:tc>
          <w:tcPr>
            <w:tcW w:w="1764" w:type="dxa"/>
          </w:tcPr>
          <w:p w:rsidR="009E6DAE" w:rsidRPr="009E6DAE" w:rsidRDefault="009E6DAE" w:rsidP="009E6DAE">
            <w:pPr>
              <w:spacing w:after="120"/>
            </w:pPr>
          </w:p>
        </w:tc>
        <w:tc>
          <w:tcPr>
            <w:tcW w:w="1158" w:type="dxa"/>
          </w:tcPr>
          <w:p w:rsidR="009E6DAE" w:rsidRPr="009E6DAE" w:rsidRDefault="009E6DAE" w:rsidP="009E6DAE">
            <w:pPr>
              <w:spacing w:after="120"/>
            </w:pPr>
          </w:p>
        </w:tc>
        <w:tc>
          <w:tcPr>
            <w:tcW w:w="1494" w:type="dxa"/>
          </w:tcPr>
          <w:p w:rsidR="009E6DAE" w:rsidRPr="009E6DAE" w:rsidRDefault="009E6DAE" w:rsidP="009E6DAE">
            <w:pPr>
              <w:spacing w:after="120"/>
            </w:pPr>
          </w:p>
        </w:tc>
      </w:tr>
      <w:tr w:rsidR="009E6DAE" w:rsidRPr="009E6DAE" w:rsidTr="00751C49">
        <w:tc>
          <w:tcPr>
            <w:tcW w:w="1493" w:type="dxa"/>
          </w:tcPr>
          <w:p w:rsidR="009E6DAE" w:rsidRPr="009E6DAE" w:rsidRDefault="009E6DAE" w:rsidP="009E6DAE">
            <w:pPr>
              <w:spacing w:after="120"/>
            </w:pPr>
          </w:p>
        </w:tc>
        <w:tc>
          <w:tcPr>
            <w:tcW w:w="1555" w:type="dxa"/>
          </w:tcPr>
          <w:p w:rsidR="009E6DAE" w:rsidRPr="009E6DAE" w:rsidRDefault="009E6DAE" w:rsidP="009E6DAE">
            <w:pPr>
              <w:spacing w:after="120"/>
            </w:pPr>
          </w:p>
        </w:tc>
        <w:tc>
          <w:tcPr>
            <w:tcW w:w="1778" w:type="dxa"/>
          </w:tcPr>
          <w:p w:rsidR="009E6DAE" w:rsidRPr="009E6DAE" w:rsidRDefault="009E6DAE" w:rsidP="009E6DAE">
            <w:pPr>
              <w:spacing w:after="120"/>
            </w:pPr>
          </w:p>
        </w:tc>
        <w:tc>
          <w:tcPr>
            <w:tcW w:w="1764" w:type="dxa"/>
          </w:tcPr>
          <w:p w:rsidR="009E6DAE" w:rsidRPr="009E6DAE" w:rsidRDefault="009E6DAE" w:rsidP="009E6DAE">
            <w:pPr>
              <w:spacing w:after="120"/>
            </w:pPr>
          </w:p>
        </w:tc>
        <w:tc>
          <w:tcPr>
            <w:tcW w:w="1158" w:type="dxa"/>
          </w:tcPr>
          <w:p w:rsidR="009E6DAE" w:rsidRPr="009E6DAE" w:rsidRDefault="009E6DAE" w:rsidP="009E6DAE">
            <w:pPr>
              <w:spacing w:after="120"/>
            </w:pPr>
          </w:p>
        </w:tc>
        <w:tc>
          <w:tcPr>
            <w:tcW w:w="1494" w:type="dxa"/>
          </w:tcPr>
          <w:p w:rsidR="009E6DAE" w:rsidRPr="009E6DAE" w:rsidRDefault="009E6DAE" w:rsidP="009E6DAE">
            <w:pPr>
              <w:spacing w:after="120"/>
            </w:pPr>
          </w:p>
        </w:tc>
      </w:tr>
      <w:tr w:rsidR="009E6DAE" w:rsidRPr="009E6DAE" w:rsidTr="00751C49">
        <w:tc>
          <w:tcPr>
            <w:tcW w:w="1493" w:type="dxa"/>
          </w:tcPr>
          <w:p w:rsidR="009E6DAE" w:rsidRPr="009E6DAE" w:rsidRDefault="009E6DAE" w:rsidP="009E6DAE">
            <w:pPr>
              <w:spacing w:after="120"/>
            </w:pPr>
          </w:p>
        </w:tc>
        <w:tc>
          <w:tcPr>
            <w:tcW w:w="1555" w:type="dxa"/>
          </w:tcPr>
          <w:p w:rsidR="009E6DAE" w:rsidRPr="009E6DAE" w:rsidRDefault="009E6DAE" w:rsidP="009E6DAE">
            <w:pPr>
              <w:spacing w:after="120"/>
            </w:pPr>
          </w:p>
        </w:tc>
        <w:tc>
          <w:tcPr>
            <w:tcW w:w="1778" w:type="dxa"/>
          </w:tcPr>
          <w:p w:rsidR="009E6DAE" w:rsidRPr="009E6DAE" w:rsidRDefault="009E6DAE" w:rsidP="009E6DAE">
            <w:pPr>
              <w:spacing w:after="120"/>
            </w:pPr>
          </w:p>
        </w:tc>
        <w:tc>
          <w:tcPr>
            <w:tcW w:w="1764" w:type="dxa"/>
          </w:tcPr>
          <w:p w:rsidR="009E6DAE" w:rsidRPr="009E6DAE" w:rsidRDefault="009E6DAE" w:rsidP="009E6DAE">
            <w:pPr>
              <w:spacing w:after="120"/>
            </w:pPr>
          </w:p>
        </w:tc>
        <w:tc>
          <w:tcPr>
            <w:tcW w:w="1158" w:type="dxa"/>
          </w:tcPr>
          <w:p w:rsidR="009E6DAE" w:rsidRPr="009E6DAE" w:rsidRDefault="009E6DAE" w:rsidP="009E6DAE">
            <w:pPr>
              <w:spacing w:after="120"/>
            </w:pPr>
          </w:p>
        </w:tc>
        <w:tc>
          <w:tcPr>
            <w:tcW w:w="1494" w:type="dxa"/>
          </w:tcPr>
          <w:p w:rsidR="009E6DAE" w:rsidRPr="009E6DAE" w:rsidRDefault="009E6DAE" w:rsidP="009E6DAE">
            <w:pPr>
              <w:spacing w:after="120"/>
            </w:pPr>
          </w:p>
        </w:tc>
      </w:tr>
      <w:tr w:rsidR="009E6DAE" w:rsidRPr="009E6DAE" w:rsidTr="00751C49">
        <w:tc>
          <w:tcPr>
            <w:tcW w:w="1493" w:type="dxa"/>
          </w:tcPr>
          <w:p w:rsidR="009E6DAE" w:rsidRPr="007306BB" w:rsidRDefault="004A2E3E" w:rsidP="009E6DAE">
            <w:pPr>
              <w:spacing w:after="120"/>
              <w:rPr>
                <w:b/>
              </w:rPr>
            </w:pPr>
            <w:r w:rsidRPr="007306BB">
              <w:rPr>
                <w:b/>
              </w:rPr>
              <w:t>Total</w:t>
            </w:r>
          </w:p>
        </w:tc>
        <w:tc>
          <w:tcPr>
            <w:tcW w:w="1555" w:type="dxa"/>
          </w:tcPr>
          <w:p w:rsidR="009E6DAE" w:rsidRPr="009E6DAE" w:rsidRDefault="009E6DAE" w:rsidP="009E6DAE">
            <w:pPr>
              <w:spacing w:after="120"/>
            </w:pPr>
          </w:p>
        </w:tc>
        <w:tc>
          <w:tcPr>
            <w:tcW w:w="1778" w:type="dxa"/>
          </w:tcPr>
          <w:p w:rsidR="009E6DAE" w:rsidRPr="009E6DAE" w:rsidRDefault="009E6DAE" w:rsidP="009E6DAE">
            <w:pPr>
              <w:spacing w:after="120"/>
            </w:pPr>
          </w:p>
        </w:tc>
        <w:tc>
          <w:tcPr>
            <w:tcW w:w="1764" w:type="dxa"/>
          </w:tcPr>
          <w:p w:rsidR="009E6DAE" w:rsidRPr="009E6DAE" w:rsidRDefault="009E6DAE" w:rsidP="009E6DAE">
            <w:pPr>
              <w:spacing w:after="120"/>
            </w:pPr>
          </w:p>
        </w:tc>
        <w:tc>
          <w:tcPr>
            <w:tcW w:w="1158" w:type="dxa"/>
          </w:tcPr>
          <w:p w:rsidR="009E6DAE" w:rsidRPr="009E6DAE" w:rsidRDefault="009E6DAE" w:rsidP="009E6DAE">
            <w:pPr>
              <w:spacing w:after="120"/>
            </w:pPr>
          </w:p>
        </w:tc>
        <w:tc>
          <w:tcPr>
            <w:tcW w:w="1494" w:type="dxa"/>
          </w:tcPr>
          <w:p w:rsidR="009E6DAE" w:rsidRPr="009E6DAE" w:rsidRDefault="009E6DAE" w:rsidP="009E6DAE">
            <w:pPr>
              <w:spacing w:after="120"/>
            </w:pPr>
          </w:p>
        </w:tc>
      </w:tr>
    </w:tbl>
    <w:p w:rsidR="009E6DAE" w:rsidRDefault="009E6DAE" w:rsidP="009E6DAE">
      <w:pPr>
        <w:rPr>
          <w:b/>
        </w:rPr>
      </w:pPr>
    </w:p>
    <w:p w:rsidR="009E6DAE" w:rsidRPr="009E6DAE" w:rsidRDefault="009E6DAE" w:rsidP="009E6DAE">
      <w:pPr>
        <w:rPr>
          <w:b/>
        </w:rPr>
      </w:pPr>
      <w:r w:rsidRPr="009E6DAE">
        <w:rPr>
          <w:b/>
        </w:rPr>
        <w:t>Note</w:t>
      </w:r>
      <w:r w:rsidR="00AE3590">
        <w:rPr>
          <w:b/>
        </w:rPr>
        <w:t>:</w:t>
      </w:r>
    </w:p>
    <w:p w:rsidR="009E6DAE" w:rsidRPr="001C08F2" w:rsidRDefault="009E6DAE" w:rsidP="001C08F2">
      <w:pPr>
        <w:numPr>
          <w:ilvl w:val="0"/>
          <w:numId w:val="141"/>
        </w:numPr>
        <w:autoSpaceDE w:val="0"/>
        <w:autoSpaceDN w:val="0"/>
        <w:adjustRightInd w:val="0"/>
      </w:pPr>
      <w:r w:rsidRPr="001C08F2">
        <w:t>The total indicated above should agree with Paragraph 4(vii) of the Attorney’s Annual Statement on Trust Accounts</w:t>
      </w:r>
      <w:r w:rsidR="003A12BD">
        <w:t>.</w:t>
      </w:r>
    </w:p>
    <w:p w:rsidR="009E6DAE" w:rsidRDefault="009E6DAE" w:rsidP="001C08F2"/>
    <w:p w:rsidR="009E6DAE" w:rsidRDefault="009E6DAE" w:rsidP="001C08F2"/>
    <w:p w:rsidR="000318FC" w:rsidRPr="000318FC" w:rsidRDefault="000318FC" w:rsidP="001C08F2">
      <w:pPr>
        <w:sectPr w:rsidR="000318FC" w:rsidRPr="000318FC" w:rsidSect="00BE596B">
          <w:footerReference w:type="default" r:id="rId25"/>
          <w:pgSz w:w="11906" w:h="16838" w:code="9"/>
          <w:pgMar w:top="1440" w:right="1440" w:bottom="1440" w:left="1440" w:header="720" w:footer="720" w:gutter="0"/>
          <w:cols w:space="708"/>
          <w:titlePg/>
          <w:docGrid w:linePitch="360"/>
        </w:sectPr>
      </w:pPr>
    </w:p>
    <w:p w:rsidR="00D31C9A" w:rsidRPr="001C1E03" w:rsidRDefault="00D31C9A" w:rsidP="00357D38">
      <w:pPr>
        <w:pStyle w:val="Heading1"/>
      </w:pPr>
      <w:bookmarkStart w:id="127" w:name="_Toc456358655"/>
      <w:bookmarkStart w:id="128" w:name="_Toc468105335"/>
      <w:r>
        <w:t>A</w:t>
      </w:r>
      <w:r w:rsidRPr="001C1E03">
        <w:t xml:space="preserve">ppendix </w:t>
      </w:r>
      <w:r>
        <w:t>7</w:t>
      </w:r>
      <w:r w:rsidRPr="001C1E03">
        <w:t xml:space="preserve">: Relevant </w:t>
      </w:r>
      <w:r w:rsidR="00BE227F" w:rsidRPr="001C1E03">
        <w:t xml:space="preserve">Extracts </w:t>
      </w:r>
      <w:r w:rsidRPr="001C1E03">
        <w:t xml:space="preserve">from the Act and </w:t>
      </w:r>
      <w:r w:rsidR="00BE227F">
        <w:t xml:space="preserve">Summary </w:t>
      </w:r>
      <w:r w:rsidR="006A2A0F">
        <w:t xml:space="preserve">of </w:t>
      </w:r>
      <w:r w:rsidRPr="001C1E03">
        <w:t>Rules</w:t>
      </w:r>
      <w:bookmarkEnd w:id="126"/>
      <w:r w:rsidR="002C154F">
        <w:t xml:space="preserve"> </w:t>
      </w:r>
      <w:r w:rsidR="00BE227F">
        <w:t xml:space="preserve">Affecting Auditors’ Appointment, Rights </w:t>
      </w:r>
      <w:r w:rsidR="006B0A59">
        <w:t xml:space="preserve">and </w:t>
      </w:r>
      <w:r w:rsidR="00BE227F">
        <w:t>Duties</w:t>
      </w:r>
      <w:bookmarkEnd w:id="127"/>
      <w:bookmarkEnd w:id="128"/>
      <w:r w:rsidR="00BE227F">
        <w:t xml:space="preserve"> </w:t>
      </w:r>
    </w:p>
    <w:p w:rsidR="00D31C9A" w:rsidRPr="007D081F" w:rsidRDefault="00D31C9A" w:rsidP="00C35CE6">
      <w:pPr>
        <w:pStyle w:val="Heading2"/>
      </w:pPr>
      <w:bookmarkStart w:id="129" w:name="_Toc456358656"/>
      <w:bookmarkStart w:id="130" w:name="_Toc468105336"/>
      <w:r w:rsidRPr="007D081F">
        <w:t>The Act contains</w:t>
      </w:r>
      <w:r w:rsidR="00BE227F">
        <w:t>,</w:t>
      </w:r>
      <w:r w:rsidRPr="007D081F">
        <w:t xml:space="preserve"> inter alia</w:t>
      </w:r>
      <w:r w:rsidR="00BE227F">
        <w:t>,</w:t>
      </w:r>
      <w:r w:rsidRPr="007D081F">
        <w:t xml:space="preserve"> the following requirements:</w:t>
      </w:r>
      <w:bookmarkEnd w:id="129"/>
      <w:bookmarkEnd w:id="130"/>
      <w:r w:rsidRPr="007D081F">
        <w:t xml:space="preserve"> </w:t>
      </w:r>
    </w:p>
    <w:p w:rsidR="00D31C9A" w:rsidRPr="00A53FD4" w:rsidRDefault="00D31C9A" w:rsidP="00A53FD4">
      <w:pPr>
        <w:pStyle w:val="ListParagraph"/>
        <w:numPr>
          <w:ilvl w:val="0"/>
          <w:numId w:val="112"/>
        </w:numPr>
        <w:tabs>
          <w:tab w:val="left" w:pos="720"/>
        </w:tabs>
        <w:ind w:left="734" w:hanging="547"/>
        <w:rPr>
          <w:bCs/>
        </w:rPr>
      </w:pPr>
      <w:r w:rsidRPr="00A53FD4">
        <w:t xml:space="preserve">Section 78(1): </w:t>
      </w:r>
      <w:r w:rsidRPr="00A53FD4">
        <w:rPr>
          <w:i/>
        </w:rPr>
        <w:t>Any practitioner shall open and keep a separate trust banking account at a banking institution in the Republic and shall deposit therein the money held or received by him on account of any person</w:t>
      </w:r>
      <w:r w:rsidR="007A4E61">
        <w:rPr>
          <w:i/>
        </w:rPr>
        <w:t>.</w:t>
      </w:r>
      <w:r w:rsidRPr="00357D38">
        <w:rPr>
          <w:vertAlign w:val="superscript"/>
        </w:rPr>
        <w:footnoteReference w:id="59"/>
      </w:r>
      <w:r w:rsidRPr="00A53FD4">
        <w:t xml:space="preserve"> </w:t>
      </w:r>
    </w:p>
    <w:p w:rsidR="00D31C9A" w:rsidRPr="00A53FD4" w:rsidRDefault="00D31C9A" w:rsidP="00A53FD4">
      <w:pPr>
        <w:pStyle w:val="ListParagraph"/>
        <w:numPr>
          <w:ilvl w:val="0"/>
          <w:numId w:val="112"/>
        </w:numPr>
        <w:tabs>
          <w:tab w:val="left" w:pos="720"/>
        </w:tabs>
        <w:ind w:left="734" w:hanging="547"/>
        <w:rPr>
          <w:bCs/>
        </w:rPr>
      </w:pPr>
      <w:r w:rsidRPr="00A53FD4">
        <w:t xml:space="preserve">Section 78(2)(a): </w:t>
      </w:r>
      <w:r w:rsidRPr="00A53FD4">
        <w:rPr>
          <w:i/>
        </w:rPr>
        <w:t>Any practitioner may invest in a separate trust savings or other interest-bearing account opened by him with any banking institution or building society any money deposited in his trust banking account which is not immediately required for any particular purpose</w:t>
      </w:r>
      <w:r w:rsidR="006A2A0F">
        <w:t>.</w:t>
      </w:r>
      <w:r w:rsidRPr="00357D38">
        <w:rPr>
          <w:vertAlign w:val="superscript"/>
        </w:rPr>
        <w:footnoteReference w:id="60"/>
      </w:r>
      <w:r w:rsidRPr="00A53FD4">
        <w:t xml:space="preserve"> </w:t>
      </w:r>
    </w:p>
    <w:p w:rsidR="00D31C9A" w:rsidRPr="00A53FD4" w:rsidRDefault="00D31C9A" w:rsidP="00A53FD4">
      <w:pPr>
        <w:pStyle w:val="ListParagraph"/>
        <w:numPr>
          <w:ilvl w:val="0"/>
          <w:numId w:val="112"/>
        </w:numPr>
        <w:tabs>
          <w:tab w:val="left" w:pos="720"/>
        </w:tabs>
        <w:ind w:left="734" w:hanging="547"/>
        <w:rPr>
          <w:bCs/>
        </w:rPr>
      </w:pPr>
      <w:r w:rsidRPr="00A53FD4">
        <w:t>Section 78(4):</w:t>
      </w:r>
      <w:r w:rsidRPr="00357D38">
        <w:t xml:space="preserve"> </w:t>
      </w:r>
      <w:r w:rsidRPr="00A53FD4">
        <w:rPr>
          <w:i/>
        </w:rPr>
        <w:t>Any practitioner shall keep proper accounting records containing particulars and information of any money received, held or paid by him for or on account of any person, of any money invested by him in a trust savings or other interest-bearing account referred to in subsection (2) or (2A) of section 78 and of any interest on money so invested which is paid over or credited to him</w:t>
      </w:r>
      <w:r w:rsidR="006E150B">
        <w:rPr>
          <w:i/>
        </w:rPr>
        <w:t>.</w:t>
      </w:r>
      <w:r w:rsidRPr="00357D38">
        <w:rPr>
          <w:vertAlign w:val="superscript"/>
        </w:rPr>
        <w:footnoteReference w:id="61"/>
      </w:r>
      <w:r w:rsidRPr="00A53FD4">
        <w:t xml:space="preserve"> </w:t>
      </w:r>
    </w:p>
    <w:p w:rsidR="00D31C9A" w:rsidRPr="00357D38" w:rsidRDefault="00D31C9A" w:rsidP="00A53FD4">
      <w:pPr>
        <w:pStyle w:val="ListParagraph"/>
        <w:numPr>
          <w:ilvl w:val="0"/>
          <w:numId w:val="112"/>
        </w:numPr>
        <w:tabs>
          <w:tab w:val="left" w:pos="720"/>
        </w:tabs>
        <w:ind w:left="734" w:hanging="547"/>
      </w:pPr>
      <w:r w:rsidRPr="00357D38">
        <w:t xml:space="preserve">For additional regulatory requirements for attorneys regarding the management of the attorneys’ trust accounts, reference may be made to Appendix 6 to this Guide. </w:t>
      </w:r>
    </w:p>
    <w:p w:rsidR="00D31C9A" w:rsidRPr="006C55CC" w:rsidRDefault="00D31C9A" w:rsidP="00C35CE6">
      <w:pPr>
        <w:pStyle w:val="Heading2"/>
      </w:pPr>
      <w:bookmarkStart w:id="131" w:name="_Toc456358657"/>
      <w:bookmarkStart w:id="132" w:name="_Toc468105337"/>
      <w:r w:rsidRPr="00187A46">
        <w:t>Appointment of the auditor</w:t>
      </w:r>
      <w:r w:rsidRPr="00D72035">
        <w:rPr>
          <w:vertAlign w:val="superscript"/>
        </w:rPr>
        <w:footnoteReference w:id="62"/>
      </w:r>
      <w:bookmarkEnd w:id="131"/>
      <w:bookmarkEnd w:id="132"/>
    </w:p>
    <w:p w:rsidR="00D31C9A" w:rsidRPr="00357D38" w:rsidRDefault="00D31C9A" w:rsidP="00A53FD4">
      <w:pPr>
        <w:pStyle w:val="ListParagraph"/>
        <w:numPr>
          <w:ilvl w:val="0"/>
          <w:numId w:val="112"/>
        </w:numPr>
        <w:tabs>
          <w:tab w:val="left" w:pos="720"/>
        </w:tabs>
        <w:ind w:left="734" w:hanging="547"/>
      </w:pPr>
      <w:r w:rsidRPr="00357D38">
        <w:t>A firm shall at its expense once in each calendar year, or at such other times as the Council may require, appoint an auditor approved by the Council to act on behalf of and as the representative of the Attorneys Fidelity Fund to discharge the duties assigned to the auditor in terms of the rules</w:t>
      </w:r>
      <w:r w:rsidR="00F676D3">
        <w:t>.</w:t>
      </w:r>
      <w:r w:rsidRPr="00357D38">
        <w:rPr>
          <w:vertAlign w:val="superscript"/>
        </w:rPr>
        <w:footnoteReference w:id="63"/>
      </w:r>
    </w:p>
    <w:p w:rsidR="00D31C9A" w:rsidRPr="00357D38" w:rsidRDefault="00D31C9A" w:rsidP="00C35CE6">
      <w:pPr>
        <w:pStyle w:val="Heading2"/>
      </w:pPr>
      <w:bookmarkStart w:id="133" w:name="_Toc456358658"/>
      <w:bookmarkStart w:id="134" w:name="_Toc468105338"/>
      <w:r w:rsidRPr="00357D38">
        <w:t>The auditor’s right of access to the accounting records</w:t>
      </w:r>
      <w:bookmarkEnd w:id="133"/>
      <w:bookmarkEnd w:id="134"/>
    </w:p>
    <w:p w:rsidR="00D31C9A" w:rsidRPr="00357D38" w:rsidRDefault="00D31C9A" w:rsidP="00A53FD4">
      <w:pPr>
        <w:pStyle w:val="ListParagraph"/>
        <w:numPr>
          <w:ilvl w:val="0"/>
          <w:numId w:val="112"/>
        </w:numPr>
        <w:tabs>
          <w:tab w:val="left" w:pos="720"/>
        </w:tabs>
        <w:ind w:left="734" w:hanging="547"/>
      </w:pPr>
      <w:r w:rsidRPr="00357D38">
        <w:t>A firm shall allow the auditor access to such of the firm’s records as the auditor may deem it necessary to examine for the purposes of discharging the auditor’s duties and shall furnish the auditor with any authority which may be required to enable the auditor to obtain such information, certificates or other evidence as the auditor may reasonably require for purposes of this engagement</w:t>
      </w:r>
      <w:r w:rsidR="00F676D3">
        <w:t>.</w:t>
      </w:r>
      <w:r w:rsidRPr="00357D38">
        <w:rPr>
          <w:vertAlign w:val="superscript"/>
        </w:rPr>
        <w:footnoteReference w:id="64"/>
      </w:r>
      <w:r w:rsidRPr="00A53FD4">
        <w:rPr>
          <w:vertAlign w:val="superscript"/>
        </w:rPr>
        <w:t xml:space="preserve"> </w:t>
      </w:r>
    </w:p>
    <w:p w:rsidR="00D31C9A" w:rsidRPr="00357D38" w:rsidRDefault="00D31C9A" w:rsidP="00A53FD4">
      <w:pPr>
        <w:pStyle w:val="ListParagraph"/>
        <w:numPr>
          <w:ilvl w:val="0"/>
          <w:numId w:val="112"/>
        </w:numPr>
        <w:tabs>
          <w:tab w:val="left" w:pos="720"/>
        </w:tabs>
        <w:ind w:left="734" w:hanging="547"/>
      </w:pPr>
      <w:r w:rsidRPr="00357D38">
        <w:t>The auditor shall be granted access to the business books and records to the extent the auditor considers necessary to obtain sufficient appropriate evidence regarding trust account transactions, but not necessarily for the purpose of expressing an audit opinion on the financial statements of the practice.</w:t>
      </w:r>
    </w:p>
    <w:p w:rsidR="00D31C9A" w:rsidRPr="00357D38" w:rsidRDefault="00D31C9A" w:rsidP="00A53FD4">
      <w:pPr>
        <w:pStyle w:val="ListParagraph"/>
        <w:numPr>
          <w:ilvl w:val="0"/>
          <w:numId w:val="112"/>
        </w:numPr>
        <w:tabs>
          <w:tab w:val="left" w:pos="720"/>
        </w:tabs>
        <w:ind w:left="734" w:hanging="547"/>
      </w:pPr>
      <w:r w:rsidRPr="00357D38">
        <w:t>The auditor’s access to the business books and records must be sufficient to enable the auditor to understand the trust fund transactions arising from the service activities of the practice as a whole.</w:t>
      </w:r>
    </w:p>
    <w:p w:rsidR="00D31C9A" w:rsidRPr="00357D38" w:rsidRDefault="00D31C9A" w:rsidP="00A53FD4">
      <w:pPr>
        <w:pStyle w:val="ListParagraph"/>
        <w:numPr>
          <w:ilvl w:val="0"/>
          <w:numId w:val="112"/>
        </w:numPr>
        <w:tabs>
          <w:tab w:val="left" w:pos="720"/>
        </w:tabs>
        <w:ind w:left="734" w:hanging="547"/>
      </w:pPr>
      <w:r w:rsidRPr="00357D38">
        <w:t xml:space="preserve">In examining the business books and records, the auditor should focus on transactions that have a bearing on trust fund transactions or movements and shall pay particular attention to fees, receipts and transfers from the trust account arising from the service activities of the practice.  </w:t>
      </w:r>
    </w:p>
    <w:p w:rsidR="00D31C9A" w:rsidRPr="00A53FD4" w:rsidRDefault="00D31C9A" w:rsidP="00C35CE6">
      <w:pPr>
        <w:pStyle w:val="Heading2"/>
      </w:pPr>
      <w:bookmarkStart w:id="135" w:name="_Toc456358659"/>
      <w:bookmarkStart w:id="136" w:name="_Toc468105339"/>
      <w:r w:rsidRPr="00187A46">
        <w:t>Duties of the auditor</w:t>
      </w:r>
      <w:r w:rsidRPr="00D72035">
        <w:rPr>
          <w:vertAlign w:val="superscript"/>
        </w:rPr>
        <w:footnoteReference w:id="65"/>
      </w:r>
      <w:bookmarkEnd w:id="135"/>
      <w:bookmarkEnd w:id="136"/>
    </w:p>
    <w:p w:rsidR="00D31C9A" w:rsidRPr="00357D38" w:rsidRDefault="00D31C9A" w:rsidP="00824AA1">
      <w:pPr>
        <w:pStyle w:val="ListParagraph"/>
        <w:numPr>
          <w:ilvl w:val="0"/>
          <w:numId w:val="112"/>
        </w:numPr>
        <w:tabs>
          <w:tab w:val="left" w:pos="720"/>
        </w:tabs>
        <w:ind w:left="734" w:hanging="547"/>
      </w:pPr>
      <w:r w:rsidRPr="00357D38">
        <w:t>The Rules require that every auditor who has accepted an appointment shall –</w:t>
      </w:r>
    </w:p>
    <w:p w:rsidR="00D31C9A" w:rsidRPr="00824AA1" w:rsidRDefault="00D31C9A" w:rsidP="00824AA1">
      <w:pPr>
        <w:tabs>
          <w:tab w:val="left" w:pos="720"/>
        </w:tabs>
        <w:ind w:left="720"/>
        <w:rPr>
          <w:i/>
        </w:rPr>
      </w:pPr>
      <w:r w:rsidRPr="00824AA1">
        <w:rPr>
          <w:i/>
        </w:rPr>
        <w:t>Within six months of the annual closing of the accounting records of the firm concerned or at such other times as the Council may require, furnish the Council with a report which shall be in the form of the schedule to the Rules</w:t>
      </w:r>
      <w:r w:rsidR="00F676D3" w:rsidRPr="00824AA1">
        <w:rPr>
          <w:i/>
        </w:rPr>
        <w:t>;</w:t>
      </w:r>
    </w:p>
    <w:p w:rsidR="00D31C9A" w:rsidRPr="00824AA1" w:rsidRDefault="00D31C9A" w:rsidP="00824AA1">
      <w:pPr>
        <w:tabs>
          <w:tab w:val="left" w:pos="720"/>
        </w:tabs>
        <w:ind w:left="720"/>
      </w:pPr>
      <w:r w:rsidRPr="00824AA1">
        <w:rPr>
          <w:i/>
        </w:rPr>
        <w:t>Without delay report in writing directly to the Council if, at any time during the discharge of his or her functions and duties</w:t>
      </w:r>
      <w:r w:rsidRPr="00824AA1">
        <w:t xml:space="preserve"> –</w:t>
      </w:r>
    </w:p>
    <w:p w:rsidR="00D31C9A" w:rsidRPr="00824AA1" w:rsidRDefault="00AA78E3" w:rsidP="00824AA1">
      <w:pPr>
        <w:pStyle w:val="ListParagraph"/>
        <w:numPr>
          <w:ilvl w:val="0"/>
          <w:numId w:val="113"/>
        </w:numPr>
        <w:tabs>
          <w:tab w:val="left" w:pos="1260"/>
          <w:tab w:val="left" w:pos="1530"/>
        </w:tabs>
        <w:ind w:left="1260" w:hanging="540"/>
      </w:pPr>
      <w:r w:rsidRPr="00824AA1">
        <w:t>It comes to his o</w:t>
      </w:r>
      <w:r w:rsidR="00D31C9A" w:rsidRPr="00824AA1">
        <w:t>r her notice that at any date the total of the balances shown on trust accounts in the accounting records of the firm exceeded the total amount of the funds in its trust banking account, its trust investment account and its trust cash;</w:t>
      </w:r>
    </w:p>
    <w:p w:rsidR="00D31C9A" w:rsidRPr="00824AA1" w:rsidRDefault="00AA78E3" w:rsidP="00824AA1">
      <w:pPr>
        <w:pStyle w:val="ListParagraph"/>
        <w:numPr>
          <w:ilvl w:val="0"/>
          <w:numId w:val="113"/>
        </w:numPr>
        <w:tabs>
          <w:tab w:val="left" w:pos="1260"/>
          <w:tab w:val="left" w:pos="1530"/>
        </w:tabs>
        <w:ind w:left="1260" w:hanging="540"/>
      </w:pPr>
      <w:r w:rsidRPr="00824AA1">
        <w:t>Any material queries</w:t>
      </w:r>
      <w:r w:rsidR="00D31C9A" w:rsidRPr="00824AA1">
        <w:t xml:space="preserve"> regarding its accounting records which he or she has raised with the firm have not been dealt with to his</w:t>
      </w:r>
      <w:r w:rsidR="00001639">
        <w:t xml:space="preserve"> or her</w:t>
      </w:r>
      <w:r w:rsidR="00D31C9A" w:rsidRPr="00824AA1">
        <w:t xml:space="preserve"> satisfaction;</w:t>
      </w:r>
      <w:r w:rsidR="00B94652">
        <w:t xml:space="preserve"> </w:t>
      </w:r>
      <w:r>
        <w:t>and</w:t>
      </w:r>
    </w:p>
    <w:p w:rsidR="00641FB7" w:rsidRPr="00824AA1" w:rsidRDefault="00AA78E3" w:rsidP="00824AA1">
      <w:pPr>
        <w:pStyle w:val="ListParagraph"/>
        <w:numPr>
          <w:ilvl w:val="0"/>
          <w:numId w:val="113"/>
        </w:numPr>
        <w:tabs>
          <w:tab w:val="left" w:pos="1260"/>
          <w:tab w:val="left" w:pos="1530"/>
        </w:tabs>
        <w:ind w:left="1260" w:hanging="540"/>
      </w:pPr>
      <w:r w:rsidRPr="00824AA1">
        <w:t xml:space="preserve">Any reasonable request made by him or her for access to its records and supporting documents or for any authority has not been met to </w:t>
      </w:r>
      <w:r w:rsidR="00D31C9A" w:rsidRPr="00824AA1">
        <w:t xml:space="preserve">his or her satisfaction.  </w:t>
      </w:r>
    </w:p>
    <w:p w:rsidR="00641FB7" w:rsidRDefault="00641FB7" w:rsidP="003C1586">
      <w:pPr>
        <w:pStyle w:val="Heading1"/>
        <w:rPr>
          <w:lang w:val="en-ZA"/>
        </w:rPr>
      </w:pPr>
    </w:p>
    <w:p w:rsidR="006E150B" w:rsidRPr="003C1586" w:rsidRDefault="006E150B" w:rsidP="003C1586">
      <w:pPr>
        <w:jc w:val="center"/>
        <w:rPr>
          <w:lang w:val="en-ZA"/>
        </w:rPr>
      </w:pPr>
      <w:r>
        <w:rPr>
          <w:lang w:val="en-ZA"/>
        </w:rPr>
        <w:t>**********************</w:t>
      </w:r>
    </w:p>
    <w:sectPr w:rsidR="006E150B" w:rsidRPr="003C1586" w:rsidSect="00BE596B">
      <w:type w:val="nextColumn"/>
      <w:pgSz w:w="11906" w:h="16838" w:code="9"/>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75B" w:rsidRDefault="00A8775B">
      <w:pPr>
        <w:spacing w:after="0"/>
      </w:pPr>
      <w:r>
        <w:separator/>
      </w:r>
    </w:p>
  </w:endnote>
  <w:endnote w:type="continuationSeparator" w:id="0">
    <w:p w:rsidR="00A8775B" w:rsidRDefault="00A8775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02C" w:rsidRDefault="00DD202C" w:rsidP="004449CE">
    <w:pPr>
      <w:pStyle w:val="Footer"/>
      <w:tabs>
        <w:tab w:val="clear" w:pos="9866"/>
        <w:tab w:val="right" w:pos="9000"/>
      </w:tabs>
    </w:pPr>
    <w:r>
      <w:tab/>
      <w:t xml:space="preserve">Page </w:t>
    </w:r>
    <w:r>
      <w:fldChar w:fldCharType="begin"/>
    </w:r>
    <w:r>
      <w:instrText xml:space="preserve"> PAGE   \* MERGEFORMAT </w:instrText>
    </w:r>
    <w:r>
      <w:fldChar w:fldCharType="separate"/>
    </w:r>
    <w:r w:rsidR="00A26955">
      <w:rPr>
        <w:noProof/>
      </w:rPr>
      <w:t>21</w:t>
    </w:r>
    <w:r>
      <w:fldChar w:fldCharType="end"/>
    </w:r>
    <w:r>
      <w:t xml:space="preserve"> of </w:t>
    </w:r>
    <w:fldSimple w:instr=" NUMPAGES   \* MERGEFORMAT ">
      <w:r w:rsidR="00A26955">
        <w:rPr>
          <w:noProof/>
        </w:rPr>
        <w:t>91</w:t>
      </w:r>
    </w:fldSimple>
    <w: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02C" w:rsidRDefault="00DD202C" w:rsidP="00EA5D1D">
    <w:pPr>
      <w:pStyle w:val="Footer"/>
      <w:tabs>
        <w:tab w:val="clear" w:pos="9866"/>
        <w:tab w:val="right" w:pos="9000"/>
      </w:tabs>
      <w:jc w:val="center"/>
    </w:pPr>
    <w:r>
      <w:t xml:space="preserve">Page </w:t>
    </w:r>
    <w:r>
      <w:fldChar w:fldCharType="begin"/>
    </w:r>
    <w:r>
      <w:instrText xml:space="preserve"> PAGE   \* MERGEFORMAT </w:instrText>
    </w:r>
    <w:r>
      <w:fldChar w:fldCharType="separate"/>
    </w:r>
    <w:r w:rsidR="00A26955">
      <w:rPr>
        <w:noProof/>
      </w:rPr>
      <w:t>2</w:t>
    </w:r>
    <w:r>
      <w:fldChar w:fldCharType="end"/>
    </w:r>
    <w:r>
      <w:t xml:space="preserve"> of </w:t>
    </w:r>
    <w:fldSimple w:instr=" NUMPAGES   \* MERGEFORMAT ">
      <w:r w:rsidR="00A26955">
        <w:rPr>
          <w:noProof/>
        </w:rPr>
        <w:t>91</w:t>
      </w:r>
    </w:fldSimple>
  </w:p>
  <w:p w:rsidR="00DD202C" w:rsidRDefault="00DD202C"/>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02C" w:rsidRDefault="00DD202C" w:rsidP="00EA5D1D">
    <w:pPr>
      <w:pStyle w:val="Footer"/>
      <w:tabs>
        <w:tab w:val="clear" w:pos="9866"/>
        <w:tab w:val="right" w:pos="8505"/>
      </w:tabs>
      <w:jc w:val="center"/>
    </w:pPr>
    <w:r>
      <w:t xml:space="preserve">Page </w:t>
    </w:r>
    <w:r>
      <w:fldChar w:fldCharType="begin"/>
    </w:r>
    <w:r>
      <w:instrText xml:space="preserve"> PAGE   \* MERGEFORMAT </w:instrText>
    </w:r>
    <w:r>
      <w:fldChar w:fldCharType="separate"/>
    </w:r>
    <w:r w:rsidR="00A26955">
      <w:rPr>
        <w:noProof/>
      </w:rPr>
      <w:t>65</w:t>
    </w:r>
    <w:r>
      <w:fldChar w:fldCharType="end"/>
    </w:r>
    <w:r>
      <w:t xml:space="preserve"> of </w:t>
    </w:r>
    <w:fldSimple w:instr=" NUMPAGES   \* MERGEFORMAT ">
      <w:r w:rsidR="00A26955">
        <w:rPr>
          <w:noProof/>
        </w:rPr>
        <w:t>91</w:t>
      </w:r>
    </w:fldSimple>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02C" w:rsidRPr="000B2655" w:rsidRDefault="00DD202C" w:rsidP="00423FDB">
    <w:pPr>
      <w:pStyle w:val="Footer"/>
      <w:tabs>
        <w:tab w:val="clear" w:pos="9866"/>
        <w:tab w:val="right" w:pos="9000"/>
      </w:tabs>
      <w:jc w:val="right"/>
      <w:rPr>
        <w:szCs w:val="18"/>
      </w:rPr>
    </w:pPr>
  </w:p>
  <w:p w:rsidR="00DD202C" w:rsidRPr="001517A4" w:rsidRDefault="00DD202C" w:rsidP="00423FDB">
    <w:pPr>
      <w:pStyle w:val="Footer"/>
      <w:tabs>
        <w:tab w:val="clear" w:pos="9866"/>
        <w:tab w:val="right" w:pos="9000"/>
      </w:tabs>
      <w:jc w:val="right"/>
      <w:rPr>
        <w:rFonts w:ascii="Arial" w:hAnsi="Arial"/>
        <w:sz w:val="22"/>
        <w:szCs w:val="18"/>
      </w:rPr>
    </w:pPr>
    <w:r>
      <w:rPr>
        <w:noProof/>
      </w:rPr>
      <w:tab/>
    </w:r>
    <w:sdt>
      <w:sdtPr>
        <w:rPr>
          <w:szCs w:val="18"/>
        </w:rPr>
        <w:id w:val="335504866"/>
        <w:docPartObj>
          <w:docPartGallery w:val="Page Numbers (Top of Page)"/>
          <w:docPartUnique/>
        </w:docPartObj>
      </w:sdtPr>
      <w:sdtContent>
        <w:r>
          <w:rPr>
            <w:szCs w:val="18"/>
          </w:rPr>
          <w:t>Page</w:t>
        </w:r>
        <w:r w:rsidRPr="001C0EF1">
          <w:rPr>
            <w:szCs w:val="18"/>
          </w:rPr>
          <w:t xml:space="preserve"> </w:t>
        </w:r>
        <w:r w:rsidRPr="001C0EF1">
          <w:rPr>
            <w:szCs w:val="18"/>
          </w:rPr>
          <w:fldChar w:fldCharType="begin"/>
        </w:r>
        <w:r w:rsidRPr="001E25CE">
          <w:rPr>
            <w:szCs w:val="18"/>
          </w:rPr>
          <w:instrText xml:space="preserve"> PAGE </w:instrText>
        </w:r>
        <w:r w:rsidRPr="001C0EF1">
          <w:rPr>
            <w:szCs w:val="18"/>
          </w:rPr>
          <w:fldChar w:fldCharType="separate"/>
        </w:r>
        <w:r w:rsidR="00A26955">
          <w:rPr>
            <w:noProof/>
            <w:szCs w:val="18"/>
          </w:rPr>
          <w:t>73</w:t>
        </w:r>
        <w:r w:rsidRPr="001C0EF1">
          <w:rPr>
            <w:szCs w:val="18"/>
          </w:rPr>
          <w:fldChar w:fldCharType="end"/>
        </w:r>
        <w:r w:rsidRPr="001E25CE">
          <w:rPr>
            <w:szCs w:val="18"/>
          </w:rPr>
          <w:t xml:space="preserve"> of </w:t>
        </w:r>
        <w:r w:rsidRPr="000B2655">
          <w:rPr>
            <w:szCs w:val="18"/>
          </w:rPr>
          <w:fldChar w:fldCharType="begin"/>
        </w:r>
        <w:r w:rsidRPr="001E25CE">
          <w:rPr>
            <w:szCs w:val="18"/>
          </w:rPr>
          <w:instrText xml:space="preserve"> NUMPAGES  </w:instrText>
        </w:r>
        <w:r w:rsidRPr="000B2655">
          <w:rPr>
            <w:szCs w:val="18"/>
          </w:rPr>
          <w:fldChar w:fldCharType="separate"/>
        </w:r>
        <w:r w:rsidR="00A26955">
          <w:rPr>
            <w:noProof/>
            <w:szCs w:val="18"/>
          </w:rPr>
          <w:t>91</w:t>
        </w:r>
        <w:r w:rsidRPr="000B2655">
          <w:rPr>
            <w:szCs w:val="18"/>
          </w:rPr>
          <w:fldChar w:fldCharType="end"/>
        </w:r>
      </w:sdtContent>
    </w:sdt>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02C" w:rsidRPr="000B7DF3" w:rsidRDefault="00DD202C" w:rsidP="00423FDB">
    <w:pPr>
      <w:pStyle w:val="Footer"/>
      <w:tabs>
        <w:tab w:val="clear" w:pos="9866"/>
        <w:tab w:val="right" w:pos="9026"/>
      </w:tabs>
    </w:pPr>
    <w:r>
      <w:tab/>
    </w:r>
    <w:r>
      <w:tab/>
      <w:t xml:space="preserve">Page </w:t>
    </w:r>
    <w:r>
      <w:fldChar w:fldCharType="begin"/>
    </w:r>
    <w:r>
      <w:instrText xml:space="preserve"> PAGE   \* MERGEFORMAT </w:instrText>
    </w:r>
    <w:r>
      <w:fldChar w:fldCharType="separate"/>
    </w:r>
    <w:r w:rsidR="00A26955">
      <w:rPr>
        <w:noProof/>
      </w:rPr>
      <w:t>90</w:t>
    </w:r>
    <w:r>
      <w:fldChar w:fldCharType="end"/>
    </w:r>
    <w:r>
      <w:t xml:space="preserve"> of </w:t>
    </w:r>
    <w:fldSimple w:instr=" NUMPAGES   \* MERGEFORMAT ">
      <w:r w:rsidR="00A26955">
        <w:rPr>
          <w:noProof/>
        </w:rPr>
        <w:t>91</w:t>
      </w:r>
    </w:fldSimple>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Cs w:val="18"/>
      </w:rPr>
      <w:id w:val="-475840849"/>
      <w:docPartObj>
        <w:docPartGallery w:val="Page Numbers (Bottom of Page)"/>
        <w:docPartUnique/>
      </w:docPartObj>
    </w:sdtPr>
    <w:sdtContent>
      <w:sdt>
        <w:sdtPr>
          <w:rPr>
            <w:szCs w:val="18"/>
          </w:rPr>
          <w:id w:val="138998208"/>
          <w:docPartObj>
            <w:docPartGallery w:val="Page Numbers (Top of Page)"/>
            <w:docPartUnique/>
          </w:docPartObj>
        </w:sdtPr>
        <w:sdtContent>
          <w:p w:rsidR="00DD202C" w:rsidRPr="000B2655" w:rsidRDefault="00DD202C" w:rsidP="00493EA6">
            <w:pPr>
              <w:pStyle w:val="Footer"/>
              <w:tabs>
                <w:tab w:val="clear" w:pos="9866"/>
                <w:tab w:val="right" w:pos="9000"/>
              </w:tabs>
              <w:jc w:val="center"/>
              <w:rPr>
                <w:szCs w:val="18"/>
              </w:rPr>
            </w:pPr>
            <w:r>
              <w:rPr>
                <w:szCs w:val="18"/>
              </w:rPr>
              <w:t>Page</w:t>
            </w:r>
            <w:r w:rsidRPr="001C0EF1">
              <w:rPr>
                <w:szCs w:val="18"/>
              </w:rPr>
              <w:t xml:space="preserve"> </w:t>
            </w:r>
            <w:r w:rsidRPr="001C0EF1">
              <w:rPr>
                <w:szCs w:val="18"/>
              </w:rPr>
              <w:fldChar w:fldCharType="begin"/>
            </w:r>
            <w:r w:rsidRPr="001E25CE">
              <w:rPr>
                <w:szCs w:val="18"/>
              </w:rPr>
              <w:instrText xml:space="preserve"> PAGE </w:instrText>
            </w:r>
            <w:r w:rsidRPr="001C0EF1">
              <w:rPr>
                <w:szCs w:val="18"/>
              </w:rPr>
              <w:fldChar w:fldCharType="separate"/>
            </w:r>
            <w:r w:rsidR="00A26955">
              <w:rPr>
                <w:noProof/>
                <w:szCs w:val="18"/>
              </w:rPr>
              <w:t>91</w:t>
            </w:r>
            <w:r w:rsidRPr="001C0EF1">
              <w:rPr>
                <w:szCs w:val="18"/>
              </w:rPr>
              <w:fldChar w:fldCharType="end"/>
            </w:r>
            <w:r w:rsidRPr="001E25CE">
              <w:rPr>
                <w:szCs w:val="18"/>
              </w:rPr>
              <w:t xml:space="preserve"> of </w:t>
            </w:r>
            <w:r w:rsidRPr="000B2655">
              <w:rPr>
                <w:szCs w:val="18"/>
              </w:rPr>
              <w:fldChar w:fldCharType="begin"/>
            </w:r>
            <w:r w:rsidRPr="001E25CE">
              <w:rPr>
                <w:szCs w:val="18"/>
              </w:rPr>
              <w:instrText xml:space="preserve"> NUMPAGES  </w:instrText>
            </w:r>
            <w:r w:rsidRPr="000B2655">
              <w:rPr>
                <w:szCs w:val="18"/>
              </w:rPr>
              <w:fldChar w:fldCharType="separate"/>
            </w:r>
            <w:r w:rsidR="00A26955">
              <w:rPr>
                <w:noProof/>
                <w:szCs w:val="18"/>
              </w:rPr>
              <w:t>91</w:t>
            </w:r>
            <w:r w:rsidRPr="000B2655">
              <w:rPr>
                <w:szCs w:val="18"/>
              </w:rPr>
              <w:fldChar w:fldCharType="end"/>
            </w:r>
          </w:p>
        </w:sdtContent>
      </w:sdt>
    </w:sdtContent>
  </w:sdt>
  <w:p w:rsidR="00DD202C" w:rsidRDefault="00DD202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75B" w:rsidRDefault="00A8775B">
      <w:pPr>
        <w:spacing w:after="0"/>
      </w:pPr>
      <w:r>
        <w:separator/>
      </w:r>
    </w:p>
  </w:footnote>
  <w:footnote w:type="continuationSeparator" w:id="0">
    <w:p w:rsidR="00A8775B" w:rsidRDefault="00A8775B">
      <w:pPr>
        <w:spacing w:after="0"/>
      </w:pPr>
      <w:r>
        <w:continuationSeparator/>
      </w:r>
    </w:p>
  </w:footnote>
  <w:footnote w:id="1">
    <w:p w:rsidR="00DD202C" w:rsidRPr="007306BB" w:rsidRDefault="00DD202C" w:rsidP="001C08F2">
      <w:pPr>
        <w:pStyle w:val="FootnoteText"/>
        <w:spacing w:after="0" w:line="240" w:lineRule="auto"/>
        <w:ind w:left="426" w:hanging="426"/>
        <w:rPr>
          <w:sz w:val="20"/>
          <w:lang w:val="en-ZA"/>
        </w:rPr>
      </w:pPr>
      <w:r>
        <w:rPr>
          <w:rStyle w:val="FootnoteReference"/>
        </w:rPr>
        <w:footnoteRef/>
      </w:r>
      <w:r>
        <w:t xml:space="preserve"> </w:t>
      </w:r>
      <w:r>
        <w:tab/>
      </w:r>
      <w:r w:rsidRPr="007306BB">
        <w:rPr>
          <w:sz w:val="20"/>
        </w:rPr>
        <w:t>Rules effective 1 March 2016: 35.5; 35.6; 35.7; 35.8; 35.9; 35.10; 35.11; 35.12; 35.13.1 - 35.13.6; 35.13.7.1.5 - 35.13.7.1.6; 35.13.8 - 35.13.16; 35.14; 35.15; 35.16</w:t>
      </w:r>
      <w:r>
        <w:rPr>
          <w:sz w:val="20"/>
        </w:rPr>
        <w:t xml:space="preserve">; </w:t>
      </w:r>
      <w:r w:rsidRPr="007306BB">
        <w:rPr>
          <w:sz w:val="20"/>
        </w:rPr>
        <w:t>35.17; 35.30; 35.31; 35.32; 35.33; 35.34; 35.35; 36.4; 36.5; 36.6; 36.7; 36.8; 36.9; 36.10; 36.11.</w:t>
      </w:r>
    </w:p>
  </w:footnote>
  <w:footnote w:id="2">
    <w:p w:rsidR="00DD202C" w:rsidRPr="004A2F50" w:rsidRDefault="00DD202C" w:rsidP="002778F1">
      <w:pPr>
        <w:pStyle w:val="FootnoteText"/>
        <w:spacing w:after="0" w:line="240" w:lineRule="auto"/>
        <w:ind w:left="426" w:hanging="426"/>
        <w:rPr>
          <w:sz w:val="20"/>
          <w:lang w:val="en-ZA"/>
        </w:rPr>
      </w:pPr>
      <w:r w:rsidRPr="004A2F50">
        <w:rPr>
          <w:rStyle w:val="FootnoteReference"/>
          <w:sz w:val="20"/>
        </w:rPr>
        <w:footnoteRef/>
      </w:r>
      <w:r w:rsidRPr="004A2F50">
        <w:rPr>
          <w:sz w:val="20"/>
        </w:rPr>
        <w:t xml:space="preserve"> </w:t>
      </w:r>
      <w:r>
        <w:rPr>
          <w:sz w:val="20"/>
        </w:rPr>
        <w:tab/>
      </w:r>
      <w:r w:rsidRPr="004A2F50">
        <w:rPr>
          <w:sz w:val="20"/>
          <w:lang w:val="en-ZA"/>
        </w:rPr>
        <w:t xml:space="preserve">ISAE 3000 </w:t>
      </w:r>
      <w:r>
        <w:rPr>
          <w:sz w:val="20"/>
          <w:lang w:val="en-ZA"/>
        </w:rPr>
        <w:t xml:space="preserve">(Revised), </w:t>
      </w:r>
      <w:r w:rsidRPr="004A2F50">
        <w:rPr>
          <w:rFonts w:asciiTheme="minorHAnsi" w:hAnsiTheme="minorHAnsi" w:cstheme="minorHAnsi"/>
          <w:i/>
          <w:sz w:val="20"/>
        </w:rPr>
        <w:t xml:space="preserve">Assurance Engagements Other Than Audits or Reviews of Historical Financial Information </w:t>
      </w:r>
      <w:r w:rsidRPr="00D25DFE">
        <w:rPr>
          <w:rFonts w:asciiTheme="minorHAnsi" w:hAnsiTheme="minorHAnsi" w:cstheme="minorHAnsi"/>
          <w:sz w:val="20"/>
        </w:rPr>
        <w:t>(ISAE 3000</w:t>
      </w:r>
      <w:r>
        <w:rPr>
          <w:rFonts w:asciiTheme="minorHAnsi" w:hAnsiTheme="minorHAnsi" w:cstheme="minorHAnsi"/>
          <w:sz w:val="20"/>
        </w:rPr>
        <w:t xml:space="preserve"> (Revised)</w:t>
      </w:r>
      <w:r w:rsidRPr="00D25DFE">
        <w:rPr>
          <w:rFonts w:asciiTheme="minorHAnsi" w:hAnsiTheme="minorHAnsi" w:cstheme="minorHAnsi"/>
          <w:sz w:val="20"/>
        </w:rPr>
        <w:t>)</w:t>
      </w:r>
      <w:r>
        <w:rPr>
          <w:rFonts w:asciiTheme="minorHAnsi" w:hAnsiTheme="minorHAnsi" w:cstheme="minorHAnsi"/>
          <w:sz w:val="20"/>
        </w:rPr>
        <w:t>,</w:t>
      </w:r>
      <w:r>
        <w:rPr>
          <w:rFonts w:asciiTheme="minorHAnsi" w:hAnsiTheme="minorHAnsi" w:cstheme="minorHAnsi"/>
          <w:i/>
          <w:sz w:val="20"/>
        </w:rPr>
        <w:t xml:space="preserve"> </w:t>
      </w:r>
      <w:r w:rsidRPr="004A2F50">
        <w:rPr>
          <w:rFonts w:asciiTheme="minorHAnsi" w:hAnsiTheme="minorHAnsi" w:cstheme="minorHAnsi"/>
          <w:sz w:val="20"/>
        </w:rPr>
        <w:t xml:space="preserve">paragraph </w:t>
      </w:r>
      <w:r>
        <w:rPr>
          <w:rFonts w:asciiTheme="minorHAnsi" w:hAnsiTheme="minorHAnsi" w:cstheme="minorHAnsi"/>
          <w:sz w:val="20"/>
        </w:rPr>
        <w:t>A22.</w:t>
      </w:r>
    </w:p>
  </w:footnote>
  <w:footnote w:id="3">
    <w:p w:rsidR="00DD202C" w:rsidRPr="00A53FD4" w:rsidRDefault="00DD202C" w:rsidP="002778F1">
      <w:pPr>
        <w:pStyle w:val="FootnoteText"/>
        <w:spacing w:after="0" w:line="240" w:lineRule="auto"/>
        <w:ind w:left="426" w:hanging="426"/>
        <w:rPr>
          <w:rFonts w:asciiTheme="minorHAnsi" w:hAnsiTheme="minorHAnsi" w:cstheme="minorHAnsi"/>
          <w:sz w:val="20"/>
        </w:rPr>
      </w:pPr>
      <w:r w:rsidRPr="00A53FD4">
        <w:rPr>
          <w:sz w:val="20"/>
          <w:vertAlign w:val="superscript"/>
        </w:rPr>
        <w:footnoteRef/>
      </w:r>
      <w:r w:rsidRPr="00A53FD4">
        <w:rPr>
          <w:rFonts w:asciiTheme="minorHAnsi" w:hAnsiTheme="minorHAnsi" w:cstheme="minorHAnsi"/>
          <w:sz w:val="20"/>
          <w:vertAlign w:val="superscript"/>
        </w:rPr>
        <w:t xml:space="preserve"> </w:t>
      </w:r>
      <w:r>
        <w:rPr>
          <w:rFonts w:asciiTheme="minorHAnsi" w:hAnsiTheme="minorHAnsi" w:cstheme="minorHAnsi"/>
          <w:sz w:val="20"/>
        </w:rPr>
        <w:t xml:space="preserve"> </w:t>
      </w:r>
      <w:r>
        <w:rPr>
          <w:rFonts w:asciiTheme="minorHAnsi" w:hAnsiTheme="minorHAnsi" w:cstheme="minorHAnsi"/>
          <w:sz w:val="20"/>
        </w:rPr>
        <w:tab/>
      </w:r>
      <w:r w:rsidRPr="00A53FD4">
        <w:rPr>
          <w:rFonts w:asciiTheme="minorHAnsi" w:hAnsiTheme="minorHAnsi" w:cstheme="minorHAnsi"/>
          <w:sz w:val="20"/>
        </w:rPr>
        <w:t>Attorneys Act No. 53 of 1979.</w:t>
      </w:r>
    </w:p>
  </w:footnote>
  <w:footnote w:id="4">
    <w:p w:rsidR="00DD202C" w:rsidRPr="00095D81" w:rsidRDefault="00DD202C" w:rsidP="002778F1">
      <w:pPr>
        <w:pStyle w:val="FootnoteText"/>
        <w:spacing w:after="0" w:line="240" w:lineRule="auto"/>
        <w:ind w:left="426" w:hanging="426"/>
        <w:rPr>
          <w:sz w:val="20"/>
        </w:rPr>
      </w:pPr>
      <w:r w:rsidRPr="001F5700">
        <w:rPr>
          <w:rStyle w:val="FootnoteReference"/>
          <w:sz w:val="20"/>
        </w:rPr>
        <w:footnoteRef/>
      </w:r>
      <w:r>
        <w:rPr>
          <w:sz w:val="20"/>
        </w:rPr>
        <w:t xml:space="preserve"> </w:t>
      </w:r>
      <w:r>
        <w:rPr>
          <w:sz w:val="20"/>
        </w:rPr>
        <w:tab/>
      </w:r>
      <w:r w:rsidRPr="002778F1">
        <w:rPr>
          <w:sz w:val="20"/>
          <w:lang w:val="en-ZA"/>
        </w:rPr>
        <w:t>ISA</w:t>
      </w:r>
      <w:r w:rsidRPr="00095D81">
        <w:rPr>
          <w:sz w:val="20"/>
        </w:rPr>
        <w:t xml:space="preserve"> 240</w:t>
      </w:r>
      <w:r>
        <w:rPr>
          <w:sz w:val="20"/>
        </w:rPr>
        <w:t xml:space="preserve"> (Revised),</w:t>
      </w:r>
      <w:r w:rsidRPr="00095D81">
        <w:rPr>
          <w:i/>
          <w:sz w:val="20"/>
        </w:rPr>
        <w:t xml:space="preserve"> The Auditor’s Responsibilities Relating </w:t>
      </w:r>
      <w:r>
        <w:rPr>
          <w:i/>
          <w:sz w:val="20"/>
        </w:rPr>
        <w:t>t</w:t>
      </w:r>
      <w:r w:rsidRPr="001F5700">
        <w:rPr>
          <w:i/>
          <w:sz w:val="20"/>
        </w:rPr>
        <w:t xml:space="preserve">o Fraud </w:t>
      </w:r>
      <w:r w:rsidRPr="00095D81">
        <w:rPr>
          <w:i/>
          <w:sz w:val="20"/>
        </w:rPr>
        <w:t>in an Audit of Financial Statements</w:t>
      </w:r>
      <w:r>
        <w:rPr>
          <w:i/>
          <w:sz w:val="20"/>
        </w:rPr>
        <w:t xml:space="preserve"> </w:t>
      </w:r>
      <w:r>
        <w:rPr>
          <w:rFonts w:asciiTheme="minorHAnsi" w:hAnsiTheme="minorHAnsi" w:cstheme="minorHAnsi"/>
          <w:szCs w:val="22"/>
        </w:rPr>
        <w:t>–</w:t>
      </w:r>
      <w:r>
        <w:rPr>
          <w:sz w:val="20"/>
        </w:rPr>
        <w:t xml:space="preserve"> </w:t>
      </w:r>
      <w:r w:rsidRPr="00095D81">
        <w:rPr>
          <w:sz w:val="20"/>
        </w:rPr>
        <w:t>paragraph 11(a).</w:t>
      </w:r>
    </w:p>
  </w:footnote>
  <w:footnote w:id="5">
    <w:p w:rsidR="00DD202C" w:rsidRPr="00095D81" w:rsidRDefault="00DD202C" w:rsidP="002778F1">
      <w:pPr>
        <w:pStyle w:val="FootnoteText"/>
        <w:spacing w:after="0" w:line="240" w:lineRule="auto"/>
        <w:ind w:left="426" w:hanging="426"/>
        <w:rPr>
          <w:sz w:val="20"/>
          <w:lang w:val="en-ZA"/>
        </w:rPr>
      </w:pPr>
      <w:r w:rsidRPr="001F5700">
        <w:rPr>
          <w:rStyle w:val="FootnoteReference"/>
          <w:sz w:val="20"/>
        </w:rPr>
        <w:footnoteRef/>
      </w:r>
      <w:r w:rsidRPr="001F5700">
        <w:rPr>
          <w:sz w:val="20"/>
        </w:rPr>
        <w:t xml:space="preserve"> </w:t>
      </w:r>
      <w:r>
        <w:rPr>
          <w:sz w:val="20"/>
        </w:rPr>
        <w:tab/>
      </w:r>
      <w:r w:rsidRPr="00095D81">
        <w:rPr>
          <w:sz w:val="20"/>
          <w:lang w:val="en-ZA"/>
        </w:rPr>
        <w:t xml:space="preserve">ISA 240 </w:t>
      </w:r>
      <w:r>
        <w:rPr>
          <w:sz w:val="20"/>
          <w:lang w:val="en-ZA"/>
        </w:rPr>
        <w:t xml:space="preserve">(Revised) </w:t>
      </w:r>
      <w:r w:rsidRPr="00095D81">
        <w:rPr>
          <w:sz w:val="20"/>
          <w:lang w:val="en-ZA"/>
        </w:rPr>
        <w:t>paragraph 11(b)</w:t>
      </w:r>
      <w:r>
        <w:rPr>
          <w:sz w:val="20"/>
          <w:lang w:val="en-ZA"/>
        </w:rPr>
        <w:t>.</w:t>
      </w:r>
    </w:p>
  </w:footnote>
  <w:footnote w:id="6">
    <w:p w:rsidR="00DD202C" w:rsidRPr="007D081F" w:rsidRDefault="00DD202C" w:rsidP="002778F1">
      <w:pPr>
        <w:pStyle w:val="FootnoteText"/>
        <w:spacing w:after="0" w:line="240" w:lineRule="auto"/>
        <w:ind w:left="426" w:hanging="426"/>
        <w:rPr>
          <w:sz w:val="20"/>
        </w:rPr>
      </w:pPr>
      <w:r w:rsidRPr="007D081F">
        <w:rPr>
          <w:rStyle w:val="FootnoteReference"/>
          <w:sz w:val="20"/>
        </w:rPr>
        <w:footnoteRef/>
      </w:r>
      <w:r w:rsidRPr="007D081F">
        <w:rPr>
          <w:sz w:val="20"/>
        </w:rPr>
        <w:t xml:space="preserve"> </w:t>
      </w:r>
      <w:r>
        <w:rPr>
          <w:sz w:val="20"/>
        </w:rPr>
        <w:tab/>
      </w:r>
      <w:r w:rsidRPr="007D081F">
        <w:rPr>
          <w:sz w:val="20"/>
        </w:rPr>
        <w:t>The Act uses the words “</w:t>
      </w:r>
      <w:r w:rsidRPr="007D081F">
        <w:rPr>
          <w:i/>
          <w:sz w:val="20"/>
        </w:rPr>
        <w:t>practising practitioner</w:t>
      </w:r>
      <w:r w:rsidRPr="007D081F">
        <w:rPr>
          <w:sz w:val="20"/>
        </w:rPr>
        <w:t>” and “</w:t>
      </w:r>
      <w:r w:rsidRPr="007D081F">
        <w:rPr>
          <w:i/>
          <w:sz w:val="20"/>
        </w:rPr>
        <w:t>attorney</w:t>
      </w:r>
      <w:r w:rsidRPr="007D081F">
        <w:rPr>
          <w:sz w:val="20"/>
        </w:rPr>
        <w:t>” interchangeably. For the purposes of this guide</w:t>
      </w:r>
      <w:r>
        <w:rPr>
          <w:sz w:val="20"/>
        </w:rPr>
        <w:t>,</w:t>
      </w:r>
      <w:r w:rsidRPr="007D081F">
        <w:rPr>
          <w:sz w:val="20"/>
        </w:rPr>
        <w:t xml:space="preserve"> reference will be made interchangeably to the words “</w:t>
      </w:r>
      <w:r w:rsidRPr="007D081F">
        <w:rPr>
          <w:i/>
          <w:sz w:val="20"/>
        </w:rPr>
        <w:t>practitioner</w:t>
      </w:r>
      <w:r w:rsidRPr="007D081F">
        <w:rPr>
          <w:sz w:val="20"/>
        </w:rPr>
        <w:t>” or “</w:t>
      </w:r>
      <w:r w:rsidRPr="007D081F">
        <w:rPr>
          <w:i/>
          <w:sz w:val="20"/>
        </w:rPr>
        <w:t>attorney</w:t>
      </w:r>
      <w:r w:rsidRPr="007D081F">
        <w:rPr>
          <w:sz w:val="20"/>
        </w:rPr>
        <w:t xml:space="preserve">”. </w:t>
      </w:r>
    </w:p>
  </w:footnote>
  <w:footnote w:id="7">
    <w:p w:rsidR="00DD202C" w:rsidRPr="002778F1" w:rsidRDefault="00DD202C" w:rsidP="002778F1">
      <w:pPr>
        <w:pStyle w:val="FootnoteText"/>
        <w:spacing w:after="0" w:line="240" w:lineRule="auto"/>
        <w:ind w:left="426" w:hanging="426"/>
        <w:rPr>
          <w:sz w:val="20"/>
        </w:rPr>
      </w:pPr>
      <w:r w:rsidRPr="00A53FD4">
        <w:rPr>
          <w:rStyle w:val="FootnoteReference"/>
          <w:sz w:val="20"/>
        </w:rPr>
        <w:footnoteRef/>
      </w:r>
      <w:r w:rsidRPr="00A53FD4">
        <w:rPr>
          <w:sz w:val="20"/>
        </w:rPr>
        <w:t xml:space="preserve"> </w:t>
      </w:r>
      <w:r>
        <w:rPr>
          <w:sz w:val="20"/>
        </w:rPr>
        <w:tab/>
        <w:t>Refer to Rule 35.5.</w:t>
      </w:r>
    </w:p>
  </w:footnote>
  <w:footnote w:id="8">
    <w:p w:rsidR="00DD202C" w:rsidRPr="002778F1" w:rsidRDefault="00DD202C" w:rsidP="002778F1">
      <w:pPr>
        <w:pStyle w:val="FootnoteText"/>
        <w:spacing w:after="0" w:line="240" w:lineRule="auto"/>
        <w:ind w:left="426" w:hanging="426"/>
        <w:rPr>
          <w:lang w:val="en-ZA"/>
        </w:rPr>
      </w:pPr>
      <w:r>
        <w:rPr>
          <w:rStyle w:val="FootnoteReference"/>
        </w:rPr>
        <w:footnoteRef/>
      </w:r>
      <w:r>
        <w:t xml:space="preserve">      </w:t>
      </w:r>
      <w:r w:rsidRPr="002778F1">
        <w:rPr>
          <w:sz w:val="20"/>
        </w:rPr>
        <w:t>Refer to Rule 35.6</w:t>
      </w:r>
      <w:r w:rsidRPr="0082752F">
        <w:t>.</w:t>
      </w:r>
    </w:p>
  </w:footnote>
  <w:footnote w:id="9">
    <w:p w:rsidR="00DD202C" w:rsidRPr="00C364F6" w:rsidRDefault="00DD202C" w:rsidP="002778F1">
      <w:pPr>
        <w:pStyle w:val="FootnoteText"/>
        <w:spacing w:after="0" w:line="240" w:lineRule="auto"/>
        <w:ind w:left="426" w:hanging="426"/>
        <w:rPr>
          <w:sz w:val="20"/>
          <w:lang w:val="en-US"/>
        </w:rPr>
      </w:pPr>
      <w:r w:rsidRPr="00D25DFE">
        <w:rPr>
          <w:rStyle w:val="FootnoteReference"/>
          <w:sz w:val="20"/>
        </w:rPr>
        <w:footnoteRef/>
      </w:r>
      <w:r w:rsidRPr="00D25DFE">
        <w:rPr>
          <w:sz w:val="20"/>
        </w:rPr>
        <w:t xml:space="preserve"> </w:t>
      </w:r>
      <w:r>
        <w:rPr>
          <w:sz w:val="20"/>
        </w:rPr>
        <w:t xml:space="preserve"> </w:t>
      </w:r>
      <w:r>
        <w:rPr>
          <w:sz w:val="20"/>
        </w:rPr>
        <w:tab/>
        <w:t xml:space="preserve">Refer </w:t>
      </w:r>
      <w:r w:rsidRPr="00D25DFE">
        <w:rPr>
          <w:sz w:val="20"/>
          <w:lang w:val="en-US"/>
        </w:rPr>
        <w:t>Sections 41, 42 and 43 of the Attorneys</w:t>
      </w:r>
      <w:r>
        <w:rPr>
          <w:sz w:val="20"/>
          <w:lang w:val="en-US"/>
        </w:rPr>
        <w:t>’</w:t>
      </w:r>
      <w:r w:rsidRPr="00D25DFE">
        <w:rPr>
          <w:sz w:val="20"/>
          <w:lang w:val="en-US"/>
        </w:rPr>
        <w:t xml:space="preserve"> Act</w:t>
      </w:r>
      <w:r w:rsidRPr="003A043D">
        <w:rPr>
          <w:sz w:val="20"/>
          <w:lang w:val="en-US"/>
        </w:rPr>
        <w:t>,</w:t>
      </w:r>
      <w:r w:rsidRPr="00D25DFE">
        <w:rPr>
          <w:sz w:val="20"/>
        </w:rPr>
        <w:t xml:space="preserve"> No. 53 of 1979</w:t>
      </w:r>
      <w:r>
        <w:rPr>
          <w:sz w:val="20"/>
        </w:rPr>
        <w:t>.</w:t>
      </w:r>
    </w:p>
  </w:footnote>
  <w:footnote w:id="10">
    <w:p w:rsidR="00DD202C" w:rsidRPr="00BE596B" w:rsidRDefault="00DD202C" w:rsidP="002778F1">
      <w:pPr>
        <w:pStyle w:val="FootnoteText"/>
        <w:spacing w:after="0" w:line="240" w:lineRule="auto"/>
        <w:ind w:left="426" w:hanging="426"/>
        <w:rPr>
          <w:sz w:val="20"/>
          <w:lang w:val="en-US"/>
        </w:rPr>
      </w:pPr>
      <w:r w:rsidRPr="00BE596B">
        <w:rPr>
          <w:rStyle w:val="FootnoteReference"/>
          <w:sz w:val="20"/>
        </w:rPr>
        <w:footnoteRef/>
      </w:r>
      <w:r w:rsidRPr="00BE596B">
        <w:rPr>
          <w:sz w:val="20"/>
        </w:rPr>
        <w:t xml:space="preserve"> </w:t>
      </w:r>
      <w:r>
        <w:rPr>
          <w:sz w:val="20"/>
        </w:rPr>
        <w:tab/>
        <w:t>P</w:t>
      </w:r>
      <w:r w:rsidRPr="00BE596B">
        <w:rPr>
          <w:rFonts w:asciiTheme="minorHAnsi" w:hAnsiTheme="minorHAnsi" w:cstheme="minorHAnsi"/>
          <w:sz w:val="20"/>
        </w:rPr>
        <w:t xml:space="preserve">aragraph </w:t>
      </w:r>
      <w:r>
        <w:rPr>
          <w:rFonts w:asciiTheme="minorHAnsi" w:hAnsiTheme="minorHAnsi" w:cstheme="minorHAnsi"/>
          <w:sz w:val="20"/>
        </w:rPr>
        <w:t>46R</w:t>
      </w:r>
      <w:r w:rsidRPr="00BE596B">
        <w:rPr>
          <w:rFonts w:asciiTheme="minorHAnsi" w:hAnsiTheme="minorHAnsi" w:cstheme="minorHAnsi"/>
          <w:sz w:val="20"/>
        </w:rPr>
        <w:t xml:space="preserve"> of ISAE 3000</w:t>
      </w:r>
      <w:r>
        <w:rPr>
          <w:rFonts w:asciiTheme="minorHAnsi" w:hAnsiTheme="minorHAnsi" w:cstheme="minorHAnsi"/>
          <w:sz w:val="20"/>
        </w:rPr>
        <w:t xml:space="preserve"> (Revised).</w:t>
      </w:r>
    </w:p>
  </w:footnote>
  <w:footnote w:id="11">
    <w:p w:rsidR="00DD202C" w:rsidRPr="00A53FD4" w:rsidRDefault="00DD202C" w:rsidP="002778F1">
      <w:pPr>
        <w:pStyle w:val="FootnoteText"/>
        <w:spacing w:after="0" w:line="240" w:lineRule="auto"/>
        <w:ind w:left="426" w:hanging="426"/>
        <w:rPr>
          <w:sz w:val="20"/>
          <w:lang w:val="en-US"/>
        </w:rPr>
      </w:pPr>
      <w:r>
        <w:rPr>
          <w:rStyle w:val="FootnoteReference"/>
        </w:rPr>
        <w:footnoteRef/>
      </w:r>
      <w:r>
        <w:t xml:space="preserve"> </w:t>
      </w:r>
      <w:r>
        <w:tab/>
      </w:r>
      <w:r w:rsidRPr="00A53FD4">
        <w:rPr>
          <w:sz w:val="20"/>
          <w:lang w:val="en-US"/>
        </w:rPr>
        <w:t>Section 44(1)(a) of the Auditing Profession Act</w:t>
      </w:r>
      <w:r>
        <w:rPr>
          <w:sz w:val="20"/>
          <w:lang w:val="en-US"/>
        </w:rPr>
        <w:t>, 2005.</w:t>
      </w:r>
    </w:p>
  </w:footnote>
  <w:footnote w:id="12">
    <w:p w:rsidR="00DD202C" w:rsidRPr="001C08F2" w:rsidRDefault="00DD202C" w:rsidP="001C08F2">
      <w:pPr>
        <w:pStyle w:val="FootnoteText"/>
        <w:spacing w:after="0" w:line="240" w:lineRule="auto"/>
        <w:ind w:left="426" w:hanging="426"/>
        <w:rPr>
          <w:lang w:val="en-ZA"/>
        </w:rPr>
      </w:pPr>
      <w:r>
        <w:rPr>
          <w:rStyle w:val="FootnoteReference"/>
        </w:rPr>
        <w:footnoteRef/>
      </w:r>
      <w:r>
        <w:t xml:space="preserve"> </w:t>
      </w:r>
      <w:r>
        <w:tab/>
      </w:r>
      <w:r w:rsidRPr="001C08F2">
        <w:rPr>
          <w:sz w:val="20"/>
        </w:rPr>
        <w:t xml:space="preserve">Refer to the </w:t>
      </w:r>
      <w:r w:rsidRPr="007306BB">
        <w:rPr>
          <w:i/>
          <w:sz w:val="20"/>
        </w:rPr>
        <w:t xml:space="preserve">Revised </w:t>
      </w:r>
      <w:r w:rsidRPr="001C08F2">
        <w:rPr>
          <w:i/>
          <w:sz w:val="20"/>
        </w:rPr>
        <w:t>Guide for Registered Auditors: Reportable Irregularities in terms of the Auditing Profession Act</w:t>
      </w:r>
      <w:r>
        <w:rPr>
          <w:i/>
          <w:sz w:val="20"/>
        </w:rPr>
        <w:t xml:space="preserve"> </w:t>
      </w:r>
      <w:r w:rsidRPr="00FA4FF7">
        <w:rPr>
          <w:sz w:val="20"/>
        </w:rPr>
        <w:t>issued by the IRBA</w:t>
      </w:r>
      <w:r>
        <w:rPr>
          <w:i/>
          <w:sz w:val="20"/>
        </w:rPr>
        <w:t>.</w:t>
      </w:r>
      <w:r>
        <w:rPr>
          <w:lang w:val="en-ZA"/>
        </w:rPr>
        <w:t xml:space="preserve"> </w:t>
      </w:r>
    </w:p>
  </w:footnote>
  <w:footnote w:id="13">
    <w:p w:rsidR="00DD202C" w:rsidRPr="00D2440E" w:rsidRDefault="00DD202C" w:rsidP="002778F1">
      <w:pPr>
        <w:pStyle w:val="FootnoteText"/>
        <w:spacing w:after="0" w:line="240" w:lineRule="auto"/>
        <w:ind w:left="426" w:hanging="426"/>
        <w:rPr>
          <w:sz w:val="20"/>
          <w:lang w:val="en-ZA"/>
        </w:rPr>
      </w:pPr>
      <w:r w:rsidRPr="00D2440E">
        <w:rPr>
          <w:rStyle w:val="FootnoteReference"/>
          <w:sz w:val="20"/>
        </w:rPr>
        <w:footnoteRef/>
      </w:r>
      <w:r w:rsidRPr="00D2440E">
        <w:rPr>
          <w:sz w:val="20"/>
        </w:rPr>
        <w:t xml:space="preserve"> </w:t>
      </w:r>
      <w:r>
        <w:rPr>
          <w:sz w:val="20"/>
        </w:rPr>
        <w:tab/>
      </w:r>
      <w:r w:rsidRPr="00D2440E">
        <w:rPr>
          <w:sz w:val="20"/>
          <w:lang w:val="en-ZA"/>
        </w:rPr>
        <w:t xml:space="preserve">Refer </w:t>
      </w:r>
      <w:r>
        <w:rPr>
          <w:sz w:val="20"/>
          <w:lang w:val="en-ZA"/>
        </w:rPr>
        <w:t>to</w:t>
      </w:r>
      <w:r w:rsidRPr="00D2440E">
        <w:rPr>
          <w:sz w:val="20"/>
          <w:lang w:val="en-ZA"/>
        </w:rPr>
        <w:t xml:space="preserve"> the Act</w:t>
      </w:r>
      <w:r>
        <w:rPr>
          <w:sz w:val="20"/>
          <w:lang w:val="en-ZA"/>
        </w:rPr>
        <w:t xml:space="preserve">, </w:t>
      </w:r>
      <w:r w:rsidRPr="00D2440E">
        <w:rPr>
          <w:sz w:val="20"/>
          <w:lang w:val="en-ZA"/>
        </w:rPr>
        <w:t>Section 26 for the r</w:t>
      </w:r>
      <w:r>
        <w:rPr>
          <w:sz w:val="20"/>
          <w:lang w:val="en-ZA"/>
        </w:rPr>
        <w:t>e</w:t>
      </w:r>
      <w:r w:rsidRPr="00D2440E">
        <w:rPr>
          <w:sz w:val="20"/>
          <w:lang w:val="en-ZA"/>
        </w:rPr>
        <w:t>sponsibilities</w:t>
      </w:r>
      <w:r>
        <w:rPr>
          <w:sz w:val="20"/>
          <w:lang w:val="en-ZA"/>
        </w:rPr>
        <w:t xml:space="preserve"> of the Attorneys </w:t>
      </w:r>
      <w:r w:rsidRPr="00D2440E">
        <w:rPr>
          <w:sz w:val="20"/>
          <w:lang w:val="en-ZA"/>
        </w:rPr>
        <w:t>Fidelity Fund</w:t>
      </w:r>
      <w:r>
        <w:rPr>
          <w:sz w:val="20"/>
          <w:lang w:val="en-ZA"/>
        </w:rPr>
        <w:t>.</w:t>
      </w:r>
    </w:p>
  </w:footnote>
  <w:footnote w:id="14">
    <w:p w:rsidR="00DD202C" w:rsidRPr="007306BB" w:rsidRDefault="00DD202C" w:rsidP="007306BB">
      <w:pPr>
        <w:pStyle w:val="FootnoteText"/>
        <w:spacing w:after="0" w:line="240" w:lineRule="auto"/>
        <w:ind w:left="426" w:hanging="426"/>
        <w:rPr>
          <w:lang w:val="en-ZA"/>
        </w:rPr>
      </w:pPr>
      <w:r>
        <w:rPr>
          <w:rStyle w:val="FootnoteReference"/>
        </w:rPr>
        <w:footnoteRef/>
      </w:r>
      <w:r>
        <w:rPr>
          <w:sz w:val="20"/>
          <w:lang w:val="en-ZA"/>
        </w:rPr>
        <w:t xml:space="preserve">    Refer to Rule </w:t>
      </w:r>
      <w:r w:rsidRPr="007306BB">
        <w:rPr>
          <w:sz w:val="20"/>
          <w:lang w:val="en-ZA"/>
        </w:rPr>
        <w:t>35.13.7.1.1</w:t>
      </w:r>
      <w:r>
        <w:rPr>
          <w:sz w:val="20"/>
          <w:lang w:val="en-ZA"/>
        </w:rPr>
        <w:t xml:space="preserve"> </w:t>
      </w:r>
      <w:r w:rsidRPr="007306BB">
        <w:rPr>
          <w:sz w:val="20"/>
          <w:lang w:val="en-ZA"/>
        </w:rPr>
        <w:t>-</w:t>
      </w:r>
      <w:r>
        <w:rPr>
          <w:sz w:val="20"/>
          <w:lang w:val="en-ZA"/>
        </w:rPr>
        <w:t xml:space="preserve"> 35.13.7.1.</w:t>
      </w:r>
      <w:r w:rsidRPr="007306BB">
        <w:rPr>
          <w:sz w:val="20"/>
          <w:lang w:val="en-ZA"/>
        </w:rPr>
        <w:t>4</w:t>
      </w:r>
      <w:r>
        <w:rPr>
          <w:sz w:val="20"/>
          <w:lang w:val="en-ZA"/>
        </w:rPr>
        <w:t>.</w:t>
      </w:r>
    </w:p>
  </w:footnote>
  <w:footnote w:id="15">
    <w:p w:rsidR="00DD202C" w:rsidRPr="001C08F2" w:rsidRDefault="00DD202C" w:rsidP="001C08F2">
      <w:pPr>
        <w:pStyle w:val="FootnoteText"/>
        <w:spacing w:after="0" w:line="240" w:lineRule="auto"/>
        <w:ind w:left="426" w:hanging="426"/>
        <w:rPr>
          <w:lang w:val="en-ZA"/>
        </w:rPr>
      </w:pPr>
      <w:r>
        <w:rPr>
          <w:rStyle w:val="FootnoteReference"/>
        </w:rPr>
        <w:footnoteRef/>
      </w:r>
      <w:r>
        <w:t xml:space="preserve"> </w:t>
      </w:r>
      <w:r>
        <w:tab/>
      </w:r>
      <w:r w:rsidRPr="001C08F2">
        <w:rPr>
          <w:sz w:val="20"/>
          <w:lang w:val="en-ZA"/>
        </w:rPr>
        <w:t>Paragraphs</w:t>
      </w:r>
      <w:r w:rsidRPr="001C08F2">
        <w:rPr>
          <w:sz w:val="20"/>
        </w:rPr>
        <w:t xml:space="preserve"> 46R-47R of ISAE 3000 (Revised)</w:t>
      </w:r>
      <w:r>
        <w:rPr>
          <w:sz w:val="20"/>
        </w:rPr>
        <w:t>.</w:t>
      </w:r>
    </w:p>
  </w:footnote>
  <w:footnote w:id="16">
    <w:p w:rsidR="00DD202C" w:rsidRPr="0028452F" w:rsidRDefault="00DD202C" w:rsidP="002778F1">
      <w:pPr>
        <w:pStyle w:val="FootnoteText"/>
        <w:spacing w:after="0" w:line="240" w:lineRule="auto"/>
        <w:ind w:left="426" w:hanging="426"/>
        <w:rPr>
          <w:sz w:val="20"/>
          <w:lang w:val="en-ZA"/>
        </w:rPr>
      </w:pPr>
      <w:r w:rsidRPr="00205E83">
        <w:rPr>
          <w:rStyle w:val="FootnoteReference"/>
          <w:sz w:val="20"/>
        </w:rPr>
        <w:footnoteRef/>
      </w:r>
      <w:r w:rsidRPr="00205E83">
        <w:rPr>
          <w:sz w:val="20"/>
        </w:rPr>
        <w:t xml:space="preserve"> </w:t>
      </w:r>
      <w:r>
        <w:rPr>
          <w:sz w:val="20"/>
        </w:rPr>
        <w:tab/>
      </w:r>
      <w:r w:rsidRPr="0028452F">
        <w:rPr>
          <w:sz w:val="20"/>
          <w:lang w:val="en-ZA"/>
        </w:rPr>
        <w:t xml:space="preserve">The report by the claims executive of the Attorneys Fidelity Fund is included in the Attorneys Fidelity Funds’ annual report. This information can be accessed from the Fund’s website at </w:t>
      </w:r>
      <w:hyperlink r:id="rId1" w:history="1">
        <w:r w:rsidRPr="0028452F">
          <w:rPr>
            <w:rStyle w:val="Hyperlink"/>
            <w:sz w:val="20"/>
            <w:lang w:val="en-ZA"/>
          </w:rPr>
          <w:t>www.fidfund.co.za</w:t>
        </w:r>
      </w:hyperlink>
      <w:r>
        <w:rPr>
          <w:rStyle w:val="Hyperlink"/>
          <w:sz w:val="20"/>
          <w:lang w:val="en-ZA"/>
        </w:rPr>
        <w:t>.</w:t>
      </w:r>
      <w:r w:rsidRPr="0028452F">
        <w:rPr>
          <w:sz w:val="20"/>
          <w:lang w:val="en-ZA"/>
        </w:rPr>
        <w:t xml:space="preserve"> </w:t>
      </w:r>
      <w:r w:rsidRPr="00A53FD4">
        <w:rPr>
          <w:rFonts w:asciiTheme="minorHAnsi" w:hAnsiTheme="minorHAnsi" w:cstheme="minorHAnsi"/>
          <w:sz w:val="20"/>
        </w:rPr>
        <w:t>Conveyancing and personal accident service activities of firms are reported as the largest contributors to claims paid</w:t>
      </w:r>
      <w:r w:rsidRPr="0028452F">
        <w:rPr>
          <w:rFonts w:asciiTheme="minorHAnsi" w:hAnsiTheme="minorHAnsi" w:cstheme="minorHAnsi"/>
          <w:sz w:val="20"/>
        </w:rPr>
        <w:t>.</w:t>
      </w:r>
    </w:p>
  </w:footnote>
  <w:footnote w:id="17">
    <w:p w:rsidR="00DD202C" w:rsidRPr="003F76EF" w:rsidRDefault="00DD202C" w:rsidP="002778F1">
      <w:pPr>
        <w:pStyle w:val="FootnoteText"/>
        <w:spacing w:after="0" w:line="240" w:lineRule="auto"/>
        <w:ind w:left="426" w:hanging="426"/>
        <w:rPr>
          <w:sz w:val="20"/>
          <w:lang w:val="en-ZA"/>
        </w:rPr>
      </w:pPr>
      <w:r w:rsidRPr="003F76EF">
        <w:rPr>
          <w:rStyle w:val="FootnoteReference"/>
          <w:sz w:val="20"/>
        </w:rPr>
        <w:footnoteRef/>
      </w:r>
      <w:r w:rsidRPr="003F76EF">
        <w:rPr>
          <w:sz w:val="20"/>
        </w:rPr>
        <w:t xml:space="preserve"> </w:t>
      </w:r>
      <w:r>
        <w:rPr>
          <w:sz w:val="20"/>
        </w:rPr>
        <w:tab/>
      </w:r>
      <w:r w:rsidRPr="003F76EF">
        <w:rPr>
          <w:rFonts w:asciiTheme="minorHAnsi" w:hAnsiTheme="minorHAnsi" w:cstheme="minorHAnsi"/>
          <w:sz w:val="20"/>
        </w:rPr>
        <w:t>Including the engagement team</w:t>
      </w:r>
      <w:r>
        <w:rPr>
          <w:rFonts w:asciiTheme="minorHAnsi" w:hAnsiTheme="minorHAnsi" w:cstheme="minorHAnsi"/>
          <w:sz w:val="20"/>
        </w:rPr>
        <w:t>.</w:t>
      </w:r>
    </w:p>
  </w:footnote>
  <w:footnote w:id="18">
    <w:p w:rsidR="00DD202C" w:rsidRPr="003801BB" w:rsidRDefault="00DD202C" w:rsidP="002778F1">
      <w:pPr>
        <w:pStyle w:val="FootnoteText"/>
        <w:spacing w:after="0" w:line="240" w:lineRule="auto"/>
        <w:ind w:left="426" w:hanging="426"/>
        <w:rPr>
          <w:sz w:val="20"/>
          <w:lang w:val="en-ZA"/>
        </w:rPr>
      </w:pPr>
      <w:r w:rsidRPr="003F76EF">
        <w:rPr>
          <w:rStyle w:val="FootnoteReference"/>
          <w:sz w:val="20"/>
        </w:rPr>
        <w:footnoteRef/>
      </w:r>
      <w:r w:rsidRPr="003F76EF">
        <w:rPr>
          <w:sz w:val="20"/>
        </w:rPr>
        <w:t xml:space="preserve"> </w:t>
      </w:r>
      <w:r>
        <w:rPr>
          <w:sz w:val="20"/>
        </w:rPr>
        <w:tab/>
      </w:r>
      <w:r w:rsidRPr="00FA4FF7">
        <w:rPr>
          <w:sz w:val="20"/>
        </w:rPr>
        <w:t>ISA</w:t>
      </w:r>
      <w:r w:rsidRPr="003F76EF">
        <w:rPr>
          <w:sz w:val="20"/>
          <w:lang w:val="en-ZA"/>
        </w:rPr>
        <w:t xml:space="preserve"> 250, paragraph 12</w:t>
      </w:r>
      <w:r>
        <w:rPr>
          <w:sz w:val="20"/>
          <w:lang w:val="en-ZA"/>
        </w:rPr>
        <w:t xml:space="preserve">, A7-A8 and A9, in particular, regarding legal and regulatory implications affecting different service lines and client mandates that might result in the auditor becoming aware of instances of non-compliance of an attorney’s trust accounts with the Act and the Rules. </w:t>
      </w:r>
    </w:p>
  </w:footnote>
  <w:footnote w:id="19">
    <w:p w:rsidR="00DD202C" w:rsidRPr="003801BB" w:rsidRDefault="00DD202C" w:rsidP="002778F1">
      <w:pPr>
        <w:pStyle w:val="FootnoteText"/>
        <w:spacing w:after="0" w:line="240" w:lineRule="auto"/>
        <w:ind w:left="426" w:hanging="426"/>
        <w:rPr>
          <w:sz w:val="20"/>
          <w:lang w:val="en-US"/>
        </w:rPr>
      </w:pPr>
      <w:r w:rsidRPr="003801BB">
        <w:rPr>
          <w:rStyle w:val="FootnoteReference"/>
          <w:sz w:val="20"/>
        </w:rPr>
        <w:footnoteRef/>
      </w:r>
      <w:r w:rsidRPr="003801BB">
        <w:rPr>
          <w:sz w:val="20"/>
        </w:rPr>
        <w:t xml:space="preserve"> </w:t>
      </w:r>
      <w:r>
        <w:rPr>
          <w:sz w:val="20"/>
        </w:rPr>
        <w:tab/>
        <w:t xml:space="preserve">Paragraphs 79-83 of </w:t>
      </w:r>
      <w:r w:rsidRPr="003801BB">
        <w:rPr>
          <w:sz w:val="20"/>
          <w:lang w:val="en-US"/>
        </w:rPr>
        <w:t>ISAE 3000</w:t>
      </w:r>
      <w:r>
        <w:rPr>
          <w:sz w:val="20"/>
          <w:lang w:val="en-US"/>
        </w:rPr>
        <w:t xml:space="preserve"> (Revised)</w:t>
      </w:r>
      <w:r w:rsidRPr="003801BB">
        <w:rPr>
          <w:sz w:val="20"/>
          <w:lang w:val="en-US"/>
        </w:rPr>
        <w:t>.</w:t>
      </w:r>
    </w:p>
  </w:footnote>
  <w:footnote w:id="20">
    <w:p w:rsidR="00DD202C" w:rsidRPr="00413FDD" w:rsidRDefault="00DD202C" w:rsidP="0071683D">
      <w:pPr>
        <w:pStyle w:val="FootnoteText"/>
        <w:spacing w:after="0" w:line="240" w:lineRule="auto"/>
        <w:ind w:left="426" w:hanging="426"/>
        <w:rPr>
          <w:lang w:val="en-ZA"/>
        </w:rPr>
      </w:pPr>
      <w:r w:rsidRPr="00413FDD">
        <w:rPr>
          <w:rStyle w:val="FootnoteReference"/>
          <w:sz w:val="20"/>
        </w:rPr>
        <w:footnoteRef/>
      </w:r>
      <w:r w:rsidRPr="00413FDD">
        <w:rPr>
          <w:sz w:val="20"/>
        </w:rPr>
        <w:t xml:space="preserve"> </w:t>
      </w:r>
      <w:r>
        <w:rPr>
          <w:lang w:val="en-ZA"/>
        </w:rPr>
        <w:t xml:space="preserve">    </w:t>
      </w:r>
      <w:r w:rsidRPr="00413FDD">
        <w:rPr>
          <w:sz w:val="20"/>
        </w:rPr>
        <w:t>Refer</w:t>
      </w:r>
      <w:r w:rsidRPr="00413FDD">
        <w:rPr>
          <w:sz w:val="20"/>
          <w:lang w:val="en-ZA"/>
        </w:rPr>
        <w:t xml:space="preserve"> to ISA 510, </w:t>
      </w:r>
      <w:r>
        <w:rPr>
          <w:i/>
          <w:sz w:val="20"/>
        </w:rPr>
        <w:t>Initial Audit E</w:t>
      </w:r>
      <w:r w:rsidRPr="00413FDD">
        <w:rPr>
          <w:i/>
          <w:sz w:val="20"/>
        </w:rPr>
        <w:t>ngagements – Opening Balances</w:t>
      </w:r>
      <w:r w:rsidRPr="00413FDD">
        <w:rPr>
          <w:sz w:val="20"/>
        </w:rPr>
        <w:t>.</w:t>
      </w:r>
    </w:p>
  </w:footnote>
  <w:footnote w:id="21">
    <w:p w:rsidR="00DD202C" w:rsidRPr="00C364F6" w:rsidRDefault="00DD202C" w:rsidP="002778F1">
      <w:pPr>
        <w:pStyle w:val="FootnoteText"/>
        <w:spacing w:after="0" w:line="240" w:lineRule="auto"/>
        <w:ind w:left="426" w:hanging="426"/>
        <w:rPr>
          <w:sz w:val="20"/>
          <w:lang w:val="en-US"/>
        </w:rPr>
      </w:pPr>
      <w:r w:rsidRPr="00D25DFE">
        <w:rPr>
          <w:rStyle w:val="FootnoteReference"/>
          <w:sz w:val="20"/>
        </w:rPr>
        <w:footnoteRef/>
      </w:r>
      <w:r w:rsidRPr="00D25DFE">
        <w:rPr>
          <w:sz w:val="20"/>
        </w:rPr>
        <w:t xml:space="preserve"> </w:t>
      </w:r>
      <w:r>
        <w:rPr>
          <w:sz w:val="20"/>
        </w:rPr>
        <w:tab/>
      </w:r>
      <w:r w:rsidRPr="00D25DFE">
        <w:rPr>
          <w:sz w:val="20"/>
          <w:lang w:val="en-US"/>
        </w:rPr>
        <w:t xml:space="preserve">See SAAPS 6, </w:t>
      </w:r>
      <w:r w:rsidRPr="00405B28">
        <w:rPr>
          <w:i/>
          <w:sz w:val="20"/>
          <w:lang w:val="en-US"/>
        </w:rPr>
        <w:t>External Confirmations from Financial Institutions</w:t>
      </w:r>
      <w:r w:rsidRPr="00D25DFE">
        <w:rPr>
          <w:sz w:val="20"/>
          <w:lang w:val="en-US"/>
        </w:rPr>
        <w:t>.</w:t>
      </w:r>
    </w:p>
  </w:footnote>
  <w:footnote w:id="22">
    <w:p w:rsidR="00DD202C" w:rsidRPr="00A53FD4" w:rsidRDefault="00DD202C" w:rsidP="002778F1">
      <w:pPr>
        <w:pStyle w:val="FootnoteText"/>
        <w:spacing w:after="0" w:line="240" w:lineRule="auto"/>
        <w:ind w:left="426" w:hanging="426"/>
        <w:rPr>
          <w:sz w:val="20"/>
          <w:lang w:val="en-ZA"/>
        </w:rPr>
      </w:pPr>
      <w:r w:rsidRPr="00A53FD4">
        <w:rPr>
          <w:rStyle w:val="FootnoteReference"/>
          <w:sz w:val="20"/>
        </w:rPr>
        <w:footnoteRef/>
      </w:r>
      <w:r w:rsidRPr="00A53FD4">
        <w:rPr>
          <w:sz w:val="20"/>
        </w:rPr>
        <w:t xml:space="preserve"> </w:t>
      </w:r>
      <w:r>
        <w:rPr>
          <w:sz w:val="20"/>
        </w:rPr>
        <w:tab/>
      </w:r>
      <w:r w:rsidRPr="00A53FD4">
        <w:rPr>
          <w:sz w:val="20"/>
        </w:rPr>
        <w:t>For purposes of this Guide, t</w:t>
      </w:r>
      <w:r w:rsidRPr="00A53FD4">
        <w:rPr>
          <w:sz w:val="20"/>
          <w:lang w:val="en-ZA"/>
        </w:rPr>
        <w:t>he Rules reflected in this table refer to th</w:t>
      </w:r>
      <w:r>
        <w:rPr>
          <w:sz w:val="20"/>
          <w:lang w:val="en-ZA"/>
        </w:rPr>
        <w:t xml:space="preserve">e Rules </w:t>
      </w:r>
      <w:r w:rsidRPr="00676032">
        <w:rPr>
          <w:sz w:val="20"/>
        </w:rPr>
        <w:t>for the Attorneys</w:t>
      </w:r>
      <w:r>
        <w:rPr>
          <w:sz w:val="20"/>
        </w:rPr>
        <w:t>’</w:t>
      </w:r>
      <w:r w:rsidRPr="00676032">
        <w:rPr>
          <w:sz w:val="20"/>
        </w:rPr>
        <w:t xml:space="preserve"> Profession </w:t>
      </w:r>
      <w:r>
        <w:rPr>
          <w:sz w:val="20"/>
        </w:rPr>
        <w:t xml:space="preserve">(Rules) </w:t>
      </w:r>
      <w:r>
        <w:rPr>
          <w:sz w:val="20"/>
          <w:lang w:val="en-ZA"/>
        </w:rPr>
        <w:t>as published in the Government Gazette No. 39740 on 26 February 2016.</w:t>
      </w:r>
    </w:p>
  </w:footnote>
  <w:footnote w:id="23">
    <w:p w:rsidR="00DD202C" w:rsidRPr="00A53FD4" w:rsidRDefault="00DD202C" w:rsidP="002778F1">
      <w:pPr>
        <w:pStyle w:val="FootnoteText"/>
        <w:spacing w:after="0" w:line="240" w:lineRule="auto"/>
        <w:ind w:left="426" w:hanging="426"/>
        <w:rPr>
          <w:sz w:val="20"/>
          <w:lang w:val="en-US"/>
        </w:rPr>
      </w:pPr>
      <w:r w:rsidRPr="00A53FD4">
        <w:rPr>
          <w:rStyle w:val="FootnoteReference"/>
          <w:sz w:val="20"/>
        </w:rPr>
        <w:footnoteRef/>
      </w:r>
      <w:r w:rsidRPr="00A53FD4">
        <w:rPr>
          <w:sz w:val="20"/>
        </w:rPr>
        <w:t xml:space="preserve"> </w:t>
      </w:r>
      <w:r>
        <w:rPr>
          <w:sz w:val="20"/>
        </w:rPr>
        <w:tab/>
      </w:r>
      <w:r w:rsidRPr="00A53FD4">
        <w:rPr>
          <w:sz w:val="20"/>
        </w:rPr>
        <w:t>These are risks that have been identified as typically present in attorneys</w:t>
      </w:r>
      <w:r>
        <w:rPr>
          <w:sz w:val="20"/>
        </w:rPr>
        <w:t>’</w:t>
      </w:r>
      <w:r w:rsidRPr="00A53FD4">
        <w:rPr>
          <w:sz w:val="20"/>
        </w:rPr>
        <w:t xml:space="preserve"> trust accounts engagements in relation to the Accounting Rules</w:t>
      </w:r>
      <w:r>
        <w:rPr>
          <w:sz w:val="20"/>
        </w:rPr>
        <w:t>.</w:t>
      </w:r>
    </w:p>
  </w:footnote>
  <w:footnote w:id="24">
    <w:p w:rsidR="00DD202C" w:rsidRPr="00A53FD4" w:rsidRDefault="00DD202C" w:rsidP="002778F1">
      <w:pPr>
        <w:pStyle w:val="FootnoteText"/>
        <w:spacing w:after="0" w:line="240" w:lineRule="auto"/>
        <w:ind w:left="426" w:hanging="426"/>
        <w:rPr>
          <w:sz w:val="20"/>
          <w:lang w:val="en-US"/>
        </w:rPr>
      </w:pPr>
      <w:r w:rsidRPr="00A53FD4">
        <w:rPr>
          <w:rStyle w:val="FootnoteReference"/>
          <w:sz w:val="20"/>
        </w:rPr>
        <w:footnoteRef/>
      </w:r>
      <w:r w:rsidRPr="00A53FD4">
        <w:rPr>
          <w:sz w:val="20"/>
        </w:rPr>
        <w:t xml:space="preserve"> </w:t>
      </w:r>
      <w:r>
        <w:rPr>
          <w:sz w:val="20"/>
        </w:rPr>
        <w:tab/>
      </w:r>
      <w:r w:rsidRPr="00A53FD4">
        <w:rPr>
          <w:sz w:val="20"/>
        </w:rPr>
        <w:t xml:space="preserve">The auditor </w:t>
      </w:r>
      <w:r>
        <w:rPr>
          <w:sz w:val="20"/>
        </w:rPr>
        <w:t xml:space="preserve">exercises judgement </w:t>
      </w:r>
      <w:r w:rsidRPr="00A5654A">
        <w:rPr>
          <w:sz w:val="20"/>
        </w:rPr>
        <w:t>in the circumstances of the</w:t>
      </w:r>
      <w:r>
        <w:rPr>
          <w:sz w:val="20"/>
        </w:rPr>
        <w:t xml:space="preserve"> engagement</w:t>
      </w:r>
      <w:r w:rsidRPr="00A5654A">
        <w:rPr>
          <w:sz w:val="20"/>
        </w:rPr>
        <w:t xml:space="preserve"> </w:t>
      </w:r>
      <w:r>
        <w:rPr>
          <w:sz w:val="20"/>
        </w:rPr>
        <w:t xml:space="preserve">at the </w:t>
      </w:r>
      <w:r w:rsidRPr="00A5654A">
        <w:rPr>
          <w:sz w:val="20"/>
        </w:rPr>
        <w:t>attorney’s firm</w:t>
      </w:r>
      <w:r>
        <w:rPr>
          <w:sz w:val="20"/>
        </w:rPr>
        <w:t xml:space="preserve">, and </w:t>
      </w:r>
      <w:r w:rsidRPr="00A53FD4">
        <w:rPr>
          <w:sz w:val="20"/>
        </w:rPr>
        <w:t xml:space="preserve">adapts the illustrated </w:t>
      </w:r>
      <w:r>
        <w:rPr>
          <w:sz w:val="20"/>
        </w:rPr>
        <w:t>procedures/</w:t>
      </w:r>
      <w:r w:rsidRPr="00A53FD4">
        <w:rPr>
          <w:sz w:val="20"/>
        </w:rPr>
        <w:t>responses</w:t>
      </w:r>
      <w:r>
        <w:rPr>
          <w:sz w:val="20"/>
        </w:rPr>
        <w:t xml:space="preserve"> as necessary,</w:t>
      </w:r>
      <w:r w:rsidRPr="00A53FD4">
        <w:rPr>
          <w:sz w:val="20"/>
        </w:rPr>
        <w:t xml:space="preserve"> based on the auditor's assessment of </w:t>
      </w:r>
      <w:r>
        <w:rPr>
          <w:sz w:val="20"/>
        </w:rPr>
        <w:t>the</w:t>
      </w:r>
      <w:r w:rsidRPr="00A53FD4">
        <w:rPr>
          <w:sz w:val="20"/>
        </w:rPr>
        <w:t xml:space="preserve"> risks</w:t>
      </w:r>
      <w:r>
        <w:rPr>
          <w:sz w:val="20"/>
        </w:rPr>
        <w:t xml:space="preserve"> of non-compliance of the attorney’s trust accounts with the Act and the Rules</w:t>
      </w:r>
      <w:r w:rsidRPr="00A53FD4">
        <w:rPr>
          <w:sz w:val="20"/>
        </w:rPr>
        <w:t>.</w:t>
      </w:r>
    </w:p>
  </w:footnote>
  <w:footnote w:id="25">
    <w:p w:rsidR="00DD202C" w:rsidRPr="00A53FD4" w:rsidRDefault="00DD202C" w:rsidP="002778F1">
      <w:pPr>
        <w:pStyle w:val="FootnoteText"/>
        <w:spacing w:after="0" w:line="240" w:lineRule="auto"/>
        <w:ind w:left="426" w:hanging="426"/>
        <w:rPr>
          <w:sz w:val="20"/>
          <w:lang w:val="en-US"/>
        </w:rPr>
      </w:pPr>
      <w:r w:rsidRPr="00A53FD4">
        <w:rPr>
          <w:rStyle w:val="FootnoteReference"/>
          <w:sz w:val="20"/>
        </w:rPr>
        <w:footnoteRef/>
      </w:r>
      <w:r w:rsidRPr="00A53FD4">
        <w:rPr>
          <w:sz w:val="20"/>
        </w:rPr>
        <w:t xml:space="preserve"> </w:t>
      </w:r>
      <w:r>
        <w:rPr>
          <w:sz w:val="20"/>
        </w:rPr>
        <w:tab/>
      </w:r>
      <w:r w:rsidRPr="00A53FD4">
        <w:rPr>
          <w:sz w:val="20"/>
          <w:lang w:val="en-US"/>
        </w:rPr>
        <w:t>The Republic of South Africa</w:t>
      </w:r>
      <w:r>
        <w:rPr>
          <w:sz w:val="20"/>
          <w:lang w:val="en-US"/>
        </w:rPr>
        <w:t>.</w:t>
      </w:r>
    </w:p>
  </w:footnote>
  <w:footnote w:id="26">
    <w:p w:rsidR="00DD202C" w:rsidRPr="00A53FD4" w:rsidRDefault="00DD202C" w:rsidP="003004CE">
      <w:pPr>
        <w:pStyle w:val="FootnoteText"/>
        <w:tabs>
          <w:tab w:val="left" w:pos="426"/>
        </w:tabs>
        <w:spacing w:after="0" w:line="240" w:lineRule="auto"/>
        <w:rPr>
          <w:sz w:val="20"/>
          <w:lang w:val="en-US"/>
        </w:rPr>
      </w:pPr>
      <w:r w:rsidRPr="00A53FD4">
        <w:rPr>
          <w:rStyle w:val="FootnoteReference"/>
          <w:sz w:val="20"/>
        </w:rPr>
        <w:footnoteRef/>
      </w:r>
      <w:r w:rsidRPr="00A53FD4">
        <w:rPr>
          <w:sz w:val="20"/>
        </w:rPr>
        <w:t xml:space="preserve"> </w:t>
      </w:r>
      <w:r>
        <w:rPr>
          <w:sz w:val="20"/>
        </w:rPr>
        <w:t xml:space="preserve">   </w:t>
      </w:r>
      <w:r w:rsidRPr="00A53FD4">
        <w:rPr>
          <w:sz w:val="20"/>
          <w:lang w:val="en-ZA"/>
        </w:rPr>
        <w:t>Electronic fund transfers between banking accounts done electronically on-line</w:t>
      </w:r>
      <w:r>
        <w:rPr>
          <w:sz w:val="20"/>
          <w:lang w:val="en-ZA"/>
        </w:rPr>
        <w:t>.</w:t>
      </w:r>
    </w:p>
  </w:footnote>
  <w:footnote w:id="27">
    <w:p w:rsidR="00DD202C" w:rsidRPr="00A53FD4" w:rsidRDefault="00DD202C" w:rsidP="003004CE">
      <w:pPr>
        <w:pStyle w:val="FootnoteText"/>
        <w:tabs>
          <w:tab w:val="left" w:pos="426"/>
        </w:tabs>
        <w:spacing w:after="0" w:line="240" w:lineRule="auto"/>
        <w:rPr>
          <w:sz w:val="20"/>
          <w:lang w:val="en-US"/>
        </w:rPr>
      </w:pPr>
      <w:r w:rsidRPr="00A53FD4">
        <w:rPr>
          <w:rStyle w:val="FootnoteReference"/>
          <w:sz w:val="20"/>
        </w:rPr>
        <w:footnoteRef/>
      </w:r>
      <w:r w:rsidRPr="00A53FD4">
        <w:rPr>
          <w:sz w:val="20"/>
        </w:rPr>
        <w:t xml:space="preserve"> </w:t>
      </w:r>
      <w:r>
        <w:rPr>
          <w:sz w:val="20"/>
        </w:rPr>
        <w:t xml:space="preserve">   </w:t>
      </w:r>
      <w:r w:rsidRPr="00A53FD4">
        <w:rPr>
          <w:sz w:val="20"/>
          <w:lang w:val="en-ZA"/>
        </w:rPr>
        <w:t>Electronic fund transfers between banking accounts done electronically on-line</w:t>
      </w:r>
      <w:r>
        <w:rPr>
          <w:sz w:val="20"/>
          <w:lang w:val="en-ZA"/>
        </w:rPr>
        <w:t>.</w:t>
      </w:r>
    </w:p>
  </w:footnote>
  <w:footnote w:id="28">
    <w:p w:rsidR="00DD202C" w:rsidRPr="00785FFE" w:rsidRDefault="00DD202C" w:rsidP="003004CE">
      <w:pPr>
        <w:tabs>
          <w:tab w:val="left" w:pos="426"/>
        </w:tabs>
        <w:spacing w:after="0"/>
        <w:rPr>
          <w:sz w:val="20"/>
        </w:rPr>
      </w:pPr>
      <w:r w:rsidRPr="003A043D">
        <w:rPr>
          <w:rStyle w:val="FootnoteReference"/>
          <w:sz w:val="20"/>
        </w:rPr>
        <w:footnoteRef/>
      </w:r>
      <w:r w:rsidRPr="003A043D">
        <w:rPr>
          <w:sz w:val="20"/>
        </w:rPr>
        <w:t xml:space="preserve"> </w:t>
      </w:r>
      <w:r>
        <w:rPr>
          <w:sz w:val="20"/>
        </w:rPr>
        <w:t xml:space="preserve">    </w:t>
      </w:r>
      <w:r w:rsidRPr="003A043D">
        <w:rPr>
          <w:sz w:val="20"/>
        </w:rPr>
        <w:t>Refer to</w:t>
      </w:r>
      <w:r w:rsidRPr="00785FFE">
        <w:rPr>
          <w:sz w:val="20"/>
        </w:rPr>
        <w:t xml:space="preserve"> SAAPS 6</w:t>
      </w:r>
      <w:r>
        <w:rPr>
          <w:sz w:val="20"/>
        </w:rPr>
        <w:t>,</w:t>
      </w:r>
      <w:r w:rsidRPr="003A043D">
        <w:rPr>
          <w:sz w:val="20"/>
        </w:rPr>
        <w:t xml:space="preserve"> </w:t>
      </w:r>
      <w:r w:rsidRPr="00C364F6">
        <w:rPr>
          <w:i/>
          <w:sz w:val="20"/>
        </w:rPr>
        <w:t>External Confirmations from Financial Institutions</w:t>
      </w:r>
      <w:r>
        <w:rPr>
          <w:sz w:val="20"/>
        </w:rPr>
        <w:t>,</w:t>
      </w:r>
      <w:r w:rsidRPr="003A043D">
        <w:rPr>
          <w:sz w:val="20"/>
        </w:rPr>
        <w:t xml:space="preserve"> for </w:t>
      </w:r>
      <w:r w:rsidRPr="00785FFE">
        <w:rPr>
          <w:sz w:val="20"/>
        </w:rPr>
        <w:t xml:space="preserve">external confirmation requests issued on or after </w:t>
      </w:r>
      <w:r w:rsidRPr="00BE596B">
        <w:rPr>
          <w:sz w:val="20"/>
        </w:rPr>
        <w:t>1 October 2013</w:t>
      </w:r>
      <w:r w:rsidRPr="001F5700">
        <w:rPr>
          <w:sz w:val="20"/>
        </w:rPr>
        <w:t>.</w:t>
      </w:r>
    </w:p>
    <w:p w:rsidR="00DD202C" w:rsidRPr="007D081F" w:rsidRDefault="00DD202C">
      <w:pPr>
        <w:pStyle w:val="FootnoteText"/>
        <w:rPr>
          <w:lang w:val="en-ZA"/>
        </w:rPr>
      </w:pPr>
    </w:p>
  </w:footnote>
  <w:footnote w:id="29">
    <w:p w:rsidR="00DD202C" w:rsidRPr="005C09FD" w:rsidRDefault="00DD202C" w:rsidP="003004CE">
      <w:pPr>
        <w:pStyle w:val="FootnoteText"/>
        <w:spacing w:after="0" w:line="240" w:lineRule="auto"/>
        <w:ind w:left="426" w:hanging="426"/>
        <w:rPr>
          <w:sz w:val="20"/>
          <w:lang w:val="en-ZA"/>
        </w:rPr>
      </w:pPr>
      <w:r w:rsidRPr="005C09FD">
        <w:rPr>
          <w:rStyle w:val="FootnoteReference"/>
          <w:sz w:val="20"/>
        </w:rPr>
        <w:footnoteRef/>
      </w:r>
      <w:r w:rsidRPr="005C09FD">
        <w:rPr>
          <w:sz w:val="20"/>
        </w:rPr>
        <w:t xml:space="preserve"> </w:t>
      </w:r>
      <w:r>
        <w:rPr>
          <w:sz w:val="20"/>
        </w:rPr>
        <w:t xml:space="preserve">    </w:t>
      </w:r>
      <w:r w:rsidRPr="003004CE">
        <w:rPr>
          <w:sz w:val="20"/>
          <w:lang w:val="en-US"/>
        </w:rPr>
        <w:t>This</w:t>
      </w:r>
      <w:r w:rsidRPr="005C09FD">
        <w:rPr>
          <w:sz w:val="20"/>
          <w:lang w:val="en-ZA"/>
        </w:rPr>
        <w:t xml:space="preserve"> can be compared to rates information available on the AFF’s website at </w:t>
      </w:r>
      <w:hyperlink r:id="rId2" w:history="1">
        <w:r w:rsidRPr="005C09FD">
          <w:rPr>
            <w:rStyle w:val="Hyperlink"/>
            <w:sz w:val="20"/>
            <w:lang w:val="en-ZA"/>
          </w:rPr>
          <w:t>www.fidfund.co.za</w:t>
        </w:r>
      </w:hyperlink>
      <w:r w:rsidRPr="005C09FD">
        <w:rPr>
          <w:sz w:val="20"/>
          <w:lang w:val="en-ZA"/>
        </w:rPr>
        <w:t xml:space="preserve">. </w:t>
      </w:r>
    </w:p>
  </w:footnote>
  <w:footnote w:id="30">
    <w:p w:rsidR="00DD202C" w:rsidRPr="009F6DC0" w:rsidRDefault="00DD202C" w:rsidP="009E6621">
      <w:pPr>
        <w:pStyle w:val="FootnoteText"/>
        <w:spacing w:after="0" w:line="240" w:lineRule="auto"/>
        <w:ind w:left="426" w:hanging="426"/>
        <w:rPr>
          <w:sz w:val="20"/>
          <w:lang w:val="en-US"/>
        </w:rPr>
      </w:pPr>
      <w:r w:rsidRPr="009F6DC0">
        <w:rPr>
          <w:rStyle w:val="FootnoteReference"/>
          <w:sz w:val="20"/>
        </w:rPr>
        <w:footnoteRef/>
      </w:r>
      <w:r w:rsidRPr="009F6DC0">
        <w:rPr>
          <w:sz w:val="20"/>
        </w:rPr>
        <w:t xml:space="preserve"> </w:t>
      </w:r>
      <w:r>
        <w:rPr>
          <w:sz w:val="20"/>
        </w:rPr>
        <w:tab/>
        <w:t xml:space="preserve">This illustrative engagement letter is </w:t>
      </w:r>
      <w:r w:rsidRPr="009F6DC0">
        <w:rPr>
          <w:sz w:val="20"/>
          <w:lang w:val="en-US"/>
        </w:rPr>
        <w:t xml:space="preserve">based on </w:t>
      </w:r>
      <w:r>
        <w:rPr>
          <w:sz w:val="20"/>
          <w:lang w:val="en-US"/>
        </w:rPr>
        <w:t xml:space="preserve">the guidance in </w:t>
      </w:r>
      <w:r w:rsidRPr="009F6DC0">
        <w:rPr>
          <w:sz w:val="20"/>
          <w:lang w:val="en-US"/>
        </w:rPr>
        <w:t>ISA 210</w:t>
      </w:r>
      <w:r>
        <w:rPr>
          <w:sz w:val="20"/>
          <w:lang w:val="en-US"/>
        </w:rPr>
        <w:t xml:space="preserve"> (Revised), </w:t>
      </w:r>
      <w:r w:rsidRPr="009F6DC0">
        <w:rPr>
          <w:i/>
          <w:sz w:val="20"/>
          <w:lang w:val="en-US"/>
        </w:rPr>
        <w:t>Agreeing the Terms of Audit Engagements</w:t>
      </w:r>
      <w:r>
        <w:rPr>
          <w:i/>
          <w:sz w:val="20"/>
          <w:lang w:val="en-US"/>
        </w:rPr>
        <w:t xml:space="preserve"> </w:t>
      </w:r>
      <w:r>
        <w:rPr>
          <w:sz w:val="20"/>
          <w:lang w:val="en-US"/>
        </w:rPr>
        <w:t>applied to an engagement of this nature</w:t>
      </w:r>
      <w:r>
        <w:rPr>
          <w:i/>
          <w:sz w:val="20"/>
          <w:lang w:val="en-US"/>
        </w:rPr>
        <w:t xml:space="preserve">. </w:t>
      </w:r>
      <w:r>
        <w:rPr>
          <w:sz w:val="20"/>
          <w:lang w:val="en-US"/>
        </w:rPr>
        <w:t>It should be adapted as necessary to accommodate individual firm’s terms and conditions for such assurance engagements.</w:t>
      </w:r>
    </w:p>
  </w:footnote>
  <w:footnote w:id="31">
    <w:p w:rsidR="00DD202C" w:rsidRPr="002D3917" w:rsidRDefault="00DD202C" w:rsidP="009E6621">
      <w:pPr>
        <w:pStyle w:val="FootnoteText"/>
        <w:spacing w:after="0" w:line="240" w:lineRule="auto"/>
        <w:ind w:left="426" w:hanging="426"/>
        <w:rPr>
          <w:sz w:val="20"/>
          <w:lang w:val="en-ZA"/>
        </w:rPr>
      </w:pPr>
      <w:r w:rsidRPr="002D3917">
        <w:rPr>
          <w:rStyle w:val="FootnoteReference"/>
          <w:sz w:val="20"/>
        </w:rPr>
        <w:footnoteRef/>
      </w:r>
      <w:r w:rsidRPr="002D3917">
        <w:rPr>
          <w:sz w:val="20"/>
        </w:rPr>
        <w:t xml:space="preserve"> </w:t>
      </w:r>
      <w:r w:rsidRPr="002D3917">
        <w:rPr>
          <w:sz w:val="20"/>
        </w:rPr>
        <w:tab/>
        <w:t>Rules effective 1 March 2016: 35.5; 35.6; 35.7; 35.8; 35.9; 35.10; 35.11; 35.12; 35.13.1 - 35.13.6; 35.13.7.1.5 - 35.13.7.1.6; 35.13.8 - 35.13.16; 35.14; 35.15; 35.16; 35.17; 35.30; 35.31; 35.32; 35.33; 35.34; 35.35; 36.4; 36.5; 36.6; 36.7; 36.8; 36.9; 36.10; 36.11</w:t>
      </w:r>
      <w:r w:rsidRPr="007E3D32">
        <w:rPr>
          <w:sz w:val="20"/>
        </w:rPr>
        <w:t>.</w:t>
      </w:r>
    </w:p>
  </w:footnote>
  <w:footnote w:id="32">
    <w:p w:rsidR="00DD202C" w:rsidRPr="002778F1" w:rsidRDefault="00DD202C" w:rsidP="009E6621">
      <w:pPr>
        <w:pStyle w:val="FootnoteText"/>
        <w:spacing w:after="0" w:line="240" w:lineRule="auto"/>
        <w:ind w:left="426" w:hanging="426"/>
        <w:rPr>
          <w:lang w:val="en-ZA"/>
        </w:rPr>
      </w:pPr>
      <w:r>
        <w:rPr>
          <w:rStyle w:val="FootnoteReference"/>
        </w:rPr>
        <w:footnoteRef/>
      </w:r>
      <w:r>
        <w:t xml:space="preserve"> </w:t>
      </w:r>
      <w:r>
        <w:tab/>
      </w:r>
      <w:r w:rsidRPr="007306BB">
        <w:rPr>
          <w:sz w:val="20"/>
        </w:rPr>
        <w:t xml:space="preserve">Rules </w:t>
      </w:r>
      <w:r w:rsidRPr="00E56FDA">
        <w:rPr>
          <w:sz w:val="20"/>
          <w:lang w:val="en-US"/>
        </w:rPr>
        <w:t>effective</w:t>
      </w:r>
      <w:r w:rsidRPr="007306BB">
        <w:rPr>
          <w:sz w:val="20"/>
        </w:rPr>
        <w:t xml:space="preserve"> 1 March 2016: 35.5; 35.6; 35.7; 35.8; 35.9; 35.10; 35.11; 35.12; 35.13.1 - 35.13.6; 35.13.7.1.5 - 35.13.7.1.6; 35.13.8 - 35.13.16; 35.14; 35.15; 35.16; 35.17; 35.30; 35.31; 35.32; 35.33; 35.34; 35.35; 36.4; 36.5; 36.6; 36.7; 36.8; 36.9; 36.10; 36.11</w:t>
      </w:r>
      <w:r>
        <w:rPr>
          <w:sz w:val="20"/>
        </w:rPr>
        <w:t>.</w:t>
      </w:r>
    </w:p>
  </w:footnote>
  <w:footnote w:id="33">
    <w:p w:rsidR="00DD202C" w:rsidRPr="00A53FD4" w:rsidRDefault="00DD202C" w:rsidP="009E6621">
      <w:pPr>
        <w:pStyle w:val="FootnoteText"/>
        <w:spacing w:after="0" w:line="240" w:lineRule="auto"/>
        <w:ind w:left="426" w:hanging="426"/>
        <w:rPr>
          <w:sz w:val="20"/>
          <w:lang w:val="en-US"/>
        </w:rPr>
      </w:pPr>
      <w:r w:rsidRPr="00A53FD4">
        <w:rPr>
          <w:rStyle w:val="FootnoteReference"/>
          <w:sz w:val="20"/>
        </w:rPr>
        <w:footnoteRef/>
      </w:r>
      <w:r w:rsidRPr="00A53FD4">
        <w:rPr>
          <w:sz w:val="20"/>
        </w:rPr>
        <w:t xml:space="preserve"> </w:t>
      </w:r>
      <w:r>
        <w:rPr>
          <w:sz w:val="20"/>
        </w:rPr>
        <w:tab/>
      </w:r>
      <w:r w:rsidRPr="00A53FD4">
        <w:rPr>
          <w:sz w:val="20"/>
          <w:lang w:val="en-US"/>
        </w:rPr>
        <w:t>If relevant to the attorneys practice</w:t>
      </w:r>
      <w:r>
        <w:rPr>
          <w:sz w:val="20"/>
          <w:lang w:val="en-US"/>
        </w:rPr>
        <w:t>.</w:t>
      </w:r>
    </w:p>
  </w:footnote>
  <w:footnote w:id="34">
    <w:p w:rsidR="00DD202C" w:rsidRPr="00EB6E84" w:rsidRDefault="00DD202C" w:rsidP="009E6621">
      <w:pPr>
        <w:pStyle w:val="FootnoteText"/>
        <w:spacing w:after="0" w:line="240" w:lineRule="auto"/>
        <w:ind w:left="426" w:hanging="426"/>
        <w:rPr>
          <w:rFonts w:cs="Arial"/>
          <w:sz w:val="20"/>
          <w:lang w:val="en-US"/>
        </w:rPr>
      </w:pPr>
      <w:r w:rsidRPr="00EB6E84">
        <w:rPr>
          <w:rStyle w:val="FootnoteReference"/>
          <w:rFonts w:cs="Arial"/>
          <w:sz w:val="20"/>
        </w:rPr>
        <w:footnoteRef/>
      </w:r>
      <w:r w:rsidRPr="00EB6E84">
        <w:rPr>
          <w:rFonts w:cs="Arial"/>
          <w:sz w:val="20"/>
        </w:rPr>
        <w:t xml:space="preserve"> </w:t>
      </w:r>
      <w:r>
        <w:rPr>
          <w:rFonts w:cs="Arial"/>
          <w:sz w:val="20"/>
        </w:rPr>
        <w:tab/>
      </w:r>
      <w:r w:rsidRPr="00EB6E84">
        <w:rPr>
          <w:rFonts w:cs="Arial"/>
          <w:sz w:val="20"/>
        </w:rPr>
        <w:t>Throughout the report - delete whichever: “</w:t>
      </w:r>
      <w:r w:rsidRPr="00EB6E84">
        <w:rPr>
          <w:rFonts w:cs="Arial"/>
          <w:i/>
          <w:sz w:val="20"/>
        </w:rPr>
        <w:t>proprietor/partners/directors</w:t>
      </w:r>
      <w:r w:rsidRPr="00EB6E84">
        <w:rPr>
          <w:rFonts w:cs="Arial"/>
          <w:sz w:val="20"/>
        </w:rPr>
        <w:t>” is “</w:t>
      </w:r>
      <w:r w:rsidRPr="00EB6E84">
        <w:rPr>
          <w:rFonts w:cs="Arial"/>
          <w:i/>
          <w:sz w:val="20"/>
        </w:rPr>
        <w:t>not applicable</w:t>
      </w:r>
    </w:p>
  </w:footnote>
  <w:footnote w:id="35">
    <w:p w:rsidR="00DD202C" w:rsidRDefault="00DD202C" w:rsidP="009E6621">
      <w:pPr>
        <w:pStyle w:val="FootnoteText"/>
        <w:spacing w:after="0" w:line="240" w:lineRule="auto"/>
        <w:ind w:left="426" w:hanging="426"/>
        <w:rPr>
          <w:sz w:val="20"/>
        </w:rPr>
      </w:pPr>
      <w:r w:rsidRPr="00EB6E84">
        <w:rPr>
          <w:rStyle w:val="FootnoteReference"/>
          <w:rFonts w:cs="Arial"/>
          <w:sz w:val="20"/>
        </w:rPr>
        <w:footnoteRef/>
      </w:r>
      <w:r w:rsidRPr="00EB6E84">
        <w:rPr>
          <w:rFonts w:cs="Arial"/>
          <w:sz w:val="20"/>
        </w:rPr>
        <w:t xml:space="preserve"> </w:t>
      </w:r>
      <w:r>
        <w:rPr>
          <w:rFonts w:cs="Arial"/>
          <w:sz w:val="20"/>
        </w:rPr>
        <w:tab/>
      </w:r>
      <w:r>
        <w:rPr>
          <w:sz w:val="20"/>
        </w:rPr>
        <w:t xml:space="preserve">Rules effective 1 March 2016: </w:t>
      </w:r>
      <w:r w:rsidRPr="00E0752F">
        <w:rPr>
          <w:sz w:val="20"/>
        </w:rPr>
        <w:t>35.5; 35.6; 35.7; 35.8; 35.9; 35.10; 35.11; 35.12; 3</w:t>
      </w:r>
      <w:r>
        <w:rPr>
          <w:sz w:val="20"/>
        </w:rPr>
        <w:t xml:space="preserve">5.13.1 - 35.13.6; </w:t>
      </w:r>
      <w:r w:rsidRPr="007157C0">
        <w:rPr>
          <w:sz w:val="20"/>
        </w:rPr>
        <w:t>35.13.7.</w:t>
      </w:r>
      <w:r>
        <w:rPr>
          <w:sz w:val="20"/>
        </w:rPr>
        <w:t>1.5 - 35.13.7.1.6; 35.13.8 – 35.</w:t>
      </w:r>
      <w:r w:rsidRPr="007157C0">
        <w:rPr>
          <w:sz w:val="20"/>
        </w:rPr>
        <w:t>13.16</w:t>
      </w:r>
      <w:r>
        <w:rPr>
          <w:sz w:val="20"/>
        </w:rPr>
        <w:t>; 35.14; 35.15; 35.16</w:t>
      </w:r>
      <w:r w:rsidRPr="00E0752F">
        <w:rPr>
          <w:sz w:val="20"/>
        </w:rPr>
        <w:t xml:space="preserve">; </w:t>
      </w:r>
      <w:r>
        <w:rPr>
          <w:sz w:val="20"/>
        </w:rPr>
        <w:t xml:space="preserve">35.17; </w:t>
      </w:r>
      <w:r w:rsidRPr="00E0752F">
        <w:rPr>
          <w:sz w:val="20"/>
        </w:rPr>
        <w:t xml:space="preserve">35.30; 35.31; 35.32; </w:t>
      </w:r>
      <w:r>
        <w:rPr>
          <w:sz w:val="20"/>
        </w:rPr>
        <w:t xml:space="preserve">35.33; 35.34; </w:t>
      </w:r>
      <w:r w:rsidRPr="00E0752F">
        <w:rPr>
          <w:sz w:val="20"/>
        </w:rPr>
        <w:t>35.35; 36.4; 36.5; 36.6; 36.7; 36.8; 36.9; 36.10; 36.11</w:t>
      </w:r>
      <w:r>
        <w:rPr>
          <w:sz w:val="20"/>
        </w:rPr>
        <w:t>.</w:t>
      </w:r>
    </w:p>
    <w:p w:rsidR="00DD202C" w:rsidRPr="007D081F" w:rsidRDefault="00DD202C" w:rsidP="00423FDB">
      <w:pPr>
        <w:pStyle w:val="FootnoteText"/>
        <w:spacing w:after="0"/>
        <w:rPr>
          <w:sz w:val="18"/>
          <w:szCs w:val="18"/>
        </w:rPr>
      </w:pPr>
    </w:p>
  </w:footnote>
  <w:footnote w:id="36">
    <w:p w:rsidR="00DD202C" w:rsidRPr="00A53FD4" w:rsidRDefault="00DD202C" w:rsidP="009E6621">
      <w:pPr>
        <w:pStyle w:val="FootnoteText"/>
        <w:spacing w:after="0" w:line="240" w:lineRule="auto"/>
        <w:ind w:left="426" w:hanging="426"/>
        <w:rPr>
          <w:sz w:val="20"/>
          <w:lang w:val="en-US"/>
        </w:rPr>
      </w:pPr>
      <w:r w:rsidRPr="00A53FD4">
        <w:rPr>
          <w:rStyle w:val="FootnoteReference"/>
          <w:sz w:val="20"/>
        </w:rPr>
        <w:footnoteRef/>
      </w:r>
      <w:r w:rsidRPr="00A53FD4">
        <w:rPr>
          <w:sz w:val="20"/>
        </w:rPr>
        <w:t xml:space="preserve"> </w:t>
      </w:r>
      <w:r>
        <w:rPr>
          <w:sz w:val="20"/>
        </w:rPr>
        <w:tab/>
      </w:r>
      <w:r w:rsidRPr="00A53FD4">
        <w:rPr>
          <w:sz w:val="20"/>
          <w:lang w:val="en-US"/>
        </w:rPr>
        <w:t xml:space="preserve">Refer </w:t>
      </w:r>
      <w:r>
        <w:rPr>
          <w:sz w:val="20"/>
          <w:lang w:val="en-US"/>
        </w:rPr>
        <w:t xml:space="preserve">to </w:t>
      </w:r>
      <w:r w:rsidRPr="00A53FD4">
        <w:rPr>
          <w:sz w:val="20"/>
          <w:lang w:val="en-US"/>
        </w:rPr>
        <w:t xml:space="preserve">paragraphs </w:t>
      </w:r>
      <w:r>
        <w:rPr>
          <w:sz w:val="20"/>
          <w:lang w:val="en-US"/>
        </w:rPr>
        <w:t>82</w:t>
      </w:r>
      <w:r w:rsidRPr="00A53FD4">
        <w:rPr>
          <w:sz w:val="20"/>
          <w:lang w:val="en-US"/>
        </w:rPr>
        <w:t>-</w:t>
      </w:r>
      <w:r>
        <w:rPr>
          <w:sz w:val="20"/>
          <w:lang w:val="en-US"/>
        </w:rPr>
        <w:t xml:space="preserve">84 of the </w:t>
      </w:r>
      <w:r w:rsidRPr="003A12BD">
        <w:rPr>
          <w:i/>
          <w:sz w:val="20"/>
          <w:lang w:val="en-US"/>
        </w:rPr>
        <w:t xml:space="preserve">Revised </w:t>
      </w:r>
      <w:r w:rsidRPr="00B70FC2">
        <w:rPr>
          <w:i/>
          <w:sz w:val="20"/>
        </w:rPr>
        <w:t>Guide for Registered Auditors: Engagements on Attorneys Trust Accounts</w:t>
      </w:r>
      <w:r w:rsidRPr="00B70FC2">
        <w:rPr>
          <w:sz w:val="20"/>
          <w:lang w:val="en-US"/>
        </w:rPr>
        <w:t xml:space="preserve"> </w:t>
      </w:r>
      <w:r>
        <w:rPr>
          <w:sz w:val="20"/>
          <w:lang w:val="en-US"/>
        </w:rPr>
        <w:t>(the Guide) for guidance regarding the auditor’s reporting responsibilities.</w:t>
      </w:r>
    </w:p>
  </w:footnote>
  <w:footnote w:id="37">
    <w:p w:rsidR="00DD202C" w:rsidRPr="00BE596B" w:rsidRDefault="00DD202C" w:rsidP="009E6621">
      <w:pPr>
        <w:pStyle w:val="FootnoteText"/>
        <w:spacing w:after="0" w:line="240" w:lineRule="auto"/>
        <w:ind w:left="426" w:hanging="426"/>
        <w:rPr>
          <w:sz w:val="20"/>
          <w:lang w:val="en-US"/>
        </w:rPr>
      </w:pPr>
      <w:r w:rsidRPr="00BE596B">
        <w:rPr>
          <w:rStyle w:val="FootnoteReference"/>
          <w:sz w:val="20"/>
        </w:rPr>
        <w:footnoteRef/>
      </w:r>
      <w:r w:rsidRPr="00BE596B">
        <w:rPr>
          <w:sz w:val="20"/>
        </w:rPr>
        <w:t xml:space="preserve"> </w:t>
      </w:r>
      <w:r>
        <w:rPr>
          <w:sz w:val="20"/>
        </w:rPr>
        <w:tab/>
        <w:t xml:space="preserve">Refer to paragraph 85 of the Guide for illustrative wording to insert </w:t>
      </w:r>
      <w:r>
        <w:rPr>
          <w:sz w:val="20"/>
          <w:lang w:val="en-US"/>
        </w:rPr>
        <w:t>as:</w:t>
      </w:r>
      <w:r w:rsidRPr="00BE596B">
        <w:rPr>
          <w:sz w:val="20"/>
          <w:lang w:val="en-US"/>
        </w:rPr>
        <w:t xml:space="preserve"> </w:t>
      </w:r>
      <w:r w:rsidRPr="00BE596B">
        <w:rPr>
          <w:i/>
          <w:sz w:val="20"/>
          <w:lang w:val="en-US"/>
        </w:rPr>
        <w:t>Report on Other Legal and regulatory requirements</w:t>
      </w:r>
      <w:r>
        <w:rPr>
          <w:i/>
          <w:sz w:val="20"/>
          <w:lang w:val="en-US"/>
        </w:rPr>
        <w:t>,</w:t>
      </w:r>
      <w:r>
        <w:rPr>
          <w:sz w:val="20"/>
          <w:lang w:val="en-US"/>
        </w:rPr>
        <w:t xml:space="preserve"> where a reportable irregularity has been reported.</w:t>
      </w:r>
    </w:p>
  </w:footnote>
  <w:footnote w:id="38">
    <w:p w:rsidR="00DD202C" w:rsidRPr="00895A55" w:rsidRDefault="00DD202C" w:rsidP="009E6621">
      <w:pPr>
        <w:pStyle w:val="FootnoteText"/>
        <w:spacing w:after="0" w:line="240" w:lineRule="auto"/>
        <w:ind w:left="426" w:hanging="426"/>
        <w:rPr>
          <w:sz w:val="20"/>
          <w:lang w:val="en-US"/>
        </w:rPr>
      </w:pPr>
      <w:r w:rsidRPr="00895A55">
        <w:rPr>
          <w:rStyle w:val="FootnoteReference"/>
          <w:sz w:val="20"/>
        </w:rPr>
        <w:footnoteRef/>
      </w:r>
      <w:r w:rsidRPr="00895A55">
        <w:rPr>
          <w:sz w:val="20"/>
        </w:rPr>
        <w:t xml:space="preserve"> </w:t>
      </w:r>
      <w:r>
        <w:rPr>
          <w:sz w:val="20"/>
        </w:rPr>
        <w:tab/>
      </w:r>
      <w:r w:rsidRPr="00895A55">
        <w:rPr>
          <w:sz w:val="20"/>
        </w:rPr>
        <w:t>Throughout the report - delete whichever: “</w:t>
      </w:r>
      <w:r w:rsidRPr="00895A55">
        <w:rPr>
          <w:i/>
          <w:sz w:val="20"/>
        </w:rPr>
        <w:t>proprietor/partners/directors</w:t>
      </w:r>
      <w:r w:rsidRPr="00895A55">
        <w:rPr>
          <w:sz w:val="20"/>
        </w:rPr>
        <w:t>” is “</w:t>
      </w:r>
      <w:r w:rsidRPr="00895A55">
        <w:rPr>
          <w:i/>
          <w:sz w:val="20"/>
        </w:rPr>
        <w:t>not applicable</w:t>
      </w:r>
    </w:p>
  </w:footnote>
  <w:footnote w:id="39">
    <w:p w:rsidR="00DD202C" w:rsidRPr="002D3917" w:rsidRDefault="00DD202C" w:rsidP="009E6621">
      <w:pPr>
        <w:pStyle w:val="FootnoteText"/>
        <w:spacing w:after="0" w:line="240" w:lineRule="auto"/>
        <w:ind w:left="426" w:hanging="426"/>
        <w:rPr>
          <w:sz w:val="20"/>
          <w:lang w:val="en-ZA"/>
        </w:rPr>
      </w:pPr>
      <w:r w:rsidRPr="002D3917">
        <w:rPr>
          <w:rStyle w:val="FootnoteReference"/>
          <w:sz w:val="20"/>
        </w:rPr>
        <w:footnoteRef/>
      </w:r>
      <w:r w:rsidRPr="002D3917">
        <w:rPr>
          <w:sz w:val="20"/>
        </w:rPr>
        <w:t xml:space="preserve"> </w:t>
      </w:r>
      <w:r w:rsidRPr="002D3917">
        <w:rPr>
          <w:sz w:val="20"/>
        </w:rPr>
        <w:tab/>
        <w:t>Rules effective 1 March 2016: 35.5; 35.6; 35.7; 35.8; 35.9; 35.10; 35.11; 35.12; 35.13.1 - 35.13.6; 35.13.7.1.5 - 35.13.7.1.6; 35.13.8 - 35.13.16; 35.14; 35.15; 35.16; 35.17;</w:t>
      </w:r>
      <w:r w:rsidRPr="007E3D32">
        <w:rPr>
          <w:sz w:val="20"/>
        </w:rPr>
        <w:t xml:space="preserve"> 35.30; 35.31; 35.32; 35.33; 35.34; 35.35; 36.4; 36.5; 36.6; 36.7; 36.8; 36.9; 36.10; 36.11.</w:t>
      </w:r>
    </w:p>
  </w:footnote>
  <w:footnote w:id="40">
    <w:p w:rsidR="00DD202C" w:rsidRPr="00A53FD4" w:rsidRDefault="00DD202C" w:rsidP="009E6621">
      <w:pPr>
        <w:pStyle w:val="FootnoteText"/>
        <w:spacing w:after="0" w:line="240" w:lineRule="auto"/>
        <w:ind w:left="426" w:hanging="426"/>
        <w:rPr>
          <w:sz w:val="20"/>
          <w:lang w:val="en-US"/>
        </w:rPr>
      </w:pPr>
      <w:r w:rsidRPr="00A53FD4">
        <w:rPr>
          <w:rStyle w:val="FootnoteReference"/>
          <w:sz w:val="20"/>
        </w:rPr>
        <w:footnoteRef/>
      </w:r>
      <w:r w:rsidRPr="00A53FD4">
        <w:rPr>
          <w:sz w:val="20"/>
        </w:rPr>
        <w:t xml:space="preserve"> </w:t>
      </w:r>
      <w:r>
        <w:rPr>
          <w:sz w:val="20"/>
        </w:rPr>
        <w:tab/>
      </w:r>
      <w:r w:rsidRPr="00A53FD4">
        <w:rPr>
          <w:iCs/>
          <w:sz w:val="20"/>
        </w:rPr>
        <w:t xml:space="preserve">Any contravention of Sections 78(1), 78(2)(a) and (b), 78(2A), 78(3) and 78(4) of the Act, and any instance of contravention of </w:t>
      </w:r>
      <w:r>
        <w:rPr>
          <w:iCs/>
          <w:sz w:val="20"/>
        </w:rPr>
        <w:t>Uniform Rules 35 and 36</w:t>
      </w:r>
      <w:r w:rsidRPr="00A53FD4">
        <w:rPr>
          <w:iCs/>
          <w:sz w:val="20"/>
        </w:rPr>
        <w:t xml:space="preserve"> identified in the course of the engagement relating to trust accounts in terms of the Rules is regarded as material and should be reported. </w:t>
      </w:r>
    </w:p>
  </w:footnote>
  <w:footnote w:id="41">
    <w:p w:rsidR="00DD202C" w:rsidRPr="00A53FD4" w:rsidRDefault="00DD202C" w:rsidP="009E6621">
      <w:pPr>
        <w:pStyle w:val="FootnoteText"/>
        <w:spacing w:after="0" w:line="240" w:lineRule="auto"/>
        <w:ind w:left="426" w:hanging="426"/>
        <w:rPr>
          <w:sz w:val="20"/>
          <w:lang w:val="en-US"/>
        </w:rPr>
      </w:pPr>
      <w:r w:rsidRPr="00A53FD4">
        <w:rPr>
          <w:rStyle w:val="FootnoteReference"/>
          <w:sz w:val="20"/>
        </w:rPr>
        <w:footnoteRef/>
      </w:r>
      <w:r w:rsidRPr="00A53FD4">
        <w:rPr>
          <w:sz w:val="20"/>
        </w:rPr>
        <w:t xml:space="preserve"> </w:t>
      </w:r>
      <w:r>
        <w:rPr>
          <w:sz w:val="20"/>
        </w:rPr>
        <w:tab/>
      </w:r>
      <w:r w:rsidRPr="00A53FD4">
        <w:rPr>
          <w:sz w:val="20"/>
          <w:lang w:val="en-US"/>
        </w:rPr>
        <w:t xml:space="preserve">Refer paragraphs </w:t>
      </w:r>
      <w:r>
        <w:rPr>
          <w:sz w:val="20"/>
          <w:lang w:val="en-US"/>
        </w:rPr>
        <w:t>82-84</w:t>
      </w:r>
      <w:r w:rsidRPr="00A53FD4">
        <w:rPr>
          <w:sz w:val="20"/>
          <w:lang w:val="en-US"/>
        </w:rPr>
        <w:t xml:space="preserve"> for guidance regarding the auditor’s reporting responsibilities.</w:t>
      </w:r>
    </w:p>
  </w:footnote>
  <w:footnote w:id="42">
    <w:p w:rsidR="00DD202C" w:rsidRPr="00085785" w:rsidRDefault="00DD202C" w:rsidP="009E6621">
      <w:pPr>
        <w:pStyle w:val="FootnoteText"/>
        <w:spacing w:after="0" w:line="240" w:lineRule="auto"/>
        <w:ind w:left="426" w:hanging="426"/>
        <w:rPr>
          <w:sz w:val="20"/>
          <w:lang w:val="en-US"/>
        </w:rPr>
      </w:pPr>
      <w:r w:rsidRPr="00085785">
        <w:rPr>
          <w:rStyle w:val="FootnoteReference"/>
          <w:sz w:val="20"/>
        </w:rPr>
        <w:footnoteRef/>
      </w:r>
      <w:r w:rsidRPr="00085785">
        <w:rPr>
          <w:sz w:val="20"/>
        </w:rPr>
        <w:t xml:space="preserve"> </w:t>
      </w:r>
      <w:r>
        <w:rPr>
          <w:sz w:val="20"/>
        </w:rPr>
        <w:tab/>
      </w:r>
      <w:r>
        <w:rPr>
          <w:sz w:val="20"/>
          <w:lang w:val="en-US"/>
        </w:rPr>
        <w:t>Refer</w:t>
      </w:r>
      <w:r w:rsidRPr="00085785">
        <w:rPr>
          <w:sz w:val="20"/>
          <w:lang w:val="en-US"/>
        </w:rPr>
        <w:t xml:space="preserve"> </w:t>
      </w:r>
      <w:r>
        <w:rPr>
          <w:sz w:val="20"/>
          <w:lang w:val="en-US"/>
        </w:rPr>
        <w:t xml:space="preserve">to </w:t>
      </w:r>
      <w:r w:rsidRPr="00085785">
        <w:rPr>
          <w:sz w:val="20"/>
          <w:lang w:val="en-US"/>
        </w:rPr>
        <w:t xml:space="preserve">paragraph </w:t>
      </w:r>
      <w:r>
        <w:rPr>
          <w:sz w:val="20"/>
          <w:lang w:val="en-US"/>
        </w:rPr>
        <w:t>84</w:t>
      </w:r>
      <w:r w:rsidRPr="00085785">
        <w:rPr>
          <w:sz w:val="20"/>
          <w:lang w:val="en-US"/>
        </w:rPr>
        <w:t xml:space="preserve"> </w:t>
      </w:r>
      <w:r>
        <w:rPr>
          <w:sz w:val="20"/>
          <w:lang w:val="en-US"/>
        </w:rPr>
        <w:t xml:space="preserve">of the </w:t>
      </w:r>
      <w:r w:rsidRPr="003A12BD">
        <w:rPr>
          <w:i/>
          <w:sz w:val="20"/>
          <w:lang w:val="en-US"/>
        </w:rPr>
        <w:t>Revised</w:t>
      </w:r>
      <w:r>
        <w:rPr>
          <w:sz w:val="20"/>
          <w:lang w:val="en-US"/>
        </w:rPr>
        <w:t xml:space="preserve"> </w:t>
      </w:r>
      <w:r w:rsidRPr="00B70FC2">
        <w:rPr>
          <w:i/>
          <w:sz w:val="20"/>
        </w:rPr>
        <w:t>Guide for Registered Auditors: Engagements on Attorneys Trust Accounts</w:t>
      </w:r>
      <w:r>
        <w:rPr>
          <w:sz w:val="20"/>
          <w:lang w:val="en-US"/>
        </w:rPr>
        <w:t xml:space="preserve"> (the Guide) </w:t>
      </w:r>
      <w:r w:rsidRPr="00085785">
        <w:rPr>
          <w:sz w:val="20"/>
          <w:lang w:val="en-US"/>
        </w:rPr>
        <w:t>for matters to be considered</w:t>
      </w:r>
      <w:r>
        <w:rPr>
          <w:sz w:val="20"/>
          <w:lang w:val="en-US"/>
        </w:rPr>
        <w:t xml:space="preserve"> when inconsistencies are identified.</w:t>
      </w:r>
    </w:p>
  </w:footnote>
  <w:footnote w:id="43">
    <w:p w:rsidR="00DD202C" w:rsidRPr="00A53FD4" w:rsidRDefault="00DD202C" w:rsidP="003004CE">
      <w:pPr>
        <w:pStyle w:val="FootnoteText"/>
        <w:spacing w:after="0" w:line="240" w:lineRule="auto"/>
        <w:ind w:left="426" w:hanging="426"/>
        <w:rPr>
          <w:sz w:val="20"/>
          <w:lang w:val="en-US"/>
        </w:rPr>
      </w:pPr>
      <w:r w:rsidRPr="00A53FD4">
        <w:rPr>
          <w:rStyle w:val="FootnoteReference"/>
          <w:sz w:val="20"/>
        </w:rPr>
        <w:footnoteRef/>
      </w:r>
      <w:r w:rsidRPr="00A53FD4">
        <w:rPr>
          <w:sz w:val="20"/>
        </w:rPr>
        <w:t xml:space="preserve"> </w:t>
      </w:r>
      <w:r>
        <w:rPr>
          <w:sz w:val="20"/>
        </w:rPr>
        <w:tab/>
      </w:r>
      <w:r w:rsidRPr="00A53FD4">
        <w:rPr>
          <w:sz w:val="20"/>
          <w:lang w:val="en-US"/>
        </w:rPr>
        <w:t xml:space="preserve">Insert paragraph on </w:t>
      </w:r>
      <w:r w:rsidRPr="00A53FD4">
        <w:rPr>
          <w:i/>
          <w:sz w:val="20"/>
          <w:lang w:val="en-US"/>
        </w:rPr>
        <w:t>Report on Other Legal and regulatory requirements</w:t>
      </w:r>
      <w:r w:rsidRPr="00A53FD4">
        <w:rPr>
          <w:sz w:val="20"/>
          <w:lang w:val="en-US"/>
        </w:rPr>
        <w:t xml:space="preserve"> where a reportable irregularity has been reported (</w:t>
      </w:r>
      <w:r w:rsidRPr="00A53FD4">
        <w:rPr>
          <w:sz w:val="20"/>
        </w:rPr>
        <w:t xml:space="preserve">refer </w:t>
      </w:r>
      <w:r>
        <w:rPr>
          <w:sz w:val="20"/>
        </w:rPr>
        <w:t xml:space="preserve">to </w:t>
      </w:r>
      <w:r w:rsidRPr="00A53FD4">
        <w:rPr>
          <w:sz w:val="20"/>
        </w:rPr>
        <w:t>paragraph 8</w:t>
      </w:r>
      <w:r>
        <w:rPr>
          <w:sz w:val="20"/>
        </w:rPr>
        <w:t>5</w:t>
      </w:r>
      <w:r w:rsidRPr="00A53FD4">
        <w:rPr>
          <w:sz w:val="20"/>
        </w:rPr>
        <w:t xml:space="preserve"> </w:t>
      </w:r>
      <w:r>
        <w:rPr>
          <w:sz w:val="20"/>
        </w:rPr>
        <w:t xml:space="preserve">of the Guide </w:t>
      </w:r>
      <w:r w:rsidRPr="00A53FD4">
        <w:rPr>
          <w:sz w:val="20"/>
        </w:rPr>
        <w:t>for illustrative wording)</w:t>
      </w:r>
      <w:r w:rsidRPr="00A53FD4">
        <w:rPr>
          <w:sz w:val="20"/>
          <w:lang w:val="en-US"/>
        </w:rPr>
        <w:t>.</w:t>
      </w:r>
    </w:p>
  </w:footnote>
  <w:footnote w:id="44">
    <w:p w:rsidR="00DD202C" w:rsidRPr="00D25DFE" w:rsidRDefault="00DD202C" w:rsidP="002778F1">
      <w:pPr>
        <w:pStyle w:val="FootnoteText"/>
        <w:spacing w:after="0" w:line="240" w:lineRule="auto"/>
        <w:ind w:left="426" w:hanging="426"/>
        <w:rPr>
          <w:sz w:val="20"/>
          <w:lang w:val="en-ZA"/>
        </w:rPr>
      </w:pPr>
      <w:r w:rsidRPr="00D25DFE">
        <w:rPr>
          <w:rStyle w:val="FootnoteReference"/>
          <w:sz w:val="20"/>
        </w:rPr>
        <w:footnoteRef/>
      </w:r>
      <w:r w:rsidRPr="00D25DFE">
        <w:rPr>
          <w:sz w:val="20"/>
        </w:rPr>
        <w:t xml:space="preserve"> </w:t>
      </w:r>
      <w:r>
        <w:rPr>
          <w:sz w:val="20"/>
        </w:rPr>
        <w:tab/>
      </w:r>
      <w:r w:rsidRPr="00D25DFE">
        <w:rPr>
          <w:sz w:val="20"/>
          <w:lang w:val="en-ZA"/>
        </w:rPr>
        <w:t xml:space="preserve">To be attached to the auditor’s </w:t>
      </w:r>
      <w:r>
        <w:rPr>
          <w:sz w:val="20"/>
          <w:lang w:val="en-ZA"/>
        </w:rPr>
        <w:t>r</w:t>
      </w:r>
      <w:r w:rsidRPr="00D25DFE">
        <w:rPr>
          <w:sz w:val="20"/>
          <w:lang w:val="en-ZA"/>
        </w:rPr>
        <w:t>eport</w:t>
      </w:r>
      <w:r>
        <w:rPr>
          <w:sz w:val="20"/>
          <w:lang w:val="en-ZA"/>
        </w:rPr>
        <w:t xml:space="preserve"> on the Attorney’s Trust Accounts to be </w:t>
      </w:r>
      <w:r w:rsidRPr="00D25DFE">
        <w:rPr>
          <w:sz w:val="20"/>
          <w:lang w:val="en-ZA"/>
        </w:rPr>
        <w:t>submitted to the relevant Provincial Law Society</w:t>
      </w:r>
      <w:r>
        <w:rPr>
          <w:sz w:val="20"/>
          <w:lang w:val="en-ZA"/>
        </w:rPr>
        <w:t>.</w:t>
      </w:r>
      <w:r w:rsidRPr="00D25DFE">
        <w:rPr>
          <w:sz w:val="20"/>
          <w:lang w:val="en-ZA"/>
        </w:rPr>
        <w:t xml:space="preserve"> </w:t>
      </w:r>
    </w:p>
  </w:footnote>
  <w:footnote w:id="45">
    <w:p w:rsidR="00DD202C" w:rsidRPr="00D25DFE" w:rsidRDefault="00DD202C" w:rsidP="002778F1">
      <w:pPr>
        <w:pStyle w:val="FootnoteText"/>
        <w:spacing w:after="0" w:line="240" w:lineRule="auto"/>
        <w:ind w:left="426" w:hanging="426"/>
        <w:rPr>
          <w:sz w:val="20"/>
          <w:lang w:val="en-ZA"/>
        </w:rPr>
      </w:pPr>
      <w:r w:rsidRPr="00D25DFE">
        <w:rPr>
          <w:rStyle w:val="FootnoteReference"/>
          <w:sz w:val="20"/>
        </w:rPr>
        <w:footnoteRef/>
      </w:r>
      <w:r w:rsidRPr="00D25DFE">
        <w:rPr>
          <w:sz w:val="20"/>
        </w:rPr>
        <w:t xml:space="preserve"> </w:t>
      </w:r>
      <w:r>
        <w:rPr>
          <w:sz w:val="20"/>
        </w:rPr>
        <w:tab/>
      </w:r>
      <w:r w:rsidRPr="00D25DFE">
        <w:rPr>
          <w:sz w:val="20"/>
          <w:lang w:val="en-ZA"/>
        </w:rPr>
        <w:t xml:space="preserve">Attach separate list if </w:t>
      </w:r>
      <w:r>
        <w:rPr>
          <w:sz w:val="20"/>
          <w:lang w:val="en-ZA"/>
        </w:rPr>
        <w:t xml:space="preserve">there are </w:t>
      </w:r>
      <w:r w:rsidRPr="00D25DFE">
        <w:rPr>
          <w:sz w:val="20"/>
          <w:lang w:val="en-ZA"/>
        </w:rPr>
        <w:t>numerous partners/directors in the attorney</w:t>
      </w:r>
      <w:r>
        <w:rPr>
          <w:sz w:val="20"/>
          <w:lang w:val="en-ZA"/>
        </w:rPr>
        <w:t>’</w:t>
      </w:r>
      <w:r w:rsidRPr="00D25DFE">
        <w:rPr>
          <w:sz w:val="20"/>
          <w:lang w:val="en-ZA"/>
        </w:rPr>
        <w:t>s firm or practice.</w:t>
      </w:r>
    </w:p>
  </w:footnote>
  <w:footnote w:id="46">
    <w:p w:rsidR="00DD202C" w:rsidRPr="009B1405" w:rsidRDefault="00DD202C" w:rsidP="002778F1">
      <w:pPr>
        <w:pStyle w:val="FootnoteText"/>
        <w:spacing w:after="0" w:line="240" w:lineRule="auto"/>
        <w:ind w:left="426" w:hanging="426"/>
        <w:rPr>
          <w:sz w:val="20"/>
          <w:lang w:val="en-ZA"/>
        </w:rPr>
      </w:pPr>
      <w:r w:rsidRPr="009B1405">
        <w:rPr>
          <w:rStyle w:val="FootnoteReference"/>
          <w:sz w:val="20"/>
        </w:rPr>
        <w:footnoteRef/>
      </w:r>
      <w:r w:rsidRPr="009B1405">
        <w:rPr>
          <w:sz w:val="20"/>
        </w:rPr>
        <w:t xml:space="preserve"> </w:t>
      </w:r>
      <w:r>
        <w:rPr>
          <w:sz w:val="20"/>
        </w:rPr>
        <w:tab/>
        <w:t>Ac</w:t>
      </w:r>
      <w:r w:rsidRPr="009B1405">
        <w:rPr>
          <w:sz w:val="20"/>
          <w:lang w:val="en-ZA"/>
        </w:rPr>
        <w:t>counting records</w:t>
      </w:r>
      <w:r>
        <w:rPr>
          <w:sz w:val="20"/>
          <w:lang w:val="en-ZA"/>
        </w:rPr>
        <w:t xml:space="preserve"> include those</w:t>
      </w:r>
      <w:r w:rsidRPr="009B1405">
        <w:rPr>
          <w:sz w:val="20"/>
          <w:lang w:val="en-ZA"/>
        </w:rPr>
        <w:t xml:space="preserve"> </w:t>
      </w:r>
      <w:r>
        <w:rPr>
          <w:sz w:val="20"/>
        </w:rPr>
        <w:t>for</w:t>
      </w:r>
      <w:r w:rsidRPr="0064715F">
        <w:rPr>
          <w:sz w:val="20"/>
        </w:rPr>
        <w:t xml:space="preserve"> trust liabilities in respect of which the practitioner is the executor, trustee or curator or which he administers on behalf of the executor, trustee or curator.</w:t>
      </w:r>
    </w:p>
  </w:footnote>
  <w:footnote w:id="47">
    <w:p w:rsidR="00DD202C" w:rsidRPr="00D25DFE" w:rsidRDefault="00DD202C" w:rsidP="002778F1">
      <w:pPr>
        <w:pStyle w:val="FootnoteText"/>
        <w:spacing w:after="0" w:line="240" w:lineRule="auto"/>
        <w:ind w:left="426" w:hanging="426"/>
        <w:rPr>
          <w:sz w:val="20"/>
          <w:lang w:val="en-ZA"/>
        </w:rPr>
      </w:pPr>
      <w:r w:rsidRPr="00D25DFE">
        <w:rPr>
          <w:rStyle w:val="FootnoteReference"/>
          <w:sz w:val="20"/>
        </w:rPr>
        <w:footnoteRef/>
      </w:r>
      <w:r w:rsidRPr="00D25DFE">
        <w:rPr>
          <w:sz w:val="20"/>
        </w:rPr>
        <w:t xml:space="preserve"> </w:t>
      </w:r>
      <w:r>
        <w:rPr>
          <w:sz w:val="20"/>
        </w:rPr>
        <w:tab/>
      </w:r>
      <w:r w:rsidRPr="00D25DFE">
        <w:rPr>
          <w:sz w:val="20"/>
          <w:lang w:val="en-ZA"/>
        </w:rPr>
        <w:t xml:space="preserve">Attach as a separate list if </w:t>
      </w:r>
      <w:r>
        <w:rPr>
          <w:sz w:val="20"/>
          <w:lang w:val="en-ZA"/>
        </w:rPr>
        <w:t xml:space="preserve">the firm has </w:t>
      </w:r>
      <w:r w:rsidRPr="00D25DFE">
        <w:rPr>
          <w:sz w:val="20"/>
          <w:lang w:val="en-ZA"/>
        </w:rPr>
        <w:t xml:space="preserve">multiple offices </w:t>
      </w:r>
      <w:r>
        <w:rPr>
          <w:sz w:val="20"/>
          <w:lang w:val="en-ZA"/>
        </w:rPr>
        <w:t>in South Africa.</w:t>
      </w:r>
    </w:p>
  </w:footnote>
  <w:footnote w:id="48">
    <w:p w:rsidR="00DD202C" w:rsidRPr="00895A55" w:rsidRDefault="00DD202C" w:rsidP="002778F1">
      <w:pPr>
        <w:pStyle w:val="FootnoteText"/>
        <w:spacing w:after="0" w:line="240" w:lineRule="auto"/>
        <w:ind w:left="426" w:hanging="426"/>
        <w:rPr>
          <w:sz w:val="20"/>
          <w:lang w:val="en-ZA"/>
        </w:rPr>
      </w:pPr>
      <w:r w:rsidRPr="00895A55">
        <w:rPr>
          <w:rStyle w:val="FootnoteReference"/>
          <w:sz w:val="20"/>
        </w:rPr>
        <w:footnoteRef/>
      </w:r>
      <w:r w:rsidRPr="00895A55">
        <w:rPr>
          <w:sz w:val="20"/>
        </w:rPr>
        <w:t xml:space="preserve"> </w:t>
      </w:r>
      <w:r>
        <w:rPr>
          <w:sz w:val="20"/>
        </w:rPr>
        <w:tab/>
      </w:r>
      <w:r w:rsidRPr="00895A55">
        <w:rPr>
          <w:rFonts w:cs="Arial"/>
          <w:sz w:val="20"/>
        </w:rPr>
        <w:t>If the answer to paragraph 4(vi) is “</w:t>
      </w:r>
      <w:r w:rsidRPr="00895A55">
        <w:rPr>
          <w:rFonts w:cs="Arial"/>
          <w:i/>
          <w:sz w:val="20"/>
        </w:rPr>
        <w:t>does not agree</w:t>
      </w:r>
      <w:r w:rsidRPr="00895A55">
        <w:rPr>
          <w:rFonts w:cs="Arial"/>
          <w:sz w:val="20"/>
        </w:rPr>
        <w:t xml:space="preserve">”, list all instances in which the Rules may not have been complied with. (If space is insufficient, this may be continued on a separate sheet and attached to this </w:t>
      </w:r>
      <w:r>
        <w:rPr>
          <w:rFonts w:cs="Arial"/>
          <w:sz w:val="20"/>
        </w:rPr>
        <w:t>annual statement</w:t>
      </w:r>
      <w:r w:rsidRPr="00895A55">
        <w:rPr>
          <w:rFonts w:cs="Arial"/>
          <w:sz w:val="20"/>
        </w:rPr>
        <w:t>).</w:t>
      </w:r>
    </w:p>
  </w:footnote>
  <w:footnote w:id="49">
    <w:p w:rsidR="00DD202C" w:rsidRPr="00405B28" w:rsidRDefault="00DD202C" w:rsidP="002778F1">
      <w:pPr>
        <w:pStyle w:val="FootnoteText"/>
        <w:spacing w:after="0" w:line="240" w:lineRule="auto"/>
        <w:ind w:left="426" w:hanging="426"/>
        <w:rPr>
          <w:sz w:val="20"/>
          <w:lang w:val="en-ZA"/>
        </w:rPr>
      </w:pPr>
      <w:r w:rsidRPr="00405B28">
        <w:rPr>
          <w:rStyle w:val="FootnoteReference"/>
          <w:sz w:val="20"/>
        </w:rPr>
        <w:footnoteRef/>
      </w:r>
      <w:r w:rsidRPr="00405B28">
        <w:rPr>
          <w:sz w:val="20"/>
        </w:rPr>
        <w:t xml:space="preserve"> </w:t>
      </w:r>
      <w:r>
        <w:rPr>
          <w:sz w:val="20"/>
        </w:rPr>
        <w:tab/>
      </w:r>
      <w:r w:rsidRPr="00405B28">
        <w:rPr>
          <w:sz w:val="20"/>
        </w:rPr>
        <w:t>Attach a detailed schedule of liabilities per foreign currency per category in the same format, and convert to rand at the reporting date.</w:t>
      </w:r>
    </w:p>
  </w:footnote>
  <w:footnote w:id="50">
    <w:p w:rsidR="00DD202C" w:rsidRPr="00405B28" w:rsidRDefault="00DD202C" w:rsidP="002778F1">
      <w:pPr>
        <w:pStyle w:val="FootnoteText"/>
        <w:spacing w:after="0" w:line="240" w:lineRule="auto"/>
        <w:ind w:left="426" w:hanging="426"/>
        <w:rPr>
          <w:sz w:val="20"/>
        </w:rPr>
      </w:pPr>
      <w:r w:rsidRPr="00405B28">
        <w:rPr>
          <w:rStyle w:val="FootnoteReference"/>
          <w:sz w:val="20"/>
        </w:rPr>
        <w:footnoteRef/>
      </w:r>
      <w:r w:rsidRPr="00405B28">
        <w:rPr>
          <w:sz w:val="20"/>
        </w:rPr>
        <w:t xml:space="preserve"> </w:t>
      </w:r>
      <w:r>
        <w:rPr>
          <w:sz w:val="20"/>
        </w:rPr>
        <w:tab/>
      </w:r>
      <w:r w:rsidRPr="00405B28">
        <w:rPr>
          <w:sz w:val="20"/>
        </w:rPr>
        <w:t>The date selected by the auditor must be a date, other than the financial year</w:t>
      </w:r>
      <w:r>
        <w:rPr>
          <w:sz w:val="20"/>
        </w:rPr>
        <w:t>-</w:t>
      </w:r>
      <w:r w:rsidRPr="00405B28">
        <w:rPr>
          <w:sz w:val="20"/>
        </w:rPr>
        <w:t>end, which occurs during the financial year/period to which this assurance engagement relates.</w:t>
      </w:r>
    </w:p>
  </w:footnote>
  <w:footnote w:id="51">
    <w:p w:rsidR="00DD202C" w:rsidRPr="00405B28" w:rsidRDefault="00DD202C" w:rsidP="002778F1">
      <w:pPr>
        <w:pStyle w:val="FootnoteText"/>
        <w:spacing w:after="0" w:line="240" w:lineRule="auto"/>
        <w:ind w:left="426" w:hanging="426"/>
        <w:rPr>
          <w:sz w:val="20"/>
          <w:lang w:val="en-ZA"/>
        </w:rPr>
      </w:pPr>
      <w:r w:rsidRPr="00405B28">
        <w:rPr>
          <w:rStyle w:val="FootnoteReference"/>
          <w:sz w:val="20"/>
        </w:rPr>
        <w:footnoteRef/>
      </w:r>
      <w:r w:rsidRPr="00405B28">
        <w:rPr>
          <w:sz w:val="20"/>
        </w:rPr>
        <w:t xml:space="preserve"> </w:t>
      </w:r>
      <w:r>
        <w:rPr>
          <w:sz w:val="20"/>
        </w:rPr>
        <w:tab/>
      </w:r>
      <w:r w:rsidRPr="00405B28">
        <w:rPr>
          <w:sz w:val="20"/>
        </w:rPr>
        <w:t>This is trust liabilities in respect of which the practitioner is the executor, trustee or curator or which he administers on behalf of the executor, trustee or curator for which consent has been obtained from the Master of the High Court to deal with through the attorney’s trust account.</w:t>
      </w:r>
    </w:p>
  </w:footnote>
  <w:footnote w:id="52">
    <w:p w:rsidR="00DD202C" w:rsidRPr="00405B28" w:rsidRDefault="00DD202C" w:rsidP="002778F1">
      <w:pPr>
        <w:pStyle w:val="FootnoteText"/>
        <w:spacing w:after="0" w:line="240" w:lineRule="auto"/>
        <w:ind w:left="426" w:hanging="426"/>
        <w:rPr>
          <w:sz w:val="20"/>
          <w:lang w:val="en-ZA"/>
        </w:rPr>
      </w:pPr>
      <w:r w:rsidRPr="00405B28">
        <w:rPr>
          <w:rStyle w:val="FootnoteReference"/>
          <w:sz w:val="20"/>
        </w:rPr>
        <w:footnoteRef/>
      </w:r>
      <w:r w:rsidRPr="00405B28">
        <w:rPr>
          <w:sz w:val="20"/>
        </w:rPr>
        <w:t xml:space="preserve"> </w:t>
      </w:r>
      <w:r>
        <w:rPr>
          <w:sz w:val="20"/>
        </w:rPr>
        <w:tab/>
      </w:r>
      <w:r w:rsidRPr="00405B28">
        <w:rPr>
          <w:sz w:val="20"/>
          <w:lang w:val="en-ZA"/>
        </w:rPr>
        <w:t>This relates to the liability originating from any asset entrusted to the practitioner other than the items listed, supported by a detailed schedule of the nature of such liability.</w:t>
      </w:r>
    </w:p>
  </w:footnote>
  <w:footnote w:id="53">
    <w:p w:rsidR="00DD202C" w:rsidRPr="00405B28" w:rsidRDefault="00DD202C" w:rsidP="002778F1">
      <w:pPr>
        <w:pStyle w:val="FootnoteText"/>
        <w:spacing w:after="0" w:line="240" w:lineRule="auto"/>
        <w:ind w:left="426" w:hanging="426"/>
        <w:rPr>
          <w:sz w:val="20"/>
          <w:lang w:val="en-ZA"/>
        </w:rPr>
      </w:pPr>
      <w:r w:rsidRPr="00405B28">
        <w:rPr>
          <w:sz w:val="20"/>
          <w:vertAlign w:val="superscript"/>
          <w:lang w:val="en-ZA"/>
        </w:rPr>
        <w:footnoteRef/>
      </w:r>
      <w:r w:rsidRPr="00405B28">
        <w:rPr>
          <w:sz w:val="20"/>
          <w:vertAlign w:val="superscript"/>
          <w:lang w:val="en-ZA"/>
        </w:rPr>
        <w:t xml:space="preserve"> </w:t>
      </w:r>
      <w:r>
        <w:rPr>
          <w:sz w:val="20"/>
          <w:vertAlign w:val="superscript"/>
          <w:lang w:val="en-ZA"/>
        </w:rPr>
        <w:tab/>
      </w:r>
      <w:r w:rsidRPr="00405B28">
        <w:rPr>
          <w:sz w:val="20"/>
          <w:lang w:val="en-ZA"/>
        </w:rPr>
        <w:t>Assets entrusted to the practitioner other than the trust fund items listed.</w:t>
      </w:r>
    </w:p>
  </w:footnote>
  <w:footnote w:id="54">
    <w:p w:rsidR="00DD202C" w:rsidRPr="00405B28" w:rsidRDefault="00DD202C" w:rsidP="002778F1">
      <w:pPr>
        <w:pStyle w:val="FootnoteText"/>
        <w:spacing w:after="0" w:line="240" w:lineRule="auto"/>
        <w:ind w:left="426" w:hanging="426"/>
        <w:rPr>
          <w:sz w:val="20"/>
          <w:lang w:val="en-ZA"/>
        </w:rPr>
      </w:pPr>
      <w:r w:rsidRPr="00405B28">
        <w:rPr>
          <w:rStyle w:val="FootnoteReference"/>
          <w:sz w:val="20"/>
        </w:rPr>
        <w:footnoteRef/>
      </w:r>
      <w:r w:rsidRPr="00405B28">
        <w:rPr>
          <w:sz w:val="20"/>
        </w:rPr>
        <w:t xml:space="preserve"> </w:t>
      </w:r>
      <w:r>
        <w:rPr>
          <w:sz w:val="20"/>
        </w:rPr>
        <w:tab/>
      </w:r>
      <w:r w:rsidRPr="00405B28">
        <w:rPr>
          <w:sz w:val="20"/>
        </w:rPr>
        <w:t xml:space="preserve">Details of </w:t>
      </w:r>
      <w:r w:rsidRPr="00405B28">
        <w:rPr>
          <w:sz w:val="20"/>
          <w:lang w:val="en-ZA"/>
        </w:rPr>
        <w:t>debit balances in the trust ledger must be provided as an attachment to the report</w:t>
      </w:r>
      <w:r>
        <w:rPr>
          <w:sz w:val="20"/>
          <w:lang w:val="en-ZA"/>
        </w:rPr>
        <w:t>,</w:t>
      </w:r>
      <w:r w:rsidRPr="00405B28">
        <w:rPr>
          <w:sz w:val="20"/>
          <w:lang w:val="en-ZA"/>
        </w:rPr>
        <w:t xml:space="preserve"> providing reasons for the occurrence and how it was resolved.</w:t>
      </w:r>
    </w:p>
  </w:footnote>
  <w:footnote w:id="55">
    <w:p w:rsidR="00DD202C" w:rsidRPr="00405B28" w:rsidRDefault="00DD202C" w:rsidP="002778F1">
      <w:pPr>
        <w:pStyle w:val="FootnoteText"/>
        <w:spacing w:after="0" w:line="240" w:lineRule="auto"/>
        <w:ind w:left="426" w:hanging="426"/>
        <w:rPr>
          <w:sz w:val="20"/>
          <w:lang w:val="en-ZA"/>
        </w:rPr>
      </w:pPr>
      <w:r w:rsidRPr="00405B28">
        <w:rPr>
          <w:rStyle w:val="FootnoteReference"/>
          <w:sz w:val="20"/>
        </w:rPr>
        <w:footnoteRef/>
      </w:r>
      <w:r w:rsidRPr="00405B28">
        <w:rPr>
          <w:sz w:val="20"/>
        </w:rPr>
        <w:t xml:space="preserve"> </w:t>
      </w:r>
      <w:r>
        <w:rPr>
          <w:sz w:val="20"/>
        </w:rPr>
        <w:tab/>
      </w:r>
      <w:r w:rsidRPr="00405B28">
        <w:rPr>
          <w:sz w:val="20"/>
          <w:lang w:val="en-ZA"/>
        </w:rPr>
        <w:t>Detailed explanation required on how the surplus/deficit originated and how it was subsequently cleared and resolved. Indicate when the deficit was reported to the Law Society.</w:t>
      </w:r>
    </w:p>
  </w:footnote>
  <w:footnote w:id="56">
    <w:p w:rsidR="00DD202C" w:rsidRPr="00895A55" w:rsidRDefault="00DD202C" w:rsidP="002778F1">
      <w:pPr>
        <w:pStyle w:val="FootnoteText"/>
        <w:spacing w:after="0" w:line="240" w:lineRule="auto"/>
        <w:ind w:left="426" w:hanging="426"/>
        <w:rPr>
          <w:rFonts w:cs="Arial"/>
          <w:sz w:val="20"/>
          <w:lang w:val="en-US"/>
        </w:rPr>
      </w:pPr>
      <w:r w:rsidRPr="00895A55">
        <w:rPr>
          <w:rStyle w:val="FootnoteReference"/>
          <w:rFonts w:cs="Arial"/>
          <w:sz w:val="20"/>
        </w:rPr>
        <w:footnoteRef/>
      </w:r>
      <w:r w:rsidRPr="00895A55">
        <w:rPr>
          <w:rFonts w:cs="Arial"/>
          <w:sz w:val="20"/>
        </w:rPr>
        <w:t xml:space="preserve"> </w:t>
      </w:r>
      <w:r>
        <w:rPr>
          <w:rFonts w:cs="Arial"/>
          <w:sz w:val="20"/>
        </w:rPr>
        <w:tab/>
      </w:r>
      <w:r w:rsidRPr="00895A55">
        <w:rPr>
          <w:rFonts w:cs="Arial"/>
          <w:sz w:val="20"/>
        </w:rPr>
        <w:t>If the answer to paragraph 5(ii) is “</w:t>
      </w:r>
      <w:r w:rsidRPr="00895A55">
        <w:rPr>
          <w:rFonts w:cs="Arial"/>
          <w:i/>
          <w:sz w:val="20"/>
        </w:rPr>
        <w:t>has not complied</w:t>
      </w:r>
      <w:r w:rsidRPr="00895A55">
        <w:rPr>
          <w:rFonts w:cs="Arial"/>
          <w:sz w:val="20"/>
        </w:rPr>
        <w:t xml:space="preserve">”, list all instances in which the Rules may not have been complied with. (If space is insufficient, this may be continued on a separate sheet and attached to this </w:t>
      </w:r>
      <w:r>
        <w:rPr>
          <w:rFonts w:cs="Arial"/>
          <w:sz w:val="20"/>
        </w:rPr>
        <w:t>annual statement</w:t>
      </w:r>
      <w:r w:rsidRPr="00895A55">
        <w:rPr>
          <w:rFonts w:cs="Arial"/>
          <w:sz w:val="20"/>
        </w:rPr>
        <w:t>).</w:t>
      </w:r>
    </w:p>
  </w:footnote>
  <w:footnote w:id="57">
    <w:p w:rsidR="00DD202C" w:rsidRPr="00895A55" w:rsidRDefault="00DD202C" w:rsidP="002778F1">
      <w:pPr>
        <w:pStyle w:val="FootnoteText"/>
        <w:spacing w:after="0" w:line="240" w:lineRule="auto"/>
        <w:ind w:left="426" w:hanging="426"/>
      </w:pPr>
      <w:r w:rsidRPr="00895A55">
        <w:rPr>
          <w:rStyle w:val="FootnoteReference"/>
          <w:rFonts w:cs="Arial"/>
          <w:sz w:val="20"/>
        </w:rPr>
        <w:footnoteRef/>
      </w:r>
      <w:r>
        <w:rPr>
          <w:rFonts w:cs="Arial"/>
          <w:sz w:val="20"/>
        </w:rPr>
        <w:t xml:space="preserve">     </w:t>
      </w:r>
      <w:r w:rsidRPr="00DA6D41">
        <w:rPr>
          <w:sz w:val="20"/>
        </w:rPr>
        <w:t>Applicable</w:t>
      </w:r>
      <w:r w:rsidRPr="00A53FD4">
        <w:rPr>
          <w:rFonts w:cs="Arial"/>
          <w:sz w:val="20"/>
        </w:rPr>
        <w:t xml:space="preserve"> Rules relating to Investment Practices:</w:t>
      </w:r>
      <w:r>
        <w:rPr>
          <w:rFonts w:cs="Arial"/>
          <w:sz w:val="20"/>
        </w:rPr>
        <w:t xml:space="preserve"> Rule 36.1 - 36.11.2.</w:t>
      </w:r>
    </w:p>
  </w:footnote>
  <w:footnote w:id="58">
    <w:p w:rsidR="00DD202C" w:rsidRPr="002D3917" w:rsidRDefault="00DD202C" w:rsidP="002778F1">
      <w:pPr>
        <w:pStyle w:val="FootnoteText"/>
        <w:spacing w:after="0" w:line="240" w:lineRule="auto"/>
        <w:ind w:left="426" w:hanging="426"/>
        <w:rPr>
          <w:sz w:val="20"/>
          <w:lang w:val="en-US"/>
        </w:rPr>
      </w:pPr>
      <w:r w:rsidRPr="002D3917">
        <w:rPr>
          <w:rStyle w:val="FootnoteReference"/>
          <w:sz w:val="20"/>
        </w:rPr>
        <w:footnoteRef/>
      </w:r>
      <w:r w:rsidRPr="002D3917">
        <w:rPr>
          <w:sz w:val="20"/>
        </w:rPr>
        <w:t xml:space="preserve"> </w:t>
      </w:r>
      <w:r w:rsidRPr="002D3917">
        <w:rPr>
          <w:sz w:val="20"/>
        </w:rPr>
        <w:tab/>
        <w:t>Delete whichever is not applicable</w:t>
      </w:r>
      <w:r w:rsidRPr="002D3917">
        <w:rPr>
          <w:rFonts w:cs="Arial"/>
          <w:sz w:val="20"/>
        </w:rPr>
        <w:t>. For practices with a large number of partners/directors, this “</w:t>
      </w:r>
      <w:r w:rsidRPr="002D3917">
        <w:rPr>
          <w:i/>
          <w:sz w:val="20"/>
        </w:rPr>
        <w:t>Attorney’s Annual Statement on Trust Accounts</w:t>
      </w:r>
      <w:r w:rsidRPr="007E3D32">
        <w:rPr>
          <w:sz w:val="20"/>
        </w:rPr>
        <w:t xml:space="preserve">” </w:t>
      </w:r>
      <w:r w:rsidRPr="007E3D32">
        <w:rPr>
          <w:rFonts w:cs="Arial"/>
          <w:sz w:val="20"/>
        </w:rPr>
        <w:t>should be signed by the partner/director authorised by the Partnership/Board of the Inc.</w:t>
      </w:r>
    </w:p>
  </w:footnote>
  <w:footnote w:id="59">
    <w:p w:rsidR="00DD202C" w:rsidRPr="00895A55" w:rsidRDefault="00DD202C" w:rsidP="002778F1">
      <w:pPr>
        <w:pStyle w:val="FootnoteText"/>
        <w:spacing w:after="0" w:line="240" w:lineRule="auto"/>
        <w:ind w:left="426" w:hanging="426"/>
        <w:rPr>
          <w:sz w:val="20"/>
        </w:rPr>
      </w:pPr>
      <w:r w:rsidRPr="00895A55">
        <w:rPr>
          <w:rStyle w:val="FootnoteReference"/>
          <w:sz w:val="20"/>
        </w:rPr>
        <w:footnoteRef/>
      </w:r>
      <w:r w:rsidRPr="00895A55">
        <w:rPr>
          <w:sz w:val="20"/>
        </w:rPr>
        <w:t xml:space="preserve"> </w:t>
      </w:r>
      <w:r>
        <w:rPr>
          <w:sz w:val="20"/>
        </w:rPr>
        <w:tab/>
      </w:r>
      <w:r w:rsidRPr="00895A55">
        <w:rPr>
          <w:sz w:val="20"/>
        </w:rPr>
        <w:t>Section 78(1) of the Act</w:t>
      </w:r>
      <w:r>
        <w:rPr>
          <w:sz w:val="20"/>
        </w:rPr>
        <w:t>.</w:t>
      </w:r>
    </w:p>
  </w:footnote>
  <w:footnote w:id="60">
    <w:p w:rsidR="00DD202C" w:rsidRPr="00895A55" w:rsidRDefault="00DD202C" w:rsidP="002778F1">
      <w:pPr>
        <w:pStyle w:val="FootnoteText"/>
        <w:spacing w:after="0" w:line="240" w:lineRule="auto"/>
        <w:ind w:left="426" w:hanging="426"/>
        <w:rPr>
          <w:sz w:val="20"/>
        </w:rPr>
      </w:pPr>
      <w:r w:rsidRPr="00895A55">
        <w:rPr>
          <w:rStyle w:val="FootnoteReference"/>
          <w:sz w:val="20"/>
        </w:rPr>
        <w:footnoteRef/>
      </w:r>
      <w:r w:rsidRPr="00895A55">
        <w:rPr>
          <w:sz w:val="20"/>
        </w:rPr>
        <w:t xml:space="preserve"> </w:t>
      </w:r>
      <w:r>
        <w:rPr>
          <w:sz w:val="20"/>
        </w:rPr>
        <w:tab/>
      </w:r>
      <w:r w:rsidRPr="00895A55">
        <w:rPr>
          <w:sz w:val="20"/>
        </w:rPr>
        <w:t>Section 78(2)(a) of the Act</w:t>
      </w:r>
      <w:r>
        <w:rPr>
          <w:sz w:val="20"/>
        </w:rPr>
        <w:t>.</w:t>
      </w:r>
    </w:p>
  </w:footnote>
  <w:footnote w:id="61">
    <w:p w:rsidR="00DD202C" w:rsidRPr="00895A55" w:rsidRDefault="00DD202C" w:rsidP="002778F1">
      <w:pPr>
        <w:pStyle w:val="FootnoteText"/>
        <w:spacing w:after="0" w:line="240" w:lineRule="auto"/>
        <w:ind w:left="426" w:hanging="426"/>
        <w:rPr>
          <w:sz w:val="20"/>
        </w:rPr>
      </w:pPr>
      <w:r w:rsidRPr="00895A55">
        <w:rPr>
          <w:rStyle w:val="FootnoteReference"/>
          <w:sz w:val="20"/>
        </w:rPr>
        <w:footnoteRef/>
      </w:r>
      <w:r w:rsidRPr="00895A55">
        <w:rPr>
          <w:sz w:val="20"/>
        </w:rPr>
        <w:t xml:space="preserve"> </w:t>
      </w:r>
      <w:r>
        <w:rPr>
          <w:sz w:val="20"/>
        </w:rPr>
        <w:tab/>
      </w:r>
      <w:r w:rsidRPr="00895A55">
        <w:rPr>
          <w:sz w:val="20"/>
        </w:rPr>
        <w:t>Section 78(4) of the Act</w:t>
      </w:r>
      <w:r>
        <w:rPr>
          <w:sz w:val="20"/>
        </w:rPr>
        <w:t>.</w:t>
      </w:r>
    </w:p>
  </w:footnote>
  <w:footnote w:id="62">
    <w:p w:rsidR="00DD202C" w:rsidRPr="00895A55" w:rsidRDefault="00DD202C" w:rsidP="002778F1">
      <w:pPr>
        <w:pStyle w:val="FootnoteText"/>
        <w:spacing w:after="0" w:line="240" w:lineRule="auto"/>
        <w:ind w:left="426" w:hanging="426"/>
        <w:rPr>
          <w:sz w:val="20"/>
        </w:rPr>
      </w:pPr>
      <w:r w:rsidRPr="00895A55">
        <w:rPr>
          <w:rStyle w:val="FootnoteReference"/>
          <w:sz w:val="20"/>
        </w:rPr>
        <w:footnoteRef/>
      </w:r>
      <w:r>
        <w:rPr>
          <w:sz w:val="20"/>
        </w:rPr>
        <w:tab/>
        <w:t>Rule 1.3 definition.</w:t>
      </w:r>
    </w:p>
  </w:footnote>
  <w:footnote w:id="63">
    <w:p w:rsidR="00DD202C" w:rsidRPr="00895A55" w:rsidRDefault="00DD202C" w:rsidP="002778F1">
      <w:pPr>
        <w:pStyle w:val="FootnoteText"/>
        <w:spacing w:after="0" w:line="240" w:lineRule="auto"/>
        <w:ind w:left="426" w:hanging="426"/>
        <w:rPr>
          <w:sz w:val="20"/>
        </w:rPr>
      </w:pPr>
      <w:r w:rsidRPr="00895A55">
        <w:rPr>
          <w:rStyle w:val="FootnoteReference"/>
          <w:sz w:val="20"/>
        </w:rPr>
        <w:footnoteRef/>
      </w:r>
      <w:r w:rsidRPr="00895A55">
        <w:rPr>
          <w:sz w:val="20"/>
        </w:rPr>
        <w:t xml:space="preserve"> </w:t>
      </w:r>
      <w:r>
        <w:rPr>
          <w:sz w:val="20"/>
        </w:rPr>
        <w:tab/>
        <w:t>Rule 35.19.</w:t>
      </w:r>
    </w:p>
  </w:footnote>
  <w:footnote w:id="64">
    <w:p w:rsidR="00DD202C" w:rsidRPr="00895A55" w:rsidRDefault="00DD202C" w:rsidP="002778F1">
      <w:pPr>
        <w:pStyle w:val="FootnoteText"/>
        <w:spacing w:after="0" w:line="240" w:lineRule="auto"/>
        <w:ind w:left="426" w:hanging="426"/>
        <w:rPr>
          <w:sz w:val="20"/>
        </w:rPr>
      </w:pPr>
      <w:r w:rsidRPr="00895A55">
        <w:rPr>
          <w:rStyle w:val="FootnoteReference"/>
          <w:sz w:val="20"/>
        </w:rPr>
        <w:footnoteRef/>
      </w:r>
      <w:r w:rsidRPr="00895A55">
        <w:rPr>
          <w:sz w:val="20"/>
        </w:rPr>
        <w:t xml:space="preserve"> </w:t>
      </w:r>
      <w:r>
        <w:rPr>
          <w:sz w:val="20"/>
        </w:rPr>
        <w:tab/>
        <w:t>Rule 35.21.</w:t>
      </w:r>
    </w:p>
  </w:footnote>
  <w:footnote w:id="65">
    <w:p w:rsidR="00DD202C" w:rsidRPr="00895A55" w:rsidRDefault="00DD202C" w:rsidP="002778F1">
      <w:pPr>
        <w:pStyle w:val="FootnoteText"/>
        <w:spacing w:after="0" w:line="240" w:lineRule="auto"/>
        <w:ind w:left="426" w:hanging="426"/>
        <w:rPr>
          <w:sz w:val="20"/>
        </w:rPr>
      </w:pPr>
      <w:r w:rsidRPr="00895A55">
        <w:rPr>
          <w:rStyle w:val="FootnoteReference"/>
          <w:sz w:val="20"/>
        </w:rPr>
        <w:footnoteRef/>
      </w:r>
      <w:r w:rsidRPr="00895A55">
        <w:rPr>
          <w:sz w:val="20"/>
        </w:rPr>
        <w:t xml:space="preserve"> </w:t>
      </w:r>
      <w:r>
        <w:rPr>
          <w:sz w:val="20"/>
        </w:rPr>
        <w:tab/>
        <w:t>Rule 35.23.</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02C" w:rsidRPr="009E109E" w:rsidRDefault="00DD202C" w:rsidP="009E109E">
    <w:pPr>
      <w:jc w:val="left"/>
      <w:rPr>
        <w:b/>
        <w:lang w:val="en-ZA"/>
      </w:rP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02C" w:rsidRPr="00D1631B" w:rsidRDefault="00DD202C" w:rsidP="00423FDB">
    <w:pPr>
      <w:pStyle w:val="Header"/>
      <w:jc w:val="right"/>
      <w:rPr>
        <w:rFonts w:ascii="Arial" w:hAnsi="Arial" w:cs="Arial"/>
        <w:b/>
        <w:sz w:val="24"/>
        <w:szCs w:val="24"/>
        <w:lang w:val="en-US"/>
      </w:rPr>
    </w:pPr>
    <w:r>
      <w:rPr>
        <w:rFonts w:cstheme="minorHAnsi"/>
        <w:szCs w:val="18"/>
      </w:rPr>
      <w:t xml:space="preserve">REVISED </w:t>
    </w:r>
    <w:r w:rsidRPr="003801BB">
      <w:rPr>
        <w:rFonts w:cstheme="minorHAnsi"/>
        <w:szCs w:val="18"/>
      </w:rPr>
      <w:t>GUIDE</w:t>
    </w:r>
    <w:r w:rsidRPr="001441B8">
      <w:rPr>
        <w:rFonts w:cstheme="minorHAnsi"/>
        <w:szCs w:val="18"/>
      </w:rPr>
      <w:t xml:space="preserve"> </w:t>
    </w:r>
    <w:r>
      <w:rPr>
        <w:rFonts w:cstheme="minorHAnsi"/>
        <w:szCs w:val="18"/>
      </w:rPr>
      <w:t>FOR REGISTERED AUDITORS</w:t>
    </w:r>
    <w:r w:rsidRPr="003801BB">
      <w:rPr>
        <w:rFonts w:cstheme="minorHAnsi"/>
        <w:szCs w:val="18"/>
      </w:rPr>
      <w:t>: ENGAGEMENTS ON ATTORNEYS</w:t>
    </w:r>
    <w:r>
      <w:rPr>
        <w:rFonts w:cstheme="minorHAnsi"/>
        <w:szCs w:val="18"/>
      </w:rPr>
      <w:t>’</w:t>
    </w:r>
    <w:r w:rsidRPr="003801BB">
      <w:rPr>
        <w:rFonts w:cstheme="minorHAnsi"/>
        <w:szCs w:val="18"/>
      </w:rPr>
      <w:t xml:space="preserve"> TRUST ACCOUNTS</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02C" w:rsidRPr="006F13BE" w:rsidRDefault="00DD202C" w:rsidP="006F13BE">
    <w:pPr>
      <w:pStyle w:val="Header"/>
      <w:tabs>
        <w:tab w:val="clear" w:pos="9866"/>
        <w:tab w:val="right" w:pos="9026"/>
      </w:tabs>
      <w:jc w:val="left"/>
      <w:rPr>
        <w:rFonts w:ascii="Arial" w:hAnsi="Arial" w:cs="Arial"/>
        <w:b/>
        <w:sz w:val="24"/>
        <w:szCs w:val="24"/>
        <w:lang w:val="en-ZA"/>
      </w:rPr>
    </w:pPr>
    <w:r>
      <w:rPr>
        <w:rFonts w:ascii="Arial" w:hAnsi="Arial" w:cs="Arial"/>
        <w:b/>
        <w:sz w:val="24"/>
        <w:szCs w:val="24"/>
        <w:lang w:val="en-ZA"/>
      </w:rPr>
      <w:tab/>
    </w:r>
    <w:r>
      <w:rPr>
        <w:rFonts w:ascii="Arial" w:hAnsi="Arial" w:cs="Arial"/>
        <w:b/>
        <w:sz w:val="24"/>
        <w:szCs w:val="24"/>
        <w:lang w:val="en-ZA"/>
      </w:rPr>
      <w:tab/>
    </w:r>
  </w:p>
  <w:p w:rsidR="00DD202C" w:rsidRDefault="00DD202C"/>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02C" w:rsidRDefault="00DD202C" w:rsidP="00E54FD4">
    <w:pPr>
      <w:pStyle w:val="Header"/>
      <w:jc w:val="center"/>
    </w:pPr>
    <w:r>
      <w:t>EXPLANATORY MEMORANDUM</w:t>
    </w:r>
  </w:p>
  <w:p w:rsidR="00DD202C" w:rsidRPr="00D66ED3" w:rsidRDefault="00DD202C" w:rsidP="00E73777">
    <w:pPr>
      <w:jc w:val="cent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02C" w:rsidRDefault="00DD202C" w:rsidP="00C364F6">
    <w:pPr>
      <w:pStyle w:val="Header"/>
      <w:jc w:val="center"/>
    </w:pPr>
  </w:p>
  <w:p w:rsidR="00DD202C" w:rsidRDefault="00DD202C"/>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02C" w:rsidRDefault="00DD202C" w:rsidP="00E54FD4">
    <w:pPr>
      <w:pStyle w:val="Header"/>
      <w:jc w:val="center"/>
    </w:pPr>
    <w:r>
      <w:t>TABLE OF CONTENTS</w:t>
    </w:r>
  </w:p>
  <w:p w:rsidR="00DD202C" w:rsidRPr="00D66ED3" w:rsidRDefault="00DD202C" w:rsidP="00E73777">
    <w:pPr>
      <w:jc w:val="cent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02C" w:rsidRDefault="00DD202C">
    <w:pPr>
      <w:pStyle w:val="Header"/>
      <w:jc w:val="center"/>
    </w:pPr>
    <w:r w:rsidRPr="00BE596B">
      <w:rPr>
        <w:szCs w:val="18"/>
      </w:rPr>
      <w:t>TABLE OF CONTENTS</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02C" w:rsidRDefault="00DD202C" w:rsidP="00E54FD4">
    <w:pPr>
      <w:pStyle w:val="Header"/>
      <w:jc w:val="center"/>
    </w:pPr>
  </w:p>
  <w:p w:rsidR="00DD202C" w:rsidRPr="00D66ED3" w:rsidRDefault="00DD202C" w:rsidP="00E73777">
    <w:pPr>
      <w:jc w:val="cente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02C" w:rsidRPr="003801BB" w:rsidRDefault="00DD202C" w:rsidP="00C364F6">
    <w:pPr>
      <w:tabs>
        <w:tab w:val="left" w:pos="3420"/>
      </w:tabs>
      <w:jc w:val="center"/>
      <w:rPr>
        <w:sz w:val="18"/>
        <w:szCs w:val="18"/>
      </w:rPr>
    </w:pPr>
    <w:r>
      <w:rPr>
        <w:rFonts w:asciiTheme="minorHAnsi" w:hAnsiTheme="minorHAnsi" w:cstheme="minorHAnsi"/>
        <w:sz w:val="18"/>
        <w:szCs w:val="18"/>
      </w:rPr>
      <w:t xml:space="preserve">REVISED </w:t>
    </w:r>
    <w:r w:rsidRPr="003801BB">
      <w:rPr>
        <w:rFonts w:asciiTheme="minorHAnsi" w:hAnsiTheme="minorHAnsi" w:cstheme="minorHAnsi"/>
        <w:sz w:val="18"/>
        <w:szCs w:val="18"/>
      </w:rPr>
      <w:t>GUIDE</w:t>
    </w:r>
    <w:r w:rsidRPr="001441B8">
      <w:rPr>
        <w:rFonts w:asciiTheme="minorHAnsi" w:hAnsiTheme="minorHAnsi" w:cstheme="minorHAnsi"/>
        <w:sz w:val="18"/>
        <w:szCs w:val="18"/>
      </w:rPr>
      <w:t xml:space="preserve"> </w:t>
    </w:r>
    <w:r>
      <w:rPr>
        <w:rFonts w:asciiTheme="minorHAnsi" w:hAnsiTheme="minorHAnsi" w:cstheme="minorHAnsi"/>
        <w:sz w:val="18"/>
        <w:szCs w:val="18"/>
      </w:rPr>
      <w:t>FOR REGISTERED AUDITORS</w:t>
    </w:r>
    <w:r w:rsidRPr="003801BB">
      <w:rPr>
        <w:rFonts w:asciiTheme="minorHAnsi" w:hAnsiTheme="minorHAnsi" w:cstheme="minorHAnsi"/>
        <w:sz w:val="18"/>
        <w:szCs w:val="18"/>
      </w:rPr>
      <w:t>: ENGAGEMENTS ON ATTORNEYS</w:t>
    </w:r>
    <w:r>
      <w:rPr>
        <w:rFonts w:asciiTheme="minorHAnsi" w:hAnsiTheme="minorHAnsi" w:cstheme="minorHAnsi"/>
        <w:sz w:val="18"/>
        <w:szCs w:val="18"/>
      </w:rPr>
      <w:t>’</w:t>
    </w:r>
    <w:r w:rsidRPr="003801BB">
      <w:rPr>
        <w:rFonts w:asciiTheme="minorHAnsi" w:hAnsiTheme="minorHAnsi" w:cstheme="minorHAnsi"/>
        <w:sz w:val="18"/>
        <w:szCs w:val="18"/>
      </w:rPr>
      <w:t xml:space="preserve"> TRUST ACCOUNTS</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02C" w:rsidRPr="000C22CE" w:rsidRDefault="00DD202C" w:rsidP="00BE596B">
    <w:pPr>
      <w:jc w:val="center"/>
    </w:pPr>
    <w:r>
      <w:rPr>
        <w:rFonts w:asciiTheme="minorHAnsi" w:hAnsiTheme="minorHAnsi" w:cstheme="minorHAnsi"/>
        <w:sz w:val="18"/>
        <w:szCs w:val="18"/>
      </w:rPr>
      <w:t xml:space="preserve">REVISED </w:t>
    </w:r>
    <w:r w:rsidRPr="00BE596B">
      <w:rPr>
        <w:rFonts w:asciiTheme="minorHAnsi" w:hAnsiTheme="minorHAnsi" w:cstheme="minorHAnsi"/>
        <w:sz w:val="18"/>
        <w:szCs w:val="18"/>
      </w:rPr>
      <w:t>GUIDE</w:t>
    </w:r>
    <w:r>
      <w:rPr>
        <w:rFonts w:asciiTheme="minorHAnsi" w:hAnsiTheme="minorHAnsi" w:cstheme="minorHAnsi"/>
        <w:sz w:val="18"/>
        <w:szCs w:val="18"/>
      </w:rPr>
      <w:t xml:space="preserve"> FOR REGISTERED AUDITORS</w:t>
    </w:r>
    <w:r w:rsidRPr="00BE596B">
      <w:rPr>
        <w:rFonts w:asciiTheme="minorHAnsi" w:hAnsiTheme="minorHAnsi" w:cstheme="minorHAnsi"/>
        <w:sz w:val="18"/>
        <w:szCs w:val="18"/>
      </w:rPr>
      <w:t>: ENGAGEMENTS ON ATTORNEYS</w:t>
    </w:r>
    <w:r>
      <w:rPr>
        <w:rFonts w:asciiTheme="minorHAnsi" w:hAnsiTheme="minorHAnsi" w:cstheme="minorHAnsi"/>
        <w:sz w:val="18"/>
        <w:szCs w:val="18"/>
      </w:rPr>
      <w:t>’</w:t>
    </w:r>
    <w:r w:rsidRPr="00BE596B">
      <w:rPr>
        <w:rFonts w:asciiTheme="minorHAnsi" w:hAnsiTheme="minorHAnsi" w:cstheme="minorHAnsi"/>
        <w:sz w:val="18"/>
        <w:szCs w:val="18"/>
      </w:rPr>
      <w:t xml:space="preserve"> TRUST ACCOUNTS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5D02"/>
    <w:multiLevelType w:val="hybridMultilevel"/>
    <w:tmpl w:val="CD3C07E4"/>
    <w:lvl w:ilvl="0" w:tplc="91B8AF6C">
      <w:start w:val="1"/>
      <w:numFmt w:val="decimal"/>
      <w:lvlText w:val="%1."/>
      <w:lvlJc w:val="left"/>
      <w:pPr>
        <w:ind w:left="720" w:hanging="360"/>
      </w:pPr>
      <w:rPr>
        <w:rFonts w:ascii="Arial" w:hAnsi="Arial" w:hint="default"/>
        <w:b w:val="0"/>
        <w:i w:val="0"/>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1BE79B6"/>
    <w:multiLevelType w:val="multilevel"/>
    <w:tmpl w:val="BF884ABC"/>
    <w:lvl w:ilvl="0">
      <w:start w:val="15"/>
      <w:numFmt w:val="decimal"/>
      <w:lvlText w:val="%1."/>
      <w:lvlJc w:val="left"/>
      <w:pPr>
        <w:ind w:left="567" w:hanging="567"/>
      </w:pPr>
      <w:rPr>
        <w:rFonts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2F17598"/>
    <w:multiLevelType w:val="hybridMultilevel"/>
    <w:tmpl w:val="359ABB24"/>
    <w:lvl w:ilvl="0" w:tplc="04090005">
      <w:start w:val="1"/>
      <w:numFmt w:val="bullet"/>
      <w:lvlText w:val=""/>
      <w:lvlJc w:val="left"/>
      <w:pPr>
        <w:tabs>
          <w:tab w:val="num" w:pos="360"/>
        </w:tabs>
        <w:ind w:left="360" w:hanging="360"/>
      </w:pPr>
      <w:rPr>
        <w:rFonts w:ascii="Wingdings" w:hAnsi="Wingdings" w:cs="Wingdings" w:hint="default"/>
      </w:rPr>
    </w:lvl>
    <w:lvl w:ilvl="1" w:tplc="1C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360"/>
      </w:pPr>
      <w:rPr>
        <w:rFont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3" w15:restartNumberingAfterBreak="0">
    <w:nsid w:val="05705C80"/>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5C932BF"/>
    <w:multiLevelType w:val="hybridMultilevel"/>
    <w:tmpl w:val="1134584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086B1A62"/>
    <w:multiLevelType w:val="hybridMultilevel"/>
    <w:tmpl w:val="9EC8E23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984408E"/>
    <w:multiLevelType w:val="multilevel"/>
    <w:tmpl w:val="EE3860A0"/>
    <w:name w:val="PwCListNumbers1"/>
    <w:styleLink w:val="PwCListNumbers1"/>
    <w:lvl w:ilvl="0">
      <w:start w:val="1"/>
      <w:numFmt w:val="decimal"/>
      <w:pStyle w:val="ListNumber"/>
      <w:lvlText w:val="%1."/>
      <w:lvlJc w:val="left"/>
      <w:pPr>
        <w:tabs>
          <w:tab w:val="num" w:pos="567"/>
        </w:tabs>
        <w:ind w:left="567" w:hanging="567"/>
      </w:pPr>
      <w:rPr>
        <w:rFonts w:hint="default"/>
      </w:rPr>
    </w:lvl>
    <w:lvl w:ilvl="1">
      <w:start w:val="1"/>
      <w:numFmt w:val="lowerLetter"/>
      <w:pStyle w:val="ListNumber2"/>
      <w:lvlText w:val="%2."/>
      <w:lvlJc w:val="left"/>
      <w:pPr>
        <w:tabs>
          <w:tab w:val="num" w:pos="1134"/>
        </w:tabs>
        <w:ind w:left="1134" w:hanging="567"/>
      </w:pPr>
      <w:rPr>
        <w:rFonts w:hint="default"/>
      </w:rPr>
    </w:lvl>
    <w:lvl w:ilvl="2">
      <w:start w:val="1"/>
      <w:numFmt w:val="lowerRoman"/>
      <w:pStyle w:val="ListNumber3"/>
      <w:lvlText w:val="%3."/>
      <w:lvlJc w:val="left"/>
      <w:pPr>
        <w:tabs>
          <w:tab w:val="num" w:pos="1701"/>
        </w:tabs>
        <w:ind w:left="1701" w:hanging="567"/>
      </w:pPr>
      <w:rPr>
        <w:rFonts w:hint="default"/>
      </w:rPr>
    </w:lvl>
    <w:lvl w:ilvl="3">
      <w:start w:val="1"/>
      <w:numFmt w:val="decimal"/>
      <w:pStyle w:val="ListNumber4"/>
      <w:lvlText w:val="%4."/>
      <w:lvlJc w:val="left"/>
      <w:pPr>
        <w:tabs>
          <w:tab w:val="num" w:pos="2268"/>
        </w:tabs>
        <w:ind w:left="2268" w:hanging="567"/>
      </w:pPr>
      <w:rPr>
        <w:rFonts w:hint="default"/>
      </w:rPr>
    </w:lvl>
    <w:lvl w:ilvl="4">
      <w:start w:val="1"/>
      <w:numFmt w:val="lowerLetter"/>
      <w:pStyle w:val="ListNumber5"/>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7" w15:restartNumberingAfterBreak="0">
    <w:nsid w:val="0A202DAB"/>
    <w:multiLevelType w:val="hybridMultilevel"/>
    <w:tmpl w:val="5B16AE9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 w15:restartNumberingAfterBreak="0">
    <w:nsid w:val="0A602A2D"/>
    <w:multiLevelType w:val="multilevel"/>
    <w:tmpl w:val="3EA0DD80"/>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0A9A5882"/>
    <w:multiLevelType w:val="hybridMultilevel"/>
    <w:tmpl w:val="58D4265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0B986A28"/>
    <w:multiLevelType w:val="hybridMultilevel"/>
    <w:tmpl w:val="8CC27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5525A3"/>
    <w:multiLevelType w:val="hybridMultilevel"/>
    <w:tmpl w:val="E2D240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E7B46B1"/>
    <w:multiLevelType w:val="hybridMultilevel"/>
    <w:tmpl w:val="951E3D6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0FE460CC"/>
    <w:multiLevelType w:val="hybridMultilevel"/>
    <w:tmpl w:val="987E99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0FE90FF2"/>
    <w:multiLevelType w:val="hybridMultilevel"/>
    <w:tmpl w:val="EF8450A8"/>
    <w:lvl w:ilvl="0" w:tplc="6B02954C">
      <w:start w:val="1"/>
      <w:numFmt w:val="decimal"/>
      <w:lvlText w:val="%1."/>
      <w:lvlJc w:val="left"/>
      <w:pPr>
        <w:tabs>
          <w:tab w:val="num" w:pos="360"/>
        </w:tabs>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11132BD8"/>
    <w:multiLevelType w:val="hybridMultilevel"/>
    <w:tmpl w:val="D77C3344"/>
    <w:lvl w:ilvl="0" w:tplc="04090005">
      <w:start w:val="1"/>
      <w:numFmt w:val="bullet"/>
      <w:lvlText w:val=""/>
      <w:lvlJc w:val="left"/>
      <w:pPr>
        <w:tabs>
          <w:tab w:val="num" w:pos="360"/>
        </w:tabs>
        <w:ind w:left="360" w:hanging="360"/>
      </w:pPr>
      <w:rPr>
        <w:rFonts w:ascii="Wingdings" w:hAnsi="Wingdings" w:cs="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6" w15:restartNumberingAfterBreak="0">
    <w:nsid w:val="116E6866"/>
    <w:multiLevelType w:val="hybridMultilevel"/>
    <w:tmpl w:val="944C8B66"/>
    <w:lvl w:ilvl="0" w:tplc="26E469D6">
      <w:start w:val="1"/>
      <w:numFmt w:val="upperLetter"/>
      <w:lvlText w:val="%1."/>
      <w:lvlJc w:val="left"/>
      <w:pPr>
        <w:ind w:left="720" w:hanging="360"/>
      </w:pPr>
      <w:rPr>
        <w:rFonts w:hint="default"/>
      </w:rPr>
    </w:lvl>
    <w:lvl w:ilvl="1" w:tplc="1C090001">
      <w:start w:val="1"/>
      <w:numFmt w:val="bullet"/>
      <w:lvlText w:val=""/>
      <w:lvlJc w:val="left"/>
      <w:pPr>
        <w:ind w:left="1440" w:hanging="360"/>
      </w:pPr>
      <w:rPr>
        <w:rFonts w:ascii="Symbol" w:hAnsi="Symbol"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1179727D"/>
    <w:multiLevelType w:val="hybridMultilevel"/>
    <w:tmpl w:val="CFB28EF8"/>
    <w:lvl w:ilvl="0" w:tplc="1C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123C301A"/>
    <w:multiLevelType w:val="hybridMultilevel"/>
    <w:tmpl w:val="0EE82F4A"/>
    <w:lvl w:ilvl="0" w:tplc="1C09000F">
      <w:start w:val="1"/>
      <w:numFmt w:val="decimal"/>
      <w:lvlText w:val="%1."/>
      <w:lvlJc w:val="left"/>
      <w:pPr>
        <w:ind w:left="1287" w:hanging="360"/>
      </w:pPr>
    </w:lvl>
    <w:lvl w:ilvl="1" w:tplc="1C090019" w:tentative="1">
      <w:start w:val="1"/>
      <w:numFmt w:val="lowerLetter"/>
      <w:lvlText w:val="%2."/>
      <w:lvlJc w:val="left"/>
      <w:pPr>
        <w:ind w:left="2007" w:hanging="360"/>
      </w:pPr>
    </w:lvl>
    <w:lvl w:ilvl="2" w:tplc="1C09001B" w:tentative="1">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abstractNum w:abstractNumId="19" w15:restartNumberingAfterBreak="0">
    <w:nsid w:val="13DB6F3F"/>
    <w:multiLevelType w:val="hybridMultilevel"/>
    <w:tmpl w:val="198EB49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14787E36"/>
    <w:multiLevelType w:val="hybridMultilevel"/>
    <w:tmpl w:val="48F8BE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14DD08ED"/>
    <w:multiLevelType w:val="multilevel"/>
    <w:tmpl w:val="8C9CC9D0"/>
    <w:numStyleLink w:val="Style4"/>
  </w:abstractNum>
  <w:abstractNum w:abstractNumId="22" w15:restartNumberingAfterBreak="0">
    <w:nsid w:val="15CA0ABD"/>
    <w:multiLevelType w:val="singleLevel"/>
    <w:tmpl w:val="2E3627AA"/>
    <w:lvl w:ilvl="0">
      <w:start w:val="1"/>
      <w:numFmt w:val="bullet"/>
      <w:lvlText w:val=""/>
      <w:lvlJc w:val="left"/>
      <w:pPr>
        <w:tabs>
          <w:tab w:val="num" w:pos="340"/>
        </w:tabs>
        <w:ind w:left="340" w:hanging="340"/>
      </w:pPr>
      <w:rPr>
        <w:rFonts w:ascii="Symbol" w:hAnsi="Symbol" w:hint="default"/>
        <w:color w:val="auto"/>
        <w:sz w:val="22"/>
      </w:rPr>
    </w:lvl>
  </w:abstractNum>
  <w:abstractNum w:abstractNumId="23" w15:restartNumberingAfterBreak="0">
    <w:nsid w:val="166849C4"/>
    <w:multiLevelType w:val="multilevel"/>
    <w:tmpl w:val="CD4C98AE"/>
    <w:name w:val="PwCListBullets12"/>
    <w:numStyleLink w:val="PwCListBullets1"/>
  </w:abstractNum>
  <w:abstractNum w:abstractNumId="24" w15:restartNumberingAfterBreak="0">
    <w:nsid w:val="168811F9"/>
    <w:multiLevelType w:val="hybridMultilevel"/>
    <w:tmpl w:val="45AAD674"/>
    <w:lvl w:ilvl="0" w:tplc="96CEDA36">
      <w:start w:val="1"/>
      <w:numFmt w:val="lowerRoman"/>
      <w:lvlText w:val="(%1)"/>
      <w:lvlJc w:val="left"/>
      <w:pPr>
        <w:tabs>
          <w:tab w:val="num" w:pos="576"/>
        </w:tabs>
        <w:ind w:left="576" w:hanging="360"/>
      </w:pPr>
      <w:rPr>
        <w:rFonts w:ascii="Arial" w:hAnsi="Arial" w:hint="default"/>
        <w:b w:val="0"/>
        <w:i w:val="0"/>
        <w:caps w:val="0"/>
        <w:strike w:val="0"/>
        <w:dstrike w:val="0"/>
        <w:vanish w:val="0"/>
        <w:sz w:val="22"/>
        <w:vertAlign w:val="baseline"/>
      </w:rPr>
    </w:lvl>
    <w:lvl w:ilvl="1" w:tplc="04090019">
      <w:start w:val="1"/>
      <w:numFmt w:val="lowerLetter"/>
      <w:lvlText w:val="%2."/>
      <w:lvlJc w:val="left"/>
      <w:pPr>
        <w:tabs>
          <w:tab w:val="num" w:pos="1296"/>
        </w:tabs>
        <w:ind w:left="1296" w:hanging="360"/>
      </w:pPr>
    </w:lvl>
    <w:lvl w:ilvl="2" w:tplc="0409001B">
      <w:start w:val="1"/>
      <w:numFmt w:val="lowerRoman"/>
      <w:lvlText w:val="%3."/>
      <w:lvlJc w:val="right"/>
      <w:pPr>
        <w:tabs>
          <w:tab w:val="num" w:pos="2016"/>
        </w:tabs>
        <w:ind w:left="2016" w:hanging="180"/>
      </w:pPr>
    </w:lvl>
    <w:lvl w:ilvl="3" w:tplc="0409000F">
      <w:start w:val="1"/>
      <w:numFmt w:val="decimal"/>
      <w:lvlText w:val="%4."/>
      <w:lvlJc w:val="left"/>
      <w:pPr>
        <w:tabs>
          <w:tab w:val="num" w:pos="2736"/>
        </w:tabs>
        <w:ind w:left="2736" w:hanging="360"/>
      </w:pPr>
    </w:lvl>
    <w:lvl w:ilvl="4" w:tplc="04090019">
      <w:start w:val="1"/>
      <w:numFmt w:val="lowerLetter"/>
      <w:lvlText w:val="%5."/>
      <w:lvlJc w:val="left"/>
      <w:pPr>
        <w:tabs>
          <w:tab w:val="num" w:pos="3456"/>
        </w:tabs>
        <w:ind w:left="3456" w:hanging="360"/>
      </w:pPr>
    </w:lvl>
    <w:lvl w:ilvl="5" w:tplc="0409001B">
      <w:start w:val="1"/>
      <w:numFmt w:val="lowerRoman"/>
      <w:lvlText w:val="%6."/>
      <w:lvlJc w:val="right"/>
      <w:pPr>
        <w:tabs>
          <w:tab w:val="num" w:pos="4176"/>
        </w:tabs>
        <w:ind w:left="4176" w:hanging="180"/>
      </w:pPr>
    </w:lvl>
    <w:lvl w:ilvl="6" w:tplc="0409000F">
      <w:start w:val="1"/>
      <w:numFmt w:val="decimal"/>
      <w:lvlText w:val="%7."/>
      <w:lvlJc w:val="left"/>
      <w:pPr>
        <w:tabs>
          <w:tab w:val="num" w:pos="4896"/>
        </w:tabs>
        <w:ind w:left="4896" w:hanging="360"/>
      </w:pPr>
    </w:lvl>
    <w:lvl w:ilvl="7" w:tplc="04090019">
      <w:start w:val="1"/>
      <w:numFmt w:val="lowerLetter"/>
      <w:lvlText w:val="%8."/>
      <w:lvlJc w:val="left"/>
      <w:pPr>
        <w:tabs>
          <w:tab w:val="num" w:pos="5616"/>
        </w:tabs>
        <w:ind w:left="5616" w:hanging="360"/>
      </w:pPr>
    </w:lvl>
    <w:lvl w:ilvl="8" w:tplc="0409001B">
      <w:start w:val="1"/>
      <w:numFmt w:val="lowerRoman"/>
      <w:lvlText w:val="%9."/>
      <w:lvlJc w:val="right"/>
      <w:pPr>
        <w:tabs>
          <w:tab w:val="num" w:pos="6336"/>
        </w:tabs>
        <w:ind w:left="6336" w:hanging="180"/>
      </w:pPr>
    </w:lvl>
  </w:abstractNum>
  <w:abstractNum w:abstractNumId="25" w15:restartNumberingAfterBreak="0">
    <w:nsid w:val="187A3EC8"/>
    <w:multiLevelType w:val="hybridMultilevel"/>
    <w:tmpl w:val="6AEEBFE0"/>
    <w:lvl w:ilvl="0" w:tplc="A962B6F0">
      <w:start w:val="1"/>
      <w:numFmt w:val="lowerLetter"/>
      <w:lvlText w:val="%1)"/>
      <w:lvlJc w:val="left"/>
      <w:pPr>
        <w:ind w:left="720" w:hanging="360"/>
      </w:pPr>
      <w:rPr>
        <w:rFonts w:ascii="Arial" w:hAnsi="Arial" w:hint="default"/>
        <w:b w:val="0"/>
        <w:i w:val="0"/>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189D63BA"/>
    <w:multiLevelType w:val="hybridMultilevel"/>
    <w:tmpl w:val="28E40BA0"/>
    <w:lvl w:ilvl="0" w:tplc="04090005">
      <w:start w:val="1"/>
      <w:numFmt w:val="bullet"/>
      <w:lvlText w:val=""/>
      <w:lvlJc w:val="left"/>
      <w:pPr>
        <w:tabs>
          <w:tab w:val="num" w:pos="360"/>
        </w:tabs>
        <w:ind w:left="360" w:hanging="360"/>
      </w:pPr>
      <w:rPr>
        <w:rFonts w:ascii="Wingdings" w:hAnsi="Wingdings" w:cs="Wingdings" w:hint="default"/>
      </w:rPr>
    </w:lvl>
    <w:lvl w:ilvl="1" w:tplc="27CE65EA">
      <w:start w:val="1"/>
      <w:numFmt w:val="lowerLetter"/>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7" w15:restartNumberingAfterBreak="0">
    <w:nsid w:val="18C73171"/>
    <w:multiLevelType w:val="multilevel"/>
    <w:tmpl w:val="BF884ABC"/>
    <w:lvl w:ilvl="0">
      <w:start w:val="15"/>
      <w:numFmt w:val="decimal"/>
      <w:lvlText w:val="%1."/>
      <w:lvlJc w:val="left"/>
      <w:pPr>
        <w:ind w:left="567" w:hanging="567"/>
      </w:pPr>
      <w:rPr>
        <w:rFonts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A724879"/>
    <w:multiLevelType w:val="multilevel"/>
    <w:tmpl w:val="3EA0DD80"/>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pStyle w:val="WWList3"/>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1ABD0C2B"/>
    <w:multiLevelType w:val="hybridMultilevel"/>
    <w:tmpl w:val="ED76776C"/>
    <w:lvl w:ilvl="0" w:tplc="1C09000F">
      <w:start w:val="1"/>
      <w:numFmt w:val="decimal"/>
      <w:lvlText w:val="%1."/>
      <w:lvlJc w:val="left"/>
      <w:pPr>
        <w:ind w:left="360" w:hanging="360"/>
      </w:p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15:restartNumberingAfterBreak="0">
    <w:nsid w:val="1B0E19E2"/>
    <w:multiLevelType w:val="hybridMultilevel"/>
    <w:tmpl w:val="0ACA2238"/>
    <w:lvl w:ilvl="0" w:tplc="EF02B7AE">
      <w:start w:val="1"/>
      <w:numFmt w:val="lowerLetter"/>
      <w:lvlText w:val="(%1)"/>
      <w:lvlJc w:val="left"/>
      <w:pPr>
        <w:tabs>
          <w:tab w:val="num" w:pos="576"/>
        </w:tabs>
        <w:ind w:left="576" w:hanging="360"/>
      </w:pPr>
      <w:rPr>
        <w:rFonts w:hint="default"/>
      </w:rPr>
    </w:lvl>
    <w:lvl w:ilvl="1" w:tplc="04090019">
      <w:start w:val="1"/>
      <w:numFmt w:val="lowerLetter"/>
      <w:lvlText w:val="%2."/>
      <w:lvlJc w:val="left"/>
      <w:pPr>
        <w:tabs>
          <w:tab w:val="num" w:pos="1296"/>
        </w:tabs>
        <w:ind w:left="1296" w:hanging="360"/>
      </w:pPr>
    </w:lvl>
    <w:lvl w:ilvl="2" w:tplc="0409001B">
      <w:start w:val="1"/>
      <w:numFmt w:val="lowerRoman"/>
      <w:lvlText w:val="%3."/>
      <w:lvlJc w:val="right"/>
      <w:pPr>
        <w:tabs>
          <w:tab w:val="num" w:pos="2016"/>
        </w:tabs>
        <w:ind w:left="2016" w:hanging="180"/>
      </w:pPr>
    </w:lvl>
    <w:lvl w:ilvl="3" w:tplc="0409000F">
      <w:start w:val="1"/>
      <w:numFmt w:val="decimal"/>
      <w:lvlText w:val="%4."/>
      <w:lvlJc w:val="left"/>
      <w:pPr>
        <w:tabs>
          <w:tab w:val="num" w:pos="2736"/>
        </w:tabs>
        <w:ind w:left="2736" w:hanging="360"/>
      </w:pPr>
    </w:lvl>
    <w:lvl w:ilvl="4" w:tplc="04090019">
      <w:start w:val="1"/>
      <w:numFmt w:val="lowerLetter"/>
      <w:lvlText w:val="%5."/>
      <w:lvlJc w:val="left"/>
      <w:pPr>
        <w:tabs>
          <w:tab w:val="num" w:pos="3456"/>
        </w:tabs>
        <w:ind w:left="3456" w:hanging="360"/>
      </w:pPr>
    </w:lvl>
    <w:lvl w:ilvl="5" w:tplc="0409001B">
      <w:start w:val="1"/>
      <w:numFmt w:val="lowerRoman"/>
      <w:lvlText w:val="%6."/>
      <w:lvlJc w:val="right"/>
      <w:pPr>
        <w:tabs>
          <w:tab w:val="num" w:pos="4176"/>
        </w:tabs>
        <w:ind w:left="4176" w:hanging="180"/>
      </w:pPr>
    </w:lvl>
    <w:lvl w:ilvl="6" w:tplc="0409000F">
      <w:start w:val="1"/>
      <w:numFmt w:val="decimal"/>
      <w:lvlText w:val="%7."/>
      <w:lvlJc w:val="left"/>
      <w:pPr>
        <w:tabs>
          <w:tab w:val="num" w:pos="4896"/>
        </w:tabs>
        <w:ind w:left="4896" w:hanging="360"/>
      </w:pPr>
    </w:lvl>
    <w:lvl w:ilvl="7" w:tplc="04090019">
      <w:start w:val="1"/>
      <w:numFmt w:val="lowerLetter"/>
      <w:lvlText w:val="%8."/>
      <w:lvlJc w:val="left"/>
      <w:pPr>
        <w:tabs>
          <w:tab w:val="num" w:pos="5616"/>
        </w:tabs>
        <w:ind w:left="5616" w:hanging="360"/>
      </w:pPr>
    </w:lvl>
    <w:lvl w:ilvl="8" w:tplc="0409001B">
      <w:start w:val="1"/>
      <w:numFmt w:val="lowerRoman"/>
      <w:lvlText w:val="%9."/>
      <w:lvlJc w:val="right"/>
      <w:pPr>
        <w:tabs>
          <w:tab w:val="num" w:pos="6336"/>
        </w:tabs>
        <w:ind w:left="6336" w:hanging="180"/>
      </w:pPr>
    </w:lvl>
  </w:abstractNum>
  <w:abstractNum w:abstractNumId="31" w15:restartNumberingAfterBreak="0">
    <w:nsid w:val="1CDB4733"/>
    <w:multiLevelType w:val="multilevel"/>
    <w:tmpl w:val="073E113A"/>
    <w:styleLink w:val="Style1"/>
    <w:lvl w:ilvl="0">
      <w:start w:val="1"/>
      <w:numFmt w:val="decimal"/>
      <w:lvlText w:val="%1."/>
      <w:lvlJc w:val="left"/>
      <w:pPr>
        <w:ind w:left="567" w:hanging="567"/>
      </w:pPr>
      <w:rPr>
        <w:rFonts w:ascii="Arial" w:hAnsi="Arial"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1D046710"/>
    <w:multiLevelType w:val="hybridMultilevel"/>
    <w:tmpl w:val="2E9EE996"/>
    <w:lvl w:ilvl="0" w:tplc="8D0A5952">
      <w:start w:val="3"/>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1DF732D0"/>
    <w:multiLevelType w:val="hybridMultilevel"/>
    <w:tmpl w:val="0D500BA4"/>
    <w:lvl w:ilvl="0" w:tplc="1C090001">
      <w:start w:val="1"/>
      <w:numFmt w:val="bullet"/>
      <w:lvlText w:val=""/>
      <w:lvlJc w:val="left"/>
      <w:pPr>
        <w:ind w:left="42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4" w15:restartNumberingAfterBreak="0">
    <w:nsid w:val="1E0849F5"/>
    <w:multiLevelType w:val="multilevel"/>
    <w:tmpl w:val="EE3860A0"/>
    <w:name w:val="PwCListNumbers12"/>
    <w:numStyleLink w:val="PwCListNumbers1"/>
  </w:abstractNum>
  <w:abstractNum w:abstractNumId="35" w15:restartNumberingAfterBreak="0">
    <w:nsid w:val="1ECD608A"/>
    <w:multiLevelType w:val="multilevel"/>
    <w:tmpl w:val="CFCC5448"/>
    <w:lvl w:ilvl="0">
      <w:start w:val="7"/>
      <w:numFmt w:val="decimal"/>
      <w:lvlText w:val="%1."/>
      <w:lvlJc w:val="left"/>
      <w:pPr>
        <w:ind w:left="567" w:hanging="567"/>
      </w:pPr>
      <w:rPr>
        <w:rFonts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1F065020"/>
    <w:multiLevelType w:val="multilevel"/>
    <w:tmpl w:val="3B26A052"/>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1F177354"/>
    <w:multiLevelType w:val="multilevel"/>
    <w:tmpl w:val="685270D2"/>
    <w:lvl w:ilvl="0">
      <w:start w:val="1"/>
      <w:numFmt w:val="decimal"/>
      <w:lvlText w:val="%1."/>
      <w:lvlJc w:val="left"/>
      <w:pPr>
        <w:ind w:left="360" w:hanging="360"/>
      </w:pPr>
    </w:lvl>
    <w:lvl w:ilvl="1">
      <w:start w:val="1"/>
      <w:numFmt w:val="decimal"/>
      <w:lvlText w:val="%2."/>
      <w:lvlJc w:val="left"/>
      <w:pPr>
        <w:ind w:left="792" w:hanging="432"/>
      </w:pPr>
      <w:rPr>
        <w:rFonts w:ascii="Arial" w:hAnsi="Arial" w:hint="default"/>
        <w:b w:val="0"/>
        <w:i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1F886358"/>
    <w:multiLevelType w:val="hybridMultilevel"/>
    <w:tmpl w:val="BFE8B74C"/>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39" w15:restartNumberingAfterBreak="0">
    <w:nsid w:val="20E93781"/>
    <w:multiLevelType w:val="hybridMultilevel"/>
    <w:tmpl w:val="85104F7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0" w15:restartNumberingAfterBreak="0">
    <w:nsid w:val="216F61A8"/>
    <w:multiLevelType w:val="hybridMultilevel"/>
    <w:tmpl w:val="4E768530"/>
    <w:lvl w:ilvl="0" w:tplc="F0F455B2">
      <w:start w:val="1"/>
      <w:numFmt w:val="lowerLetter"/>
      <w:lvlText w:val="(%1)"/>
      <w:lvlJc w:val="left"/>
      <w:pPr>
        <w:ind w:left="720" w:hanging="360"/>
      </w:pPr>
      <w:rPr>
        <w:rFont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22177FA7"/>
    <w:multiLevelType w:val="multilevel"/>
    <w:tmpl w:val="B59492FC"/>
    <w:lvl w:ilvl="0">
      <w:start w:val="15"/>
      <w:numFmt w:val="decimal"/>
      <w:lvlText w:val="%1."/>
      <w:lvlJc w:val="left"/>
      <w:pPr>
        <w:ind w:left="567" w:hanging="567"/>
      </w:pPr>
      <w:rPr>
        <w:rFonts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22C45FBB"/>
    <w:multiLevelType w:val="multilevel"/>
    <w:tmpl w:val="A7F60996"/>
    <w:lvl w:ilvl="0">
      <w:start w:val="1"/>
      <w:numFmt w:val="decimal"/>
      <w:lvlText w:val="%1."/>
      <w:lvlJc w:val="left"/>
      <w:pPr>
        <w:ind w:left="360" w:hanging="360"/>
      </w:pPr>
    </w:lvl>
    <w:lvl w:ilvl="1">
      <w:start w:val="1"/>
      <w:numFmt w:val="lowerRoman"/>
      <w:lvlText w:val="(%2)"/>
      <w:lvlJc w:val="left"/>
      <w:pPr>
        <w:ind w:left="792" w:hanging="432"/>
      </w:pPr>
      <w:rPr>
        <w:rFonts w:hint="default"/>
        <w:b w:val="0"/>
        <w:i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23105435"/>
    <w:multiLevelType w:val="multilevel"/>
    <w:tmpl w:val="22C672C8"/>
    <w:lvl w:ilvl="0">
      <w:start w:val="6"/>
      <w:numFmt w:val="decimal"/>
      <w:lvlText w:val="%1"/>
      <w:lvlJc w:val="left"/>
      <w:pPr>
        <w:ind w:left="360" w:hanging="360"/>
      </w:pPr>
      <w:rPr>
        <w:rFonts w:hint="default"/>
        <w:i w:val="0"/>
      </w:rPr>
    </w:lvl>
    <w:lvl w:ilvl="1">
      <w:start w:val="6"/>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44" w15:restartNumberingAfterBreak="0">
    <w:nsid w:val="24284384"/>
    <w:multiLevelType w:val="hybridMultilevel"/>
    <w:tmpl w:val="B77A46A0"/>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5" w15:restartNumberingAfterBreak="0">
    <w:nsid w:val="25D64412"/>
    <w:multiLevelType w:val="hybridMultilevel"/>
    <w:tmpl w:val="005642A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6" w15:restartNumberingAfterBreak="0">
    <w:nsid w:val="275813EA"/>
    <w:multiLevelType w:val="hybridMultilevel"/>
    <w:tmpl w:val="62944560"/>
    <w:lvl w:ilvl="0" w:tplc="D292B690">
      <w:start w:val="10"/>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7" w15:restartNumberingAfterBreak="0">
    <w:nsid w:val="28224A4A"/>
    <w:multiLevelType w:val="hybridMultilevel"/>
    <w:tmpl w:val="99E43B54"/>
    <w:lvl w:ilvl="0" w:tplc="E2268560">
      <w:start w:val="5"/>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8" w15:restartNumberingAfterBreak="0">
    <w:nsid w:val="28D7035B"/>
    <w:multiLevelType w:val="hybridMultilevel"/>
    <w:tmpl w:val="E2B85F88"/>
    <w:lvl w:ilvl="0" w:tplc="39A6143E">
      <w:start w:val="1"/>
      <w:numFmt w:val="decimal"/>
      <w:lvlText w:val="%1."/>
      <w:lvlJc w:val="left"/>
      <w:pPr>
        <w:ind w:left="720" w:hanging="360"/>
      </w:pPr>
      <w:rPr>
        <w:rFonts w:ascii="Arial" w:hAnsi="Arial"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990469A"/>
    <w:multiLevelType w:val="hybridMultilevel"/>
    <w:tmpl w:val="9198DE66"/>
    <w:lvl w:ilvl="0" w:tplc="1C090001">
      <w:start w:val="1"/>
      <w:numFmt w:val="bullet"/>
      <w:lvlText w:val=""/>
      <w:lvlJc w:val="left"/>
      <w:pPr>
        <w:ind w:left="360" w:hanging="360"/>
      </w:pPr>
      <w:rPr>
        <w:rFonts w:ascii="Symbol" w:hAnsi="Symbol" w:hint="default"/>
      </w:rPr>
    </w:lvl>
    <w:lvl w:ilvl="1" w:tplc="1C090001">
      <w:start w:val="1"/>
      <w:numFmt w:val="bullet"/>
      <w:lvlText w:val=""/>
      <w:lvlJc w:val="left"/>
      <w:pPr>
        <w:ind w:left="1080" w:hanging="360"/>
      </w:pPr>
      <w:rPr>
        <w:rFonts w:ascii="Symbol" w:hAnsi="Symbol"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0" w15:restartNumberingAfterBreak="0">
    <w:nsid w:val="2B436D13"/>
    <w:multiLevelType w:val="hybridMultilevel"/>
    <w:tmpl w:val="4014BCF8"/>
    <w:lvl w:ilvl="0" w:tplc="45287CCC">
      <w:start w:val="1"/>
      <w:numFmt w:val="lowerLetter"/>
      <w:lvlText w:val="(%1)"/>
      <w:lvlJc w:val="left"/>
      <w:pPr>
        <w:ind w:left="792" w:hanging="360"/>
      </w:pPr>
      <w:rPr>
        <w:rFonts w:hint="default"/>
      </w:rPr>
    </w:lvl>
    <w:lvl w:ilvl="1" w:tplc="1C090019" w:tentative="1">
      <w:start w:val="1"/>
      <w:numFmt w:val="lowerLetter"/>
      <w:lvlText w:val="%2."/>
      <w:lvlJc w:val="left"/>
      <w:pPr>
        <w:ind w:left="1512" w:hanging="360"/>
      </w:pPr>
    </w:lvl>
    <w:lvl w:ilvl="2" w:tplc="1C09001B" w:tentative="1">
      <w:start w:val="1"/>
      <w:numFmt w:val="lowerRoman"/>
      <w:lvlText w:val="%3."/>
      <w:lvlJc w:val="right"/>
      <w:pPr>
        <w:ind w:left="2232" w:hanging="180"/>
      </w:pPr>
    </w:lvl>
    <w:lvl w:ilvl="3" w:tplc="1C09000F" w:tentative="1">
      <w:start w:val="1"/>
      <w:numFmt w:val="decimal"/>
      <w:lvlText w:val="%4."/>
      <w:lvlJc w:val="left"/>
      <w:pPr>
        <w:ind w:left="2952" w:hanging="360"/>
      </w:pPr>
    </w:lvl>
    <w:lvl w:ilvl="4" w:tplc="1C090019" w:tentative="1">
      <w:start w:val="1"/>
      <w:numFmt w:val="lowerLetter"/>
      <w:lvlText w:val="%5."/>
      <w:lvlJc w:val="left"/>
      <w:pPr>
        <w:ind w:left="3672" w:hanging="360"/>
      </w:pPr>
    </w:lvl>
    <w:lvl w:ilvl="5" w:tplc="1C09001B" w:tentative="1">
      <w:start w:val="1"/>
      <w:numFmt w:val="lowerRoman"/>
      <w:lvlText w:val="%6."/>
      <w:lvlJc w:val="right"/>
      <w:pPr>
        <w:ind w:left="4392" w:hanging="180"/>
      </w:pPr>
    </w:lvl>
    <w:lvl w:ilvl="6" w:tplc="1C09000F" w:tentative="1">
      <w:start w:val="1"/>
      <w:numFmt w:val="decimal"/>
      <w:lvlText w:val="%7."/>
      <w:lvlJc w:val="left"/>
      <w:pPr>
        <w:ind w:left="5112" w:hanging="360"/>
      </w:pPr>
    </w:lvl>
    <w:lvl w:ilvl="7" w:tplc="1C090019" w:tentative="1">
      <w:start w:val="1"/>
      <w:numFmt w:val="lowerLetter"/>
      <w:lvlText w:val="%8."/>
      <w:lvlJc w:val="left"/>
      <w:pPr>
        <w:ind w:left="5832" w:hanging="360"/>
      </w:pPr>
    </w:lvl>
    <w:lvl w:ilvl="8" w:tplc="1C09001B" w:tentative="1">
      <w:start w:val="1"/>
      <w:numFmt w:val="lowerRoman"/>
      <w:lvlText w:val="%9."/>
      <w:lvlJc w:val="right"/>
      <w:pPr>
        <w:ind w:left="6552" w:hanging="180"/>
      </w:pPr>
    </w:lvl>
  </w:abstractNum>
  <w:abstractNum w:abstractNumId="51" w15:restartNumberingAfterBreak="0">
    <w:nsid w:val="2BE36256"/>
    <w:multiLevelType w:val="hybridMultilevel"/>
    <w:tmpl w:val="A13613C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2" w15:restartNumberingAfterBreak="0">
    <w:nsid w:val="2C707CBF"/>
    <w:multiLevelType w:val="hybridMultilevel"/>
    <w:tmpl w:val="59F22E3E"/>
    <w:lvl w:ilvl="0" w:tplc="1C090001">
      <w:start w:val="1"/>
      <w:numFmt w:val="bullet"/>
      <w:lvlText w:val=""/>
      <w:lvlJc w:val="left"/>
      <w:pPr>
        <w:ind w:left="1287" w:hanging="360"/>
      </w:pPr>
      <w:rPr>
        <w:rFonts w:ascii="Symbol" w:hAnsi="Symbol" w:hint="default"/>
      </w:rPr>
    </w:lvl>
    <w:lvl w:ilvl="1" w:tplc="1C090003" w:tentative="1">
      <w:start w:val="1"/>
      <w:numFmt w:val="bullet"/>
      <w:lvlText w:val="o"/>
      <w:lvlJc w:val="left"/>
      <w:pPr>
        <w:ind w:left="2007" w:hanging="360"/>
      </w:pPr>
      <w:rPr>
        <w:rFonts w:ascii="Courier New" w:hAnsi="Courier New" w:cs="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53" w15:restartNumberingAfterBreak="0">
    <w:nsid w:val="2DF303B0"/>
    <w:multiLevelType w:val="multilevel"/>
    <w:tmpl w:val="6A70CC3C"/>
    <w:lvl w:ilvl="0">
      <w:start w:val="11"/>
      <w:numFmt w:val="decimal"/>
      <w:lvlText w:val="%1"/>
      <w:lvlJc w:val="left"/>
      <w:pPr>
        <w:ind w:left="420" w:hanging="420"/>
      </w:pPr>
      <w:rPr>
        <w:rFonts w:hint="default"/>
      </w:rPr>
    </w:lvl>
    <w:lvl w:ilvl="1">
      <w:start w:val="3"/>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4" w15:restartNumberingAfterBreak="0">
    <w:nsid w:val="2E4667D6"/>
    <w:multiLevelType w:val="multilevel"/>
    <w:tmpl w:val="BA0009F6"/>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15:restartNumberingAfterBreak="0">
    <w:nsid w:val="2EA10EDB"/>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2EA7020B"/>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2EB50089"/>
    <w:multiLevelType w:val="multilevel"/>
    <w:tmpl w:val="8C9CC9D0"/>
    <w:lvl w:ilvl="0">
      <w:start w:val="1"/>
      <w:numFmt w:val="lowerLetter"/>
      <w:lvlText w:val="(%1)"/>
      <w:lvlJc w:val="left"/>
      <w:pPr>
        <w:ind w:left="1440" w:hanging="360"/>
      </w:pPr>
      <w:rPr>
        <w:rFonts w:hint="default"/>
      </w:rPr>
    </w:lvl>
    <w:lvl w:ilvl="1">
      <w:start w:val="1"/>
      <w:numFmt w:val="lowerRoman"/>
      <w:lvlText w:val="(%2)"/>
      <w:lvlJc w:val="left"/>
      <w:pPr>
        <w:ind w:left="2160" w:hanging="360"/>
      </w:pPr>
      <w:rPr>
        <w:rFonts w:asciiTheme="minorHAnsi" w:hAnsiTheme="minorHAnsi" w:hint="default"/>
        <w:sz w:val="22"/>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58" w15:restartNumberingAfterBreak="0">
    <w:nsid w:val="2F1B5B69"/>
    <w:multiLevelType w:val="hybridMultilevel"/>
    <w:tmpl w:val="047EA120"/>
    <w:lvl w:ilvl="0" w:tplc="27CE65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04622B5"/>
    <w:multiLevelType w:val="hybridMultilevel"/>
    <w:tmpl w:val="664E1DDC"/>
    <w:lvl w:ilvl="0" w:tplc="91B8AF6C">
      <w:start w:val="1"/>
      <w:numFmt w:val="decimal"/>
      <w:lvlText w:val="%1."/>
      <w:lvlJc w:val="left"/>
      <w:pPr>
        <w:ind w:left="720" w:hanging="360"/>
      </w:pPr>
      <w:rPr>
        <w:rFonts w:ascii="Arial" w:hAnsi="Arial" w:hint="default"/>
        <w:b w:val="0"/>
        <w:i w:val="0"/>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0" w15:restartNumberingAfterBreak="0">
    <w:nsid w:val="310B2A27"/>
    <w:multiLevelType w:val="hybridMultilevel"/>
    <w:tmpl w:val="9730A7CA"/>
    <w:lvl w:ilvl="0" w:tplc="1C090001">
      <w:start w:val="1"/>
      <w:numFmt w:val="bullet"/>
      <w:lvlText w:val=""/>
      <w:lvlJc w:val="left"/>
      <w:pPr>
        <w:ind w:left="1500" w:hanging="360"/>
      </w:pPr>
      <w:rPr>
        <w:rFonts w:ascii="Symbol" w:hAnsi="Symbol" w:hint="default"/>
      </w:rPr>
    </w:lvl>
    <w:lvl w:ilvl="1" w:tplc="1C090003" w:tentative="1">
      <w:start w:val="1"/>
      <w:numFmt w:val="bullet"/>
      <w:lvlText w:val="o"/>
      <w:lvlJc w:val="left"/>
      <w:pPr>
        <w:ind w:left="2220" w:hanging="360"/>
      </w:pPr>
      <w:rPr>
        <w:rFonts w:ascii="Courier New" w:hAnsi="Courier New" w:cs="Courier New" w:hint="default"/>
      </w:rPr>
    </w:lvl>
    <w:lvl w:ilvl="2" w:tplc="1C090005" w:tentative="1">
      <w:start w:val="1"/>
      <w:numFmt w:val="bullet"/>
      <w:lvlText w:val=""/>
      <w:lvlJc w:val="left"/>
      <w:pPr>
        <w:ind w:left="2940" w:hanging="360"/>
      </w:pPr>
      <w:rPr>
        <w:rFonts w:ascii="Wingdings" w:hAnsi="Wingdings" w:hint="default"/>
      </w:rPr>
    </w:lvl>
    <w:lvl w:ilvl="3" w:tplc="1C090001" w:tentative="1">
      <w:start w:val="1"/>
      <w:numFmt w:val="bullet"/>
      <w:lvlText w:val=""/>
      <w:lvlJc w:val="left"/>
      <w:pPr>
        <w:ind w:left="3660" w:hanging="360"/>
      </w:pPr>
      <w:rPr>
        <w:rFonts w:ascii="Symbol" w:hAnsi="Symbol" w:hint="default"/>
      </w:rPr>
    </w:lvl>
    <w:lvl w:ilvl="4" w:tplc="1C090003" w:tentative="1">
      <w:start w:val="1"/>
      <w:numFmt w:val="bullet"/>
      <w:lvlText w:val="o"/>
      <w:lvlJc w:val="left"/>
      <w:pPr>
        <w:ind w:left="4380" w:hanging="360"/>
      </w:pPr>
      <w:rPr>
        <w:rFonts w:ascii="Courier New" w:hAnsi="Courier New" w:cs="Courier New" w:hint="default"/>
      </w:rPr>
    </w:lvl>
    <w:lvl w:ilvl="5" w:tplc="1C090005" w:tentative="1">
      <w:start w:val="1"/>
      <w:numFmt w:val="bullet"/>
      <w:lvlText w:val=""/>
      <w:lvlJc w:val="left"/>
      <w:pPr>
        <w:ind w:left="5100" w:hanging="360"/>
      </w:pPr>
      <w:rPr>
        <w:rFonts w:ascii="Wingdings" w:hAnsi="Wingdings" w:hint="default"/>
      </w:rPr>
    </w:lvl>
    <w:lvl w:ilvl="6" w:tplc="1C090001" w:tentative="1">
      <w:start w:val="1"/>
      <w:numFmt w:val="bullet"/>
      <w:lvlText w:val=""/>
      <w:lvlJc w:val="left"/>
      <w:pPr>
        <w:ind w:left="5820" w:hanging="360"/>
      </w:pPr>
      <w:rPr>
        <w:rFonts w:ascii="Symbol" w:hAnsi="Symbol" w:hint="default"/>
      </w:rPr>
    </w:lvl>
    <w:lvl w:ilvl="7" w:tplc="1C090003" w:tentative="1">
      <w:start w:val="1"/>
      <w:numFmt w:val="bullet"/>
      <w:lvlText w:val="o"/>
      <w:lvlJc w:val="left"/>
      <w:pPr>
        <w:ind w:left="6540" w:hanging="360"/>
      </w:pPr>
      <w:rPr>
        <w:rFonts w:ascii="Courier New" w:hAnsi="Courier New" w:cs="Courier New" w:hint="default"/>
      </w:rPr>
    </w:lvl>
    <w:lvl w:ilvl="8" w:tplc="1C090005" w:tentative="1">
      <w:start w:val="1"/>
      <w:numFmt w:val="bullet"/>
      <w:lvlText w:val=""/>
      <w:lvlJc w:val="left"/>
      <w:pPr>
        <w:ind w:left="7260" w:hanging="360"/>
      </w:pPr>
      <w:rPr>
        <w:rFonts w:ascii="Wingdings" w:hAnsi="Wingdings" w:hint="default"/>
      </w:rPr>
    </w:lvl>
  </w:abstractNum>
  <w:abstractNum w:abstractNumId="61" w15:restartNumberingAfterBreak="0">
    <w:nsid w:val="343517BB"/>
    <w:multiLevelType w:val="hybridMultilevel"/>
    <w:tmpl w:val="4778349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2" w15:restartNumberingAfterBreak="0">
    <w:nsid w:val="365D48FF"/>
    <w:multiLevelType w:val="hybridMultilevel"/>
    <w:tmpl w:val="104A5C7C"/>
    <w:lvl w:ilvl="0" w:tplc="91B8AF6C">
      <w:start w:val="1"/>
      <w:numFmt w:val="decimal"/>
      <w:lvlText w:val="%1."/>
      <w:lvlJc w:val="left"/>
      <w:pPr>
        <w:ind w:left="720" w:hanging="360"/>
      </w:pPr>
      <w:rPr>
        <w:rFonts w:ascii="Arial" w:hAnsi="Arial" w:hint="default"/>
        <w:b w:val="0"/>
        <w:i w:val="0"/>
        <w:sz w:val="22"/>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3" w15:restartNumberingAfterBreak="0">
    <w:nsid w:val="3678529F"/>
    <w:multiLevelType w:val="hybridMultilevel"/>
    <w:tmpl w:val="B6BAA84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3">
      <w:start w:val="1"/>
      <w:numFmt w:val="bullet"/>
      <w:lvlText w:val="o"/>
      <w:lvlJc w:val="left"/>
      <w:pPr>
        <w:ind w:left="2160" w:hanging="360"/>
      </w:pPr>
      <w:rPr>
        <w:rFonts w:ascii="Courier New" w:hAnsi="Courier New" w:cs="Courier New"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4" w15:restartNumberingAfterBreak="0">
    <w:nsid w:val="36C73C5C"/>
    <w:multiLevelType w:val="hybridMultilevel"/>
    <w:tmpl w:val="BB2886E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5" w15:restartNumberingAfterBreak="0">
    <w:nsid w:val="37AF6D15"/>
    <w:multiLevelType w:val="hybridMultilevel"/>
    <w:tmpl w:val="BB8EEBC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6" w15:restartNumberingAfterBreak="0">
    <w:nsid w:val="37C66421"/>
    <w:multiLevelType w:val="multilevel"/>
    <w:tmpl w:val="1E0ACBA0"/>
    <w:styleLink w:val="Style2"/>
    <w:lvl w:ilvl="0">
      <w:start w:val="1"/>
      <w:numFmt w:val="decimal"/>
      <w:lvlText w:val="%1."/>
      <w:lvlJc w:val="left"/>
      <w:pPr>
        <w:ind w:left="360" w:hanging="360"/>
      </w:pPr>
      <w:rPr>
        <w:rFonts w:ascii="Arial" w:hAnsi="Arial" w:hint="default"/>
        <w:b w:val="0"/>
        <w:i w:val="0"/>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37F910D3"/>
    <w:multiLevelType w:val="hybridMultilevel"/>
    <w:tmpl w:val="48566502"/>
    <w:lvl w:ilvl="0" w:tplc="91B8AF6C">
      <w:start w:val="1"/>
      <w:numFmt w:val="decimal"/>
      <w:lvlText w:val="%1."/>
      <w:lvlJc w:val="left"/>
      <w:pPr>
        <w:ind w:left="720" w:hanging="360"/>
      </w:pPr>
      <w:rPr>
        <w:rFonts w:ascii="Arial" w:hAnsi="Arial" w:hint="default"/>
        <w:b w:val="0"/>
        <w:i w:val="0"/>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91B8AF6C">
      <w:start w:val="1"/>
      <w:numFmt w:val="decimal"/>
      <w:lvlText w:val="%7."/>
      <w:lvlJc w:val="left"/>
      <w:pPr>
        <w:ind w:left="5040" w:hanging="360"/>
      </w:pPr>
      <w:rPr>
        <w:rFonts w:ascii="Arial" w:hAnsi="Arial" w:hint="default"/>
        <w:b w:val="0"/>
        <w:i w:val="0"/>
        <w:sz w:val="22"/>
      </w:r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8" w15:restartNumberingAfterBreak="0">
    <w:nsid w:val="3858400B"/>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38EB4FAE"/>
    <w:multiLevelType w:val="hybridMultilevel"/>
    <w:tmpl w:val="158E4AE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0" w15:restartNumberingAfterBreak="0">
    <w:nsid w:val="394963B7"/>
    <w:multiLevelType w:val="hybridMultilevel"/>
    <w:tmpl w:val="40BA922E"/>
    <w:lvl w:ilvl="0" w:tplc="7F66D16E">
      <w:start w:val="1"/>
      <w:numFmt w:val="decimal"/>
      <w:lvlText w:val="%1."/>
      <w:lvlJc w:val="left"/>
      <w:pPr>
        <w:ind w:left="2988" w:hanging="360"/>
      </w:pPr>
      <w:rPr>
        <w:rFonts w:hint="default"/>
        <w:color w:val="auto"/>
      </w:rPr>
    </w:lvl>
    <w:lvl w:ilvl="1" w:tplc="1C090019">
      <w:start w:val="1"/>
      <w:numFmt w:val="lowerLetter"/>
      <w:lvlText w:val="%2."/>
      <w:lvlJc w:val="left"/>
      <w:pPr>
        <w:ind w:left="3708" w:hanging="360"/>
      </w:pPr>
    </w:lvl>
    <w:lvl w:ilvl="2" w:tplc="1C09001B">
      <w:start w:val="1"/>
      <w:numFmt w:val="lowerRoman"/>
      <w:lvlText w:val="%3."/>
      <w:lvlJc w:val="right"/>
      <w:pPr>
        <w:ind w:left="4428" w:hanging="180"/>
      </w:pPr>
    </w:lvl>
    <w:lvl w:ilvl="3" w:tplc="1C09000F" w:tentative="1">
      <w:start w:val="1"/>
      <w:numFmt w:val="decimal"/>
      <w:lvlText w:val="%4."/>
      <w:lvlJc w:val="left"/>
      <w:pPr>
        <w:ind w:left="5148" w:hanging="360"/>
      </w:pPr>
    </w:lvl>
    <w:lvl w:ilvl="4" w:tplc="1C090019" w:tentative="1">
      <w:start w:val="1"/>
      <w:numFmt w:val="lowerLetter"/>
      <w:lvlText w:val="%5."/>
      <w:lvlJc w:val="left"/>
      <w:pPr>
        <w:ind w:left="5868" w:hanging="360"/>
      </w:pPr>
    </w:lvl>
    <w:lvl w:ilvl="5" w:tplc="1C09001B" w:tentative="1">
      <w:start w:val="1"/>
      <w:numFmt w:val="lowerRoman"/>
      <w:lvlText w:val="%6."/>
      <w:lvlJc w:val="right"/>
      <w:pPr>
        <w:ind w:left="6588" w:hanging="180"/>
      </w:pPr>
    </w:lvl>
    <w:lvl w:ilvl="6" w:tplc="1C09000F" w:tentative="1">
      <w:start w:val="1"/>
      <w:numFmt w:val="decimal"/>
      <w:lvlText w:val="%7."/>
      <w:lvlJc w:val="left"/>
      <w:pPr>
        <w:ind w:left="7308" w:hanging="360"/>
      </w:pPr>
    </w:lvl>
    <w:lvl w:ilvl="7" w:tplc="1C090019" w:tentative="1">
      <w:start w:val="1"/>
      <w:numFmt w:val="lowerLetter"/>
      <w:lvlText w:val="%8."/>
      <w:lvlJc w:val="left"/>
      <w:pPr>
        <w:ind w:left="8028" w:hanging="360"/>
      </w:pPr>
    </w:lvl>
    <w:lvl w:ilvl="8" w:tplc="1C09001B" w:tentative="1">
      <w:start w:val="1"/>
      <w:numFmt w:val="lowerRoman"/>
      <w:lvlText w:val="%9."/>
      <w:lvlJc w:val="right"/>
      <w:pPr>
        <w:ind w:left="8748" w:hanging="180"/>
      </w:pPr>
    </w:lvl>
  </w:abstractNum>
  <w:abstractNum w:abstractNumId="71" w15:restartNumberingAfterBreak="0">
    <w:nsid w:val="39C277A6"/>
    <w:multiLevelType w:val="hybridMultilevel"/>
    <w:tmpl w:val="88302CCC"/>
    <w:lvl w:ilvl="0" w:tplc="B98816F2">
      <w:start w:val="3"/>
      <w:numFmt w:val="lowerLetter"/>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2" w15:restartNumberingAfterBreak="0">
    <w:nsid w:val="3A57486E"/>
    <w:multiLevelType w:val="multilevel"/>
    <w:tmpl w:val="EE3860A0"/>
    <w:name w:val="PwCListNumbers13"/>
    <w:numStyleLink w:val="PwCListNumbers1"/>
  </w:abstractNum>
  <w:abstractNum w:abstractNumId="73" w15:restartNumberingAfterBreak="0">
    <w:nsid w:val="3BD232A9"/>
    <w:multiLevelType w:val="hybridMultilevel"/>
    <w:tmpl w:val="0524AFE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4" w15:restartNumberingAfterBreak="0">
    <w:nsid w:val="3BE86993"/>
    <w:multiLevelType w:val="multilevel"/>
    <w:tmpl w:val="BF884ABC"/>
    <w:lvl w:ilvl="0">
      <w:start w:val="15"/>
      <w:numFmt w:val="decimal"/>
      <w:lvlText w:val="%1."/>
      <w:lvlJc w:val="left"/>
      <w:pPr>
        <w:ind w:left="567" w:hanging="567"/>
      </w:pPr>
      <w:rPr>
        <w:rFonts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3C8168F9"/>
    <w:multiLevelType w:val="hybridMultilevel"/>
    <w:tmpl w:val="AF88A736"/>
    <w:lvl w:ilvl="0" w:tplc="27CE65EA">
      <w:start w:val="1"/>
      <w:numFmt w:val="lowerLetter"/>
      <w:lvlText w:val="%1)"/>
      <w:lvlJc w:val="left"/>
      <w:pPr>
        <w:ind w:left="1827" w:hanging="360"/>
      </w:pPr>
      <w:rPr>
        <w:rFonts w:hint="default"/>
      </w:rPr>
    </w:lvl>
    <w:lvl w:ilvl="1" w:tplc="1C090003">
      <w:start w:val="1"/>
      <w:numFmt w:val="bullet"/>
      <w:lvlText w:val="o"/>
      <w:lvlJc w:val="left"/>
      <w:pPr>
        <w:ind w:left="2547" w:hanging="360"/>
      </w:pPr>
      <w:rPr>
        <w:rFonts w:ascii="Courier New" w:hAnsi="Courier New" w:cs="Courier New" w:hint="default"/>
      </w:rPr>
    </w:lvl>
    <w:lvl w:ilvl="2" w:tplc="1C090005" w:tentative="1">
      <w:start w:val="1"/>
      <w:numFmt w:val="bullet"/>
      <w:lvlText w:val=""/>
      <w:lvlJc w:val="left"/>
      <w:pPr>
        <w:ind w:left="3267" w:hanging="360"/>
      </w:pPr>
      <w:rPr>
        <w:rFonts w:ascii="Wingdings" w:hAnsi="Wingdings" w:hint="default"/>
      </w:rPr>
    </w:lvl>
    <w:lvl w:ilvl="3" w:tplc="1C090001" w:tentative="1">
      <w:start w:val="1"/>
      <w:numFmt w:val="bullet"/>
      <w:lvlText w:val=""/>
      <w:lvlJc w:val="left"/>
      <w:pPr>
        <w:ind w:left="3987" w:hanging="360"/>
      </w:pPr>
      <w:rPr>
        <w:rFonts w:ascii="Symbol" w:hAnsi="Symbol" w:hint="default"/>
      </w:rPr>
    </w:lvl>
    <w:lvl w:ilvl="4" w:tplc="1C090003" w:tentative="1">
      <w:start w:val="1"/>
      <w:numFmt w:val="bullet"/>
      <w:lvlText w:val="o"/>
      <w:lvlJc w:val="left"/>
      <w:pPr>
        <w:ind w:left="4707" w:hanging="360"/>
      </w:pPr>
      <w:rPr>
        <w:rFonts w:ascii="Courier New" w:hAnsi="Courier New" w:cs="Courier New" w:hint="default"/>
      </w:rPr>
    </w:lvl>
    <w:lvl w:ilvl="5" w:tplc="1C090005" w:tentative="1">
      <w:start w:val="1"/>
      <w:numFmt w:val="bullet"/>
      <w:lvlText w:val=""/>
      <w:lvlJc w:val="left"/>
      <w:pPr>
        <w:ind w:left="5427" w:hanging="360"/>
      </w:pPr>
      <w:rPr>
        <w:rFonts w:ascii="Wingdings" w:hAnsi="Wingdings" w:hint="default"/>
      </w:rPr>
    </w:lvl>
    <w:lvl w:ilvl="6" w:tplc="1C090001" w:tentative="1">
      <w:start w:val="1"/>
      <w:numFmt w:val="bullet"/>
      <w:lvlText w:val=""/>
      <w:lvlJc w:val="left"/>
      <w:pPr>
        <w:ind w:left="6147" w:hanging="360"/>
      </w:pPr>
      <w:rPr>
        <w:rFonts w:ascii="Symbol" w:hAnsi="Symbol" w:hint="default"/>
      </w:rPr>
    </w:lvl>
    <w:lvl w:ilvl="7" w:tplc="1C090003" w:tentative="1">
      <w:start w:val="1"/>
      <w:numFmt w:val="bullet"/>
      <w:lvlText w:val="o"/>
      <w:lvlJc w:val="left"/>
      <w:pPr>
        <w:ind w:left="6867" w:hanging="360"/>
      </w:pPr>
      <w:rPr>
        <w:rFonts w:ascii="Courier New" w:hAnsi="Courier New" w:cs="Courier New" w:hint="default"/>
      </w:rPr>
    </w:lvl>
    <w:lvl w:ilvl="8" w:tplc="1C090005" w:tentative="1">
      <w:start w:val="1"/>
      <w:numFmt w:val="bullet"/>
      <w:lvlText w:val=""/>
      <w:lvlJc w:val="left"/>
      <w:pPr>
        <w:ind w:left="7587" w:hanging="360"/>
      </w:pPr>
      <w:rPr>
        <w:rFonts w:ascii="Wingdings" w:hAnsi="Wingdings" w:hint="default"/>
      </w:rPr>
    </w:lvl>
  </w:abstractNum>
  <w:abstractNum w:abstractNumId="76" w15:restartNumberingAfterBreak="0">
    <w:nsid w:val="3C8754F4"/>
    <w:multiLevelType w:val="hybridMultilevel"/>
    <w:tmpl w:val="3A1E23F2"/>
    <w:lvl w:ilvl="0" w:tplc="04090017">
      <w:start w:val="1"/>
      <w:numFmt w:val="lowerLetter"/>
      <w:lvlText w:val="%1)"/>
      <w:lvlJc w:val="left"/>
      <w:pPr>
        <w:ind w:left="144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7" w15:restartNumberingAfterBreak="0">
    <w:nsid w:val="3E312763"/>
    <w:multiLevelType w:val="hybridMultilevel"/>
    <w:tmpl w:val="955EDED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8" w15:restartNumberingAfterBreak="0">
    <w:nsid w:val="3E9756B3"/>
    <w:multiLevelType w:val="multilevel"/>
    <w:tmpl w:val="8C9CC9D0"/>
    <w:styleLink w:val="Style4"/>
    <w:lvl w:ilvl="0">
      <w:start w:val="1"/>
      <w:numFmt w:val="lowerLetter"/>
      <w:lvlText w:val="(%1)"/>
      <w:lvlJc w:val="left"/>
      <w:pPr>
        <w:ind w:left="1440" w:hanging="360"/>
      </w:pPr>
      <w:rPr>
        <w:rFonts w:hint="default"/>
      </w:rPr>
    </w:lvl>
    <w:lvl w:ilvl="1">
      <w:start w:val="1"/>
      <w:numFmt w:val="lowerRoman"/>
      <w:lvlText w:val="(%2)"/>
      <w:lvlJc w:val="left"/>
      <w:pPr>
        <w:ind w:left="2160" w:hanging="360"/>
      </w:pPr>
      <w:rPr>
        <w:rFonts w:asciiTheme="minorHAnsi" w:hAnsiTheme="minorHAnsi" w:hint="default"/>
        <w:sz w:val="22"/>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79" w15:restartNumberingAfterBreak="0">
    <w:nsid w:val="41871A06"/>
    <w:multiLevelType w:val="hybridMultilevel"/>
    <w:tmpl w:val="3A1E23F2"/>
    <w:lvl w:ilvl="0" w:tplc="04090017">
      <w:start w:val="1"/>
      <w:numFmt w:val="lowerLetter"/>
      <w:lvlText w:val="%1)"/>
      <w:lvlJc w:val="left"/>
      <w:pPr>
        <w:ind w:left="144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0" w15:restartNumberingAfterBreak="0">
    <w:nsid w:val="41BC7E0E"/>
    <w:multiLevelType w:val="hybridMultilevel"/>
    <w:tmpl w:val="5FA6F352"/>
    <w:lvl w:ilvl="0" w:tplc="1C090017">
      <w:start w:val="1"/>
      <w:numFmt w:val="lowerLetter"/>
      <w:lvlText w:val="%1)"/>
      <w:lvlJc w:val="left"/>
      <w:pPr>
        <w:ind w:left="1200" w:hanging="360"/>
      </w:pPr>
    </w:lvl>
    <w:lvl w:ilvl="1" w:tplc="1C090017">
      <w:start w:val="1"/>
      <w:numFmt w:val="lowerLetter"/>
      <w:lvlText w:val="%2)"/>
      <w:lvlJc w:val="left"/>
      <w:pPr>
        <w:ind w:left="1070" w:hanging="360"/>
      </w:pPr>
    </w:lvl>
    <w:lvl w:ilvl="2" w:tplc="1C09001B" w:tentative="1">
      <w:start w:val="1"/>
      <w:numFmt w:val="lowerRoman"/>
      <w:lvlText w:val="%3."/>
      <w:lvlJc w:val="right"/>
      <w:pPr>
        <w:ind w:left="2640" w:hanging="180"/>
      </w:pPr>
    </w:lvl>
    <w:lvl w:ilvl="3" w:tplc="1C09000F" w:tentative="1">
      <w:start w:val="1"/>
      <w:numFmt w:val="decimal"/>
      <w:lvlText w:val="%4."/>
      <w:lvlJc w:val="left"/>
      <w:pPr>
        <w:ind w:left="3360" w:hanging="360"/>
      </w:pPr>
    </w:lvl>
    <w:lvl w:ilvl="4" w:tplc="1C090019" w:tentative="1">
      <w:start w:val="1"/>
      <w:numFmt w:val="lowerLetter"/>
      <w:lvlText w:val="%5."/>
      <w:lvlJc w:val="left"/>
      <w:pPr>
        <w:ind w:left="4080" w:hanging="360"/>
      </w:pPr>
    </w:lvl>
    <w:lvl w:ilvl="5" w:tplc="1C09001B" w:tentative="1">
      <w:start w:val="1"/>
      <w:numFmt w:val="lowerRoman"/>
      <w:lvlText w:val="%6."/>
      <w:lvlJc w:val="right"/>
      <w:pPr>
        <w:ind w:left="4800" w:hanging="180"/>
      </w:pPr>
    </w:lvl>
    <w:lvl w:ilvl="6" w:tplc="1C09000F" w:tentative="1">
      <w:start w:val="1"/>
      <w:numFmt w:val="decimal"/>
      <w:lvlText w:val="%7."/>
      <w:lvlJc w:val="left"/>
      <w:pPr>
        <w:ind w:left="5520" w:hanging="360"/>
      </w:pPr>
    </w:lvl>
    <w:lvl w:ilvl="7" w:tplc="1C090019" w:tentative="1">
      <w:start w:val="1"/>
      <w:numFmt w:val="lowerLetter"/>
      <w:lvlText w:val="%8."/>
      <w:lvlJc w:val="left"/>
      <w:pPr>
        <w:ind w:left="6240" w:hanging="360"/>
      </w:pPr>
    </w:lvl>
    <w:lvl w:ilvl="8" w:tplc="1C09001B" w:tentative="1">
      <w:start w:val="1"/>
      <w:numFmt w:val="lowerRoman"/>
      <w:lvlText w:val="%9."/>
      <w:lvlJc w:val="right"/>
      <w:pPr>
        <w:ind w:left="6960" w:hanging="180"/>
      </w:pPr>
    </w:lvl>
  </w:abstractNum>
  <w:abstractNum w:abstractNumId="81" w15:restartNumberingAfterBreak="0">
    <w:nsid w:val="41D247D8"/>
    <w:multiLevelType w:val="hybridMultilevel"/>
    <w:tmpl w:val="DED8A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4192DFF"/>
    <w:multiLevelType w:val="multilevel"/>
    <w:tmpl w:val="A2AAED2A"/>
    <w:lvl w:ilvl="0">
      <w:start w:val="1"/>
      <w:numFmt w:val="decimal"/>
      <w:lvlText w:val="%1"/>
      <w:lvlJc w:val="left"/>
      <w:pPr>
        <w:tabs>
          <w:tab w:val="num" w:pos="432"/>
        </w:tabs>
        <w:ind w:left="432" w:hanging="432"/>
      </w:pPr>
      <w:rPr>
        <w:rFonts w:hint="default"/>
        <w:b w:val="0"/>
        <w:bCs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3" w15:restartNumberingAfterBreak="0">
    <w:nsid w:val="45021F9D"/>
    <w:multiLevelType w:val="hybridMultilevel"/>
    <w:tmpl w:val="E6C6C640"/>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4" w15:restartNumberingAfterBreak="0">
    <w:nsid w:val="47C50666"/>
    <w:multiLevelType w:val="hybridMultilevel"/>
    <w:tmpl w:val="4E42BC42"/>
    <w:lvl w:ilvl="0" w:tplc="39A6143E">
      <w:start w:val="1"/>
      <w:numFmt w:val="decimal"/>
      <w:lvlText w:val="%1."/>
      <w:lvlJc w:val="left"/>
      <w:pPr>
        <w:ind w:left="720" w:hanging="360"/>
      </w:pPr>
      <w:rPr>
        <w:rFonts w:ascii="Arial" w:hAnsi="Arial"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480F1B10"/>
    <w:multiLevelType w:val="multilevel"/>
    <w:tmpl w:val="B59492FC"/>
    <w:lvl w:ilvl="0">
      <w:start w:val="15"/>
      <w:numFmt w:val="decimal"/>
      <w:lvlText w:val="%1."/>
      <w:lvlJc w:val="left"/>
      <w:pPr>
        <w:ind w:left="567" w:hanging="567"/>
      </w:pPr>
      <w:rPr>
        <w:rFonts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485C26A3"/>
    <w:multiLevelType w:val="hybridMultilevel"/>
    <w:tmpl w:val="3A4027F0"/>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7" w15:restartNumberingAfterBreak="0">
    <w:nsid w:val="49E10397"/>
    <w:multiLevelType w:val="hybridMultilevel"/>
    <w:tmpl w:val="1480B7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4A7B1789"/>
    <w:multiLevelType w:val="multilevel"/>
    <w:tmpl w:val="F77CF168"/>
    <w:lvl w:ilvl="0">
      <w:start w:val="1"/>
      <w:numFmt w:val="decimal"/>
      <w:lvlText w:val="%1."/>
      <w:lvlJc w:val="left"/>
      <w:pPr>
        <w:tabs>
          <w:tab w:val="num" w:pos="567"/>
        </w:tabs>
        <w:ind w:left="567" w:hanging="567"/>
      </w:pPr>
      <w:rPr>
        <w:rFonts w:cs="Times New Roman" w:hint="default"/>
        <w:b w:val="0"/>
        <w:i w:val="0"/>
        <w:color w:val="auto"/>
      </w:rPr>
    </w:lvl>
    <w:lvl w:ilvl="1">
      <w:start w:val="1"/>
      <w:numFmt w:val="decimal"/>
      <w:lvlText w:val="%1.%2"/>
      <w:lvlJc w:val="left"/>
      <w:pPr>
        <w:tabs>
          <w:tab w:val="num" w:pos="1134"/>
        </w:tabs>
        <w:ind w:left="1134" w:hanging="1134"/>
      </w:pPr>
      <w:rPr>
        <w:rFonts w:cs="Times New Roman" w:hint="default"/>
        <w:b w:val="0"/>
        <w:i w:val="0"/>
        <w:color w:val="auto"/>
      </w:rPr>
    </w:lvl>
    <w:lvl w:ilvl="2">
      <w:start w:val="1"/>
      <w:numFmt w:val="decimal"/>
      <w:lvlText w:val="%1.%2.%3"/>
      <w:lvlJc w:val="left"/>
      <w:pPr>
        <w:tabs>
          <w:tab w:val="num" w:pos="1701"/>
        </w:tabs>
        <w:ind w:left="1701" w:hanging="1701"/>
      </w:pPr>
      <w:rPr>
        <w:rFonts w:cs="Times New Roman" w:hint="default"/>
        <w:b w:val="0"/>
        <w:i w:val="0"/>
      </w:rPr>
    </w:lvl>
    <w:lvl w:ilvl="3">
      <w:start w:val="1"/>
      <w:numFmt w:val="decimal"/>
      <w:lvlText w:val="%1.%2.%3.%4"/>
      <w:lvlJc w:val="left"/>
      <w:pPr>
        <w:tabs>
          <w:tab w:val="num" w:pos="2268"/>
        </w:tabs>
        <w:ind w:left="2268" w:hanging="2268"/>
      </w:pPr>
      <w:rPr>
        <w:rFonts w:cs="Times New Roman" w:hint="default"/>
        <w:b w:val="0"/>
        <w:i w:val="0"/>
      </w:rPr>
    </w:lvl>
    <w:lvl w:ilvl="4">
      <w:start w:val="1"/>
      <w:numFmt w:val="decimal"/>
      <w:lvlText w:val="%1.%2.%3.%4.%5"/>
      <w:lvlJc w:val="left"/>
      <w:pPr>
        <w:tabs>
          <w:tab w:val="num" w:pos="2835"/>
        </w:tabs>
        <w:ind w:left="2835" w:hanging="2835"/>
      </w:pPr>
      <w:rPr>
        <w:rFonts w:cs="Times New Roman" w:hint="default"/>
        <w:b w:val="0"/>
        <w:i w:val="0"/>
      </w:rPr>
    </w:lvl>
    <w:lvl w:ilvl="5">
      <w:start w:val="1"/>
      <w:numFmt w:val="decimal"/>
      <w:lvlText w:val="%1.%2.%3.%4.%5.%6"/>
      <w:lvlJc w:val="left"/>
      <w:pPr>
        <w:tabs>
          <w:tab w:val="num" w:pos="3402"/>
        </w:tabs>
        <w:ind w:left="3402" w:hanging="3402"/>
      </w:pPr>
      <w:rPr>
        <w:rFonts w:cs="Times New Roman" w:hint="default"/>
        <w:b w:val="0"/>
        <w:i w:val="0"/>
      </w:rPr>
    </w:lvl>
    <w:lvl w:ilvl="6">
      <w:start w:val="1"/>
      <w:numFmt w:val="decimal"/>
      <w:lvlText w:val="%1.%2.%3.%4.%5.%6.%7"/>
      <w:lvlJc w:val="left"/>
      <w:pPr>
        <w:tabs>
          <w:tab w:val="num" w:pos="3572"/>
        </w:tabs>
        <w:ind w:left="3572" w:hanging="3572"/>
      </w:pPr>
      <w:rPr>
        <w:rFonts w:cs="Times New Roman" w:hint="default"/>
        <w:b w:val="0"/>
        <w:i w:val="0"/>
      </w:rPr>
    </w:lvl>
    <w:lvl w:ilvl="7">
      <w:start w:val="1"/>
      <w:numFmt w:val="decimal"/>
      <w:lvlText w:val="%1.%2.%3.%4.%5.%6.%7.%8."/>
      <w:lvlJc w:val="left"/>
      <w:pPr>
        <w:tabs>
          <w:tab w:val="num" w:pos="5760"/>
        </w:tabs>
        <w:ind w:left="3744" w:hanging="1224"/>
      </w:pPr>
      <w:rPr>
        <w:rFonts w:cs="Times New Roman" w:hint="default"/>
      </w:rPr>
    </w:lvl>
    <w:lvl w:ilvl="8">
      <w:start w:val="1"/>
      <w:numFmt w:val="decimal"/>
      <w:lvlText w:val="%1.%2.%3.%4.%5.%6.%7.%8.%9."/>
      <w:lvlJc w:val="left"/>
      <w:pPr>
        <w:tabs>
          <w:tab w:val="num" w:pos="6480"/>
        </w:tabs>
        <w:ind w:left="4320" w:hanging="1440"/>
      </w:pPr>
      <w:rPr>
        <w:rFonts w:cs="Times New Roman" w:hint="default"/>
      </w:rPr>
    </w:lvl>
  </w:abstractNum>
  <w:abstractNum w:abstractNumId="89" w15:restartNumberingAfterBreak="0">
    <w:nsid w:val="4B0C5EE0"/>
    <w:multiLevelType w:val="multilevel"/>
    <w:tmpl w:val="1E0ACBA0"/>
    <w:lvl w:ilvl="0">
      <w:start w:val="1"/>
      <w:numFmt w:val="decimal"/>
      <w:lvlText w:val="%1."/>
      <w:lvlJc w:val="left"/>
      <w:pPr>
        <w:ind w:left="360" w:hanging="360"/>
      </w:pPr>
      <w:rPr>
        <w:rFonts w:ascii="Arial" w:hAnsi="Arial" w:hint="default"/>
        <w:b w:val="0"/>
        <w:i w:val="0"/>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0" w15:restartNumberingAfterBreak="0">
    <w:nsid w:val="4B524F55"/>
    <w:multiLevelType w:val="hybridMultilevel"/>
    <w:tmpl w:val="55A4E014"/>
    <w:lvl w:ilvl="0" w:tplc="1C090001">
      <w:start w:val="1"/>
      <w:numFmt w:val="bullet"/>
      <w:lvlText w:val=""/>
      <w:lvlJc w:val="left"/>
      <w:pPr>
        <w:ind w:left="1429" w:hanging="360"/>
      </w:pPr>
      <w:rPr>
        <w:rFonts w:ascii="Symbol" w:hAnsi="Symbol"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91" w15:restartNumberingAfterBreak="0">
    <w:nsid w:val="4CDF5AE7"/>
    <w:multiLevelType w:val="hybridMultilevel"/>
    <w:tmpl w:val="109200EC"/>
    <w:lvl w:ilvl="0" w:tplc="1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D591331"/>
    <w:multiLevelType w:val="hybridMultilevel"/>
    <w:tmpl w:val="F3440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E6E1AB0"/>
    <w:multiLevelType w:val="hybridMultilevel"/>
    <w:tmpl w:val="104A5C7C"/>
    <w:lvl w:ilvl="0" w:tplc="91B8AF6C">
      <w:start w:val="1"/>
      <w:numFmt w:val="decimal"/>
      <w:lvlText w:val="%1."/>
      <w:lvlJc w:val="left"/>
      <w:pPr>
        <w:ind w:left="720" w:hanging="360"/>
      </w:pPr>
      <w:rPr>
        <w:rFonts w:ascii="Arial" w:hAnsi="Arial" w:hint="default"/>
        <w:b w:val="0"/>
        <w:i w:val="0"/>
        <w:sz w:val="22"/>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4" w15:restartNumberingAfterBreak="0">
    <w:nsid w:val="518C33DE"/>
    <w:multiLevelType w:val="multilevel"/>
    <w:tmpl w:val="B95EF222"/>
    <w:lvl w:ilvl="0">
      <w:start w:val="7"/>
      <w:numFmt w:val="decimal"/>
      <w:lvlText w:val="%1."/>
      <w:lvlJc w:val="left"/>
      <w:pPr>
        <w:tabs>
          <w:tab w:val="num" w:pos="1080"/>
        </w:tabs>
        <w:ind w:left="1080" w:hanging="720"/>
      </w:pPr>
      <w:rPr>
        <w:rFonts w:hint="default"/>
      </w:rPr>
    </w:lvl>
    <w:lvl w:ilvl="1">
      <w:start w:val="7"/>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5" w15:restartNumberingAfterBreak="0">
    <w:nsid w:val="51AE4116"/>
    <w:multiLevelType w:val="hybridMultilevel"/>
    <w:tmpl w:val="327E6606"/>
    <w:lvl w:ilvl="0" w:tplc="DFEC1C94">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522807D4"/>
    <w:multiLevelType w:val="hybridMultilevel"/>
    <w:tmpl w:val="16E6B6CE"/>
    <w:lvl w:ilvl="0" w:tplc="2BE2DFDC">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3036FBB"/>
    <w:multiLevelType w:val="hybridMultilevel"/>
    <w:tmpl w:val="6F384CB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8" w15:restartNumberingAfterBreak="0">
    <w:nsid w:val="531D585C"/>
    <w:multiLevelType w:val="hybridMultilevel"/>
    <w:tmpl w:val="20EAFAF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9" w15:restartNumberingAfterBreak="0">
    <w:nsid w:val="54626ECD"/>
    <w:multiLevelType w:val="hybridMultilevel"/>
    <w:tmpl w:val="E6E22B2C"/>
    <w:lvl w:ilvl="0" w:tplc="0409000F">
      <w:start w:val="1"/>
      <w:numFmt w:val="decimal"/>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100" w15:restartNumberingAfterBreak="0">
    <w:nsid w:val="56BB0377"/>
    <w:multiLevelType w:val="hybridMultilevel"/>
    <w:tmpl w:val="0752111C"/>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1" w15:restartNumberingAfterBreak="0">
    <w:nsid w:val="57232BAD"/>
    <w:multiLevelType w:val="hybridMultilevel"/>
    <w:tmpl w:val="B2E2F97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2" w15:restartNumberingAfterBreak="0">
    <w:nsid w:val="5741157F"/>
    <w:multiLevelType w:val="hybridMultilevel"/>
    <w:tmpl w:val="D36665CE"/>
    <w:lvl w:ilvl="0" w:tplc="1C090017">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03" w15:restartNumberingAfterBreak="0">
    <w:nsid w:val="582D0F3E"/>
    <w:multiLevelType w:val="hybridMultilevel"/>
    <w:tmpl w:val="F334C806"/>
    <w:lvl w:ilvl="0" w:tplc="1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59A96FBB"/>
    <w:multiLevelType w:val="hybridMultilevel"/>
    <w:tmpl w:val="76260D4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5" w15:restartNumberingAfterBreak="0">
    <w:nsid w:val="5B3433CA"/>
    <w:multiLevelType w:val="hybridMultilevel"/>
    <w:tmpl w:val="07FCC132"/>
    <w:lvl w:ilvl="0" w:tplc="39A6143E">
      <w:start w:val="1"/>
      <w:numFmt w:val="decimal"/>
      <w:lvlText w:val="%1."/>
      <w:lvlJc w:val="left"/>
      <w:pPr>
        <w:ind w:left="1440" w:hanging="360"/>
      </w:pPr>
      <w:rPr>
        <w:rFonts w:ascii="Arial" w:hAnsi="Arial" w:hint="default"/>
        <w:b w:val="0"/>
        <w:i w:val="0"/>
        <w:caps w:val="0"/>
        <w:strike w:val="0"/>
        <w:dstrike w:val="0"/>
        <w:vanish w:val="0"/>
        <w:sz w:val="22"/>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6" w15:restartNumberingAfterBreak="0">
    <w:nsid w:val="5C6D0228"/>
    <w:multiLevelType w:val="hybridMultilevel"/>
    <w:tmpl w:val="EEAE3B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7" w15:restartNumberingAfterBreak="0">
    <w:nsid w:val="5CB8448D"/>
    <w:multiLevelType w:val="hybridMultilevel"/>
    <w:tmpl w:val="509268B8"/>
    <w:lvl w:ilvl="0" w:tplc="1C090001">
      <w:start w:val="1"/>
      <w:numFmt w:val="bullet"/>
      <w:lvlText w:val=""/>
      <w:lvlJc w:val="left"/>
      <w:pPr>
        <w:ind w:left="1827" w:hanging="360"/>
      </w:pPr>
      <w:rPr>
        <w:rFonts w:ascii="Symbol" w:hAnsi="Symbol" w:hint="default"/>
      </w:rPr>
    </w:lvl>
    <w:lvl w:ilvl="1" w:tplc="1C090003" w:tentative="1">
      <w:start w:val="1"/>
      <w:numFmt w:val="bullet"/>
      <w:lvlText w:val="o"/>
      <w:lvlJc w:val="left"/>
      <w:pPr>
        <w:ind w:left="2547" w:hanging="360"/>
      </w:pPr>
      <w:rPr>
        <w:rFonts w:ascii="Courier New" w:hAnsi="Courier New" w:cs="Courier New" w:hint="default"/>
      </w:rPr>
    </w:lvl>
    <w:lvl w:ilvl="2" w:tplc="1C090005" w:tentative="1">
      <w:start w:val="1"/>
      <w:numFmt w:val="bullet"/>
      <w:lvlText w:val=""/>
      <w:lvlJc w:val="left"/>
      <w:pPr>
        <w:ind w:left="3267" w:hanging="360"/>
      </w:pPr>
      <w:rPr>
        <w:rFonts w:ascii="Wingdings" w:hAnsi="Wingdings" w:hint="default"/>
      </w:rPr>
    </w:lvl>
    <w:lvl w:ilvl="3" w:tplc="1C090001" w:tentative="1">
      <w:start w:val="1"/>
      <w:numFmt w:val="bullet"/>
      <w:lvlText w:val=""/>
      <w:lvlJc w:val="left"/>
      <w:pPr>
        <w:ind w:left="3987" w:hanging="360"/>
      </w:pPr>
      <w:rPr>
        <w:rFonts w:ascii="Symbol" w:hAnsi="Symbol" w:hint="default"/>
      </w:rPr>
    </w:lvl>
    <w:lvl w:ilvl="4" w:tplc="1C090003" w:tentative="1">
      <w:start w:val="1"/>
      <w:numFmt w:val="bullet"/>
      <w:lvlText w:val="o"/>
      <w:lvlJc w:val="left"/>
      <w:pPr>
        <w:ind w:left="4707" w:hanging="360"/>
      </w:pPr>
      <w:rPr>
        <w:rFonts w:ascii="Courier New" w:hAnsi="Courier New" w:cs="Courier New" w:hint="default"/>
      </w:rPr>
    </w:lvl>
    <w:lvl w:ilvl="5" w:tplc="1C090005" w:tentative="1">
      <w:start w:val="1"/>
      <w:numFmt w:val="bullet"/>
      <w:lvlText w:val=""/>
      <w:lvlJc w:val="left"/>
      <w:pPr>
        <w:ind w:left="5427" w:hanging="360"/>
      </w:pPr>
      <w:rPr>
        <w:rFonts w:ascii="Wingdings" w:hAnsi="Wingdings" w:hint="default"/>
      </w:rPr>
    </w:lvl>
    <w:lvl w:ilvl="6" w:tplc="1C090001" w:tentative="1">
      <w:start w:val="1"/>
      <w:numFmt w:val="bullet"/>
      <w:lvlText w:val=""/>
      <w:lvlJc w:val="left"/>
      <w:pPr>
        <w:ind w:left="6147" w:hanging="360"/>
      </w:pPr>
      <w:rPr>
        <w:rFonts w:ascii="Symbol" w:hAnsi="Symbol" w:hint="default"/>
      </w:rPr>
    </w:lvl>
    <w:lvl w:ilvl="7" w:tplc="1C090003" w:tentative="1">
      <w:start w:val="1"/>
      <w:numFmt w:val="bullet"/>
      <w:lvlText w:val="o"/>
      <w:lvlJc w:val="left"/>
      <w:pPr>
        <w:ind w:left="6867" w:hanging="360"/>
      </w:pPr>
      <w:rPr>
        <w:rFonts w:ascii="Courier New" w:hAnsi="Courier New" w:cs="Courier New" w:hint="default"/>
      </w:rPr>
    </w:lvl>
    <w:lvl w:ilvl="8" w:tplc="1C090005" w:tentative="1">
      <w:start w:val="1"/>
      <w:numFmt w:val="bullet"/>
      <w:lvlText w:val=""/>
      <w:lvlJc w:val="left"/>
      <w:pPr>
        <w:ind w:left="7587" w:hanging="360"/>
      </w:pPr>
      <w:rPr>
        <w:rFonts w:ascii="Wingdings" w:hAnsi="Wingdings" w:hint="default"/>
      </w:rPr>
    </w:lvl>
  </w:abstractNum>
  <w:abstractNum w:abstractNumId="108" w15:restartNumberingAfterBreak="0">
    <w:nsid w:val="5DF00E98"/>
    <w:multiLevelType w:val="hybridMultilevel"/>
    <w:tmpl w:val="FA009470"/>
    <w:lvl w:ilvl="0" w:tplc="74460406">
      <w:start w:val="1"/>
      <w:numFmt w:val="decimal"/>
      <w:lvlText w:val="%1."/>
      <w:lvlJc w:val="left"/>
      <w:pPr>
        <w:tabs>
          <w:tab w:val="num" w:pos="360"/>
        </w:tabs>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9" w15:restartNumberingAfterBreak="0">
    <w:nsid w:val="5EF23FF5"/>
    <w:multiLevelType w:val="hybridMultilevel"/>
    <w:tmpl w:val="C1F09D08"/>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10" w15:restartNumberingAfterBreak="0">
    <w:nsid w:val="619B3278"/>
    <w:multiLevelType w:val="hybridMultilevel"/>
    <w:tmpl w:val="DB5A90D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1" w15:restartNumberingAfterBreak="0">
    <w:nsid w:val="62C60837"/>
    <w:multiLevelType w:val="multilevel"/>
    <w:tmpl w:val="5E0EA9A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2" w15:restartNumberingAfterBreak="0">
    <w:nsid w:val="64387468"/>
    <w:multiLevelType w:val="hybridMultilevel"/>
    <w:tmpl w:val="87BA6014"/>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3" w15:restartNumberingAfterBreak="0">
    <w:nsid w:val="66790CF9"/>
    <w:multiLevelType w:val="hybridMultilevel"/>
    <w:tmpl w:val="DEE6B7F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4" w15:restartNumberingAfterBreak="0">
    <w:nsid w:val="692211D8"/>
    <w:multiLevelType w:val="hybridMultilevel"/>
    <w:tmpl w:val="9D6A8E70"/>
    <w:lvl w:ilvl="0" w:tplc="1C09000F">
      <w:start w:val="1"/>
      <w:numFmt w:val="decimal"/>
      <w:lvlText w:val="%1."/>
      <w:lvlJc w:val="left"/>
      <w:pPr>
        <w:ind w:left="1287" w:hanging="360"/>
      </w:pPr>
    </w:lvl>
    <w:lvl w:ilvl="1" w:tplc="1C090019" w:tentative="1">
      <w:start w:val="1"/>
      <w:numFmt w:val="lowerLetter"/>
      <w:lvlText w:val="%2."/>
      <w:lvlJc w:val="left"/>
      <w:pPr>
        <w:ind w:left="2007" w:hanging="360"/>
      </w:pPr>
    </w:lvl>
    <w:lvl w:ilvl="2" w:tplc="1C09001B" w:tentative="1">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abstractNum w:abstractNumId="115" w15:restartNumberingAfterBreak="0">
    <w:nsid w:val="696927CA"/>
    <w:multiLevelType w:val="hybridMultilevel"/>
    <w:tmpl w:val="03F0496E"/>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6" w15:restartNumberingAfterBreak="0">
    <w:nsid w:val="69A24913"/>
    <w:multiLevelType w:val="multilevel"/>
    <w:tmpl w:val="0752290A"/>
    <w:lvl w:ilvl="0">
      <w:start w:val="1"/>
      <w:numFmt w:val="lowerLetter"/>
      <w:lvlText w:val="%1)"/>
      <w:lvlJc w:val="left"/>
      <w:pPr>
        <w:tabs>
          <w:tab w:val="num" w:pos="360"/>
        </w:tabs>
        <w:ind w:left="360" w:hanging="360"/>
      </w:pPr>
      <w:rPr>
        <w:rFonts w:hint="default"/>
      </w:rPr>
    </w:lvl>
    <w:lvl w:ilvl="1">
      <w:start w:val="2"/>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7" w15:restartNumberingAfterBreak="0">
    <w:nsid w:val="69DC627D"/>
    <w:multiLevelType w:val="hybridMultilevel"/>
    <w:tmpl w:val="D94259C0"/>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18" w15:restartNumberingAfterBreak="0">
    <w:nsid w:val="6A8E0C7E"/>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9" w15:restartNumberingAfterBreak="0">
    <w:nsid w:val="6AEB0D15"/>
    <w:multiLevelType w:val="hybridMultilevel"/>
    <w:tmpl w:val="2118E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6CCD31B5"/>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1" w15:restartNumberingAfterBreak="0">
    <w:nsid w:val="6D701F39"/>
    <w:multiLevelType w:val="hybridMultilevel"/>
    <w:tmpl w:val="BBE24194"/>
    <w:lvl w:ilvl="0" w:tplc="A2BA24D0">
      <w:start w:val="78"/>
      <w:numFmt w:val="bullet"/>
      <w:lvlText w:val="-"/>
      <w:lvlJc w:val="left"/>
      <w:pPr>
        <w:ind w:left="420" w:hanging="360"/>
      </w:pPr>
      <w:rPr>
        <w:rFonts w:ascii="Arial" w:eastAsia="Times New Roman" w:hAnsi="Arial" w:cs="Arial" w:hint="default"/>
      </w:rPr>
    </w:lvl>
    <w:lvl w:ilvl="1" w:tplc="1C090003" w:tentative="1">
      <w:start w:val="1"/>
      <w:numFmt w:val="bullet"/>
      <w:lvlText w:val="o"/>
      <w:lvlJc w:val="left"/>
      <w:pPr>
        <w:ind w:left="1140" w:hanging="360"/>
      </w:pPr>
      <w:rPr>
        <w:rFonts w:ascii="Courier New" w:hAnsi="Courier New" w:cs="Courier New" w:hint="default"/>
      </w:rPr>
    </w:lvl>
    <w:lvl w:ilvl="2" w:tplc="1C090005" w:tentative="1">
      <w:start w:val="1"/>
      <w:numFmt w:val="bullet"/>
      <w:lvlText w:val=""/>
      <w:lvlJc w:val="left"/>
      <w:pPr>
        <w:ind w:left="1860" w:hanging="360"/>
      </w:pPr>
      <w:rPr>
        <w:rFonts w:ascii="Wingdings" w:hAnsi="Wingdings" w:hint="default"/>
      </w:rPr>
    </w:lvl>
    <w:lvl w:ilvl="3" w:tplc="1C090001" w:tentative="1">
      <w:start w:val="1"/>
      <w:numFmt w:val="bullet"/>
      <w:lvlText w:val=""/>
      <w:lvlJc w:val="left"/>
      <w:pPr>
        <w:ind w:left="2580" w:hanging="360"/>
      </w:pPr>
      <w:rPr>
        <w:rFonts w:ascii="Symbol" w:hAnsi="Symbol" w:hint="default"/>
      </w:rPr>
    </w:lvl>
    <w:lvl w:ilvl="4" w:tplc="1C090003" w:tentative="1">
      <w:start w:val="1"/>
      <w:numFmt w:val="bullet"/>
      <w:lvlText w:val="o"/>
      <w:lvlJc w:val="left"/>
      <w:pPr>
        <w:ind w:left="3300" w:hanging="360"/>
      </w:pPr>
      <w:rPr>
        <w:rFonts w:ascii="Courier New" w:hAnsi="Courier New" w:cs="Courier New" w:hint="default"/>
      </w:rPr>
    </w:lvl>
    <w:lvl w:ilvl="5" w:tplc="1C090005" w:tentative="1">
      <w:start w:val="1"/>
      <w:numFmt w:val="bullet"/>
      <w:lvlText w:val=""/>
      <w:lvlJc w:val="left"/>
      <w:pPr>
        <w:ind w:left="4020" w:hanging="360"/>
      </w:pPr>
      <w:rPr>
        <w:rFonts w:ascii="Wingdings" w:hAnsi="Wingdings" w:hint="default"/>
      </w:rPr>
    </w:lvl>
    <w:lvl w:ilvl="6" w:tplc="1C090001" w:tentative="1">
      <w:start w:val="1"/>
      <w:numFmt w:val="bullet"/>
      <w:lvlText w:val=""/>
      <w:lvlJc w:val="left"/>
      <w:pPr>
        <w:ind w:left="4740" w:hanging="360"/>
      </w:pPr>
      <w:rPr>
        <w:rFonts w:ascii="Symbol" w:hAnsi="Symbol" w:hint="default"/>
      </w:rPr>
    </w:lvl>
    <w:lvl w:ilvl="7" w:tplc="1C090003" w:tentative="1">
      <w:start w:val="1"/>
      <w:numFmt w:val="bullet"/>
      <w:lvlText w:val="o"/>
      <w:lvlJc w:val="left"/>
      <w:pPr>
        <w:ind w:left="5460" w:hanging="360"/>
      </w:pPr>
      <w:rPr>
        <w:rFonts w:ascii="Courier New" w:hAnsi="Courier New" w:cs="Courier New" w:hint="default"/>
      </w:rPr>
    </w:lvl>
    <w:lvl w:ilvl="8" w:tplc="1C090005" w:tentative="1">
      <w:start w:val="1"/>
      <w:numFmt w:val="bullet"/>
      <w:lvlText w:val=""/>
      <w:lvlJc w:val="left"/>
      <w:pPr>
        <w:ind w:left="6180" w:hanging="360"/>
      </w:pPr>
      <w:rPr>
        <w:rFonts w:ascii="Wingdings" w:hAnsi="Wingdings" w:hint="default"/>
      </w:rPr>
    </w:lvl>
  </w:abstractNum>
  <w:abstractNum w:abstractNumId="122" w15:restartNumberingAfterBreak="0">
    <w:nsid w:val="6EA6342B"/>
    <w:multiLevelType w:val="hybridMultilevel"/>
    <w:tmpl w:val="1226828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3" w15:restartNumberingAfterBreak="0">
    <w:nsid w:val="6EF465EF"/>
    <w:multiLevelType w:val="multilevel"/>
    <w:tmpl w:val="C55ABEE4"/>
    <w:lvl w:ilvl="0">
      <w:start w:val="7"/>
      <w:numFmt w:val="decimal"/>
      <w:lvlText w:val="%1."/>
      <w:lvlJc w:val="left"/>
      <w:pPr>
        <w:ind w:left="567" w:hanging="567"/>
      </w:pPr>
      <w:rPr>
        <w:rFonts w:ascii="Arial" w:hAnsi="Arial"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4" w15:restartNumberingAfterBreak="0">
    <w:nsid w:val="6F403DD4"/>
    <w:multiLevelType w:val="hybridMultilevel"/>
    <w:tmpl w:val="3A5401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5" w15:restartNumberingAfterBreak="0">
    <w:nsid w:val="6FAB3E4F"/>
    <w:multiLevelType w:val="hybridMultilevel"/>
    <w:tmpl w:val="4162D59E"/>
    <w:lvl w:ilvl="0" w:tplc="1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701B1A2F"/>
    <w:multiLevelType w:val="multilevel"/>
    <w:tmpl w:val="D0F86404"/>
    <w:styleLink w:val="Style3"/>
    <w:lvl w:ilvl="0">
      <w:start w:val="1"/>
      <w:numFmt w:val="decimal"/>
      <w:lvlText w:val="%1."/>
      <w:lvlJc w:val="left"/>
      <w:pPr>
        <w:ind w:left="1647" w:hanging="567"/>
      </w:pPr>
      <w:rPr>
        <w:rFonts w:ascii="Arial" w:hAnsi="Arial" w:hint="default"/>
        <w:b w:val="0"/>
        <w:i w:val="0"/>
        <w:sz w:val="22"/>
      </w:rPr>
    </w:lvl>
    <w:lvl w:ilvl="1">
      <w:start w:val="1"/>
      <w:numFmt w:val="lowerLetter"/>
      <w:lvlText w:val="%2)"/>
      <w:lvlJc w:val="left"/>
      <w:pPr>
        <w:ind w:left="1919" w:hanging="479"/>
      </w:pPr>
      <w:rPr>
        <w:rFonts w:ascii="Arial" w:hAnsi="Arial"/>
        <w:b w:val="0"/>
        <w:i w:val="0"/>
        <w:sz w:val="22"/>
      </w:rPr>
    </w:lvl>
    <w:lvl w:ilvl="2">
      <w:start w:val="1"/>
      <w:numFmt w:val="lowerRoman"/>
      <w:lvlText w:val="%3)"/>
      <w:lvlJc w:val="left"/>
      <w:pPr>
        <w:ind w:left="2211" w:hanging="411"/>
      </w:pPr>
      <w:rPr>
        <w:rFonts w:ascii="Arial" w:hAnsi="Arial"/>
        <w:b w:val="0"/>
        <w:i w:val="0"/>
        <w:sz w:val="22"/>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27" w15:restartNumberingAfterBreak="0">
    <w:nsid w:val="707E5F93"/>
    <w:multiLevelType w:val="hybridMultilevel"/>
    <w:tmpl w:val="889C4914"/>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28" w15:restartNumberingAfterBreak="0">
    <w:nsid w:val="70802B56"/>
    <w:multiLevelType w:val="multilevel"/>
    <w:tmpl w:val="2CE245FA"/>
    <w:lvl w:ilvl="0">
      <w:start w:val="1"/>
      <w:numFmt w:val="decimal"/>
      <w:lvlText w:val="%1."/>
      <w:lvlJc w:val="left"/>
      <w:pPr>
        <w:ind w:left="360" w:hanging="360"/>
      </w:pPr>
      <w:rPr>
        <w:rFonts w:hint="default"/>
      </w:rPr>
    </w:lvl>
    <w:lvl w:ilvl="1">
      <w:start w:val="1"/>
      <w:numFmt w:val="lowerRoman"/>
      <w:lvlText w:val="(%2)"/>
      <w:lvlJc w:val="left"/>
      <w:pPr>
        <w:ind w:left="792" w:hanging="432"/>
      </w:pPr>
      <w:rPr>
        <w:rFonts w:hint="default"/>
        <w:b w:val="0"/>
        <w:i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9" w15:restartNumberingAfterBreak="0">
    <w:nsid w:val="72591CA9"/>
    <w:multiLevelType w:val="multilevel"/>
    <w:tmpl w:val="CD4C98AE"/>
    <w:name w:val="PwCListBullets1"/>
    <w:styleLink w:val="PwCListBullets1"/>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1134"/>
        </w:tabs>
        <w:ind w:left="1134" w:hanging="567"/>
      </w:pPr>
      <w:rPr>
        <w:rFonts w:ascii="Symbol" w:hAnsi="Symbol" w:hint="default"/>
      </w:rPr>
    </w:lvl>
    <w:lvl w:ilvl="2">
      <w:start w:val="1"/>
      <w:numFmt w:val="bullet"/>
      <w:pStyle w:val="ListBullet3"/>
      <w:lvlText w:val=""/>
      <w:lvlJc w:val="left"/>
      <w:pPr>
        <w:tabs>
          <w:tab w:val="num" w:pos="1701"/>
        </w:tabs>
        <w:ind w:left="1701" w:hanging="567"/>
      </w:pPr>
      <w:rPr>
        <w:rFonts w:ascii="Symbol" w:hAnsi="Symbol" w:hint="default"/>
      </w:rPr>
    </w:lvl>
    <w:lvl w:ilvl="3">
      <w:start w:val="1"/>
      <w:numFmt w:val="bullet"/>
      <w:pStyle w:val="ListBullet4"/>
      <w:lvlText w:val=""/>
      <w:lvlJc w:val="left"/>
      <w:pPr>
        <w:tabs>
          <w:tab w:val="num" w:pos="2268"/>
        </w:tabs>
        <w:ind w:left="2268" w:hanging="567"/>
      </w:pPr>
      <w:rPr>
        <w:rFonts w:ascii="Symbol" w:hAnsi="Symbol" w:hint="default"/>
      </w:rPr>
    </w:lvl>
    <w:lvl w:ilvl="4">
      <w:start w:val="1"/>
      <w:numFmt w:val="bullet"/>
      <w:pStyle w:val="ListBullet5"/>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130" w15:restartNumberingAfterBreak="0">
    <w:nsid w:val="72B719AF"/>
    <w:multiLevelType w:val="hybridMultilevel"/>
    <w:tmpl w:val="E7C87B3C"/>
    <w:lvl w:ilvl="0" w:tplc="91B8AF6C">
      <w:start w:val="1"/>
      <w:numFmt w:val="decimal"/>
      <w:lvlText w:val="%1."/>
      <w:lvlJc w:val="left"/>
      <w:pPr>
        <w:ind w:left="720" w:hanging="360"/>
      </w:pPr>
      <w:rPr>
        <w:rFonts w:ascii="Arial" w:hAnsi="Arial" w:hint="default"/>
        <w:b w:val="0"/>
        <w:i w:val="0"/>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1" w15:restartNumberingAfterBreak="0">
    <w:nsid w:val="74617989"/>
    <w:multiLevelType w:val="hybridMultilevel"/>
    <w:tmpl w:val="C15EB190"/>
    <w:lvl w:ilvl="0" w:tplc="1C090001">
      <w:start w:val="1"/>
      <w:numFmt w:val="bullet"/>
      <w:lvlText w:val=""/>
      <w:lvlJc w:val="left"/>
      <w:pPr>
        <w:ind w:left="1827" w:hanging="360"/>
      </w:pPr>
      <w:rPr>
        <w:rFonts w:ascii="Symbol" w:hAnsi="Symbol" w:hint="default"/>
      </w:rPr>
    </w:lvl>
    <w:lvl w:ilvl="1" w:tplc="1C090003">
      <w:start w:val="1"/>
      <w:numFmt w:val="bullet"/>
      <w:lvlText w:val="o"/>
      <w:lvlJc w:val="left"/>
      <w:pPr>
        <w:ind w:left="2547" w:hanging="360"/>
      </w:pPr>
      <w:rPr>
        <w:rFonts w:ascii="Courier New" w:hAnsi="Courier New" w:cs="Courier New" w:hint="default"/>
      </w:rPr>
    </w:lvl>
    <w:lvl w:ilvl="2" w:tplc="1C090005" w:tentative="1">
      <w:start w:val="1"/>
      <w:numFmt w:val="bullet"/>
      <w:lvlText w:val=""/>
      <w:lvlJc w:val="left"/>
      <w:pPr>
        <w:ind w:left="3267" w:hanging="360"/>
      </w:pPr>
      <w:rPr>
        <w:rFonts w:ascii="Wingdings" w:hAnsi="Wingdings" w:hint="default"/>
      </w:rPr>
    </w:lvl>
    <w:lvl w:ilvl="3" w:tplc="1C090001" w:tentative="1">
      <w:start w:val="1"/>
      <w:numFmt w:val="bullet"/>
      <w:lvlText w:val=""/>
      <w:lvlJc w:val="left"/>
      <w:pPr>
        <w:ind w:left="3987" w:hanging="360"/>
      </w:pPr>
      <w:rPr>
        <w:rFonts w:ascii="Symbol" w:hAnsi="Symbol" w:hint="default"/>
      </w:rPr>
    </w:lvl>
    <w:lvl w:ilvl="4" w:tplc="1C090003" w:tentative="1">
      <w:start w:val="1"/>
      <w:numFmt w:val="bullet"/>
      <w:lvlText w:val="o"/>
      <w:lvlJc w:val="left"/>
      <w:pPr>
        <w:ind w:left="4707" w:hanging="360"/>
      </w:pPr>
      <w:rPr>
        <w:rFonts w:ascii="Courier New" w:hAnsi="Courier New" w:cs="Courier New" w:hint="default"/>
      </w:rPr>
    </w:lvl>
    <w:lvl w:ilvl="5" w:tplc="1C090005" w:tentative="1">
      <w:start w:val="1"/>
      <w:numFmt w:val="bullet"/>
      <w:lvlText w:val=""/>
      <w:lvlJc w:val="left"/>
      <w:pPr>
        <w:ind w:left="5427" w:hanging="360"/>
      </w:pPr>
      <w:rPr>
        <w:rFonts w:ascii="Wingdings" w:hAnsi="Wingdings" w:hint="default"/>
      </w:rPr>
    </w:lvl>
    <w:lvl w:ilvl="6" w:tplc="1C090001" w:tentative="1">
      <w:start w:val="1"/>
      <w:numFmt w:val="bullet"/>
      <w:lvlText w:val=""/>
      <w:lvlJc w:val="left"/>
      <w:pPr>
        <w:ind w:left="6147" w:hanging="360"/>
      </w:pPr>
      <w:rPr>
        <w:rFonts w:ascii="Symbol" w:hAnsi="Symbol" w:hint="default"/>
      </w:rPr>
    </w:lvl>
    <w:lvl w:ilvl="7" w:tplc="1C090003" w:tentative="1">
      <w:start w:val="1"/>
      <w:numFmt w:val="bullet"/>
      <w:lvlText w:val="o"/>
      <w:lvlJc w:val="left"/>
      <w:pPr>
        <w:ind w:left="6867" w:hanging="360"/>
      </w:pPr>
      <w:rPr>
        <w:rFonts w:ascii="Courier New" w:hAnsi="Courier New" w:cs="Courier New" w:hint="default"/>
      </w:rPr>
    </w:lvl>
    <w:lvl w:ilvl="8" w:tplc="1C090005" w:tentative="1">
      <w:start w:val="1"/>
      <w:numFmt w:val="bullet"/>
      <w:lvlText w:val=""/>
      <w:lvlJc w:val="left"/>
      <w:pPr>
        <w:ind w:left="7587" w:hanging="360"/>
      </w:pPr>
      <w:rPr>
        <w:rFonts w:ascii="Wingdings" w:hAnsi="Wingdings" w:hint="default"/>
      </w:rPr>
    </w:lvl>
  </w:abstractNum>
  <w:abstractNum w:abstractNumId="132" w15:restartNumberingAfterBreak="0">
    <w:nsid w:val="74860A5A"/>
    <w:multiLevelType w:val="hybridMultilevel"/>
    <w:tmpl w:val="9CD4F1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3" w15:restartNumberingAfterBreak="0">
    <w:nsid w:val="75686662"/>
    <w:multiLevelType w:val="hybridMultilevel"/>
    <w:tmpl w:val="298AF6C0"/>
    <w:lvl w:ilvl="0" w:tplc="04090005">
      <w:start w:val="1"/>
      <w:numFmt w:val="bullet"/>
      <w:lvlText w:val=""/>
      <w:lvlJc w:val="left"/>
      <w:pPr>
        <w:tabs>
          <w:tab w:val="num" w:pos="360"/>
        </w:tabs>
        <w:ind w:left="360" w:hanging="360"/>
      </w:pPr>
      <w:rPr>
        <w:rFonts w:ascii="Wingdings" w:hAnsi="Wingdings" w:cs="Wingdings" w:hint="default"/>
      </w:rPr>
    </w:lvl>
    <w:lvl w:ilvl="1" w:tplc="1C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34" w15:restartNumberingAfterBreak="0">
    <w:nsid w:val="767E20D0"/>
    <w:multiLevelType w:val="hybridMultilevel"/>
    <w:tmpl w:val="1140248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5" w15:restartNumberingAfterBreak="0">
    <w:nsid w:val="788C77D2"/>
    <w:multiLevelType w:val="hybridMultilevel"/>
    <w:tmpl w:val="24FAF9A8"/>
    <w:lvl w:ilvl="0" w:tplc="27CE65EA">
      <w:start w:val="1"/>
      <w:numFmt w:val="lowerLetter"/>
      <w:lvlText w:val="%1)"/>
      <w:lvlJc w:val="left"/>
      <w:pPr>
        <w:ind w:left="1827" w:hanging="360"/>
      </w:pPr>
      <w:rPr>
        <w:rFonts w:hint="default"/>
      </w:rPr>
    </w:lvl>
    <w:lvl w:ilvl="1" w:tplc="1C090003">
      <w:start w:val="1"/>
      <w:numFmt w:val="bullet"/>
      <w:lvlText w:val="o"/>
      <w:lvlJc w:val="left"/>
      <w:pPr>
        <w:ind w:left="2547" w:hanging="360"/>
      </w:pPr>
      <w:rPr>
        <w:rFonts w:ascii="Courier New" w:hAnsi="Courier New" w:cs="Courier New" w:hint="default"/>
      </w:rPr>
    </w:lvl>
    <w:lvl w:ilvl="2" w:tplc="1C090005" w:tentative="1">
      <w:start w:val="1"/>
      <w:numFmt w:val="bullet"/>
      <w:lvlText w:val=""/>
      <w:lvlJc w:val="left"/>
      <w:pPr>
        <w:ind w:left="3267" w:hanging="360"/>
      </w:pPr>
      <w:rPr>
        <w:rFonts w:ascii="Wingdings" w:hAnsi="Wingdings" w:hint="default"/>
      </w:rPr>
    </w:lvl>
    <w:lvl w:ilvl="3" w:tplc="1C090001" w:tentative="1">
      <w:start w:val="1"/>
      <w:numFmt w:val="bullet"/>
      <w:lvlText w:val=""/>
      <w:lvlJc w:val="left"/>
      <w:pPr>
        <w:ind w:left="3987" w:hanging="360"/>
      </w:pPr>
      <w:rPr>
        <w:rFonts w:ascii="Symbol" w:hAnsi="Symbol" w:hint="default"/>
      </w:rPr>
    </w:lvl>
    <w:lvl w:ilvl="4" w:tplc="1C090003" w:tentative="1">
      <w:start w:val="1"/>
      <w:numFmt w:val="bullet"/>
      <w:lvlText w:val="o"/>
      <w:lvlJc w:val="left"/>
      <w:pPr>
        <w:ind w:left="4707" w:hanging="360"/>
      </w:pPr>
      <w:rPr>
        <w:rFonts w:ascii="Courier New" w:hAnsi="Courier New" w:cs="Courier New" w:hint="default"/>
      </w:rPr>
    </w:lvl>
    <w:lvl w:ilvl="5" w:tplc="1C090005" w:tentative="1">
      <w:start w:val="1"/>
      <w:numFmt w:val="bullet"/>
      <w:lvlText w:val=""/>
      <w:lvlJc w:val="left"/>
      <w:pPr>
        <w:ind w:left="5427" w:hanging="360"/>
      </w:pPr>
      <w:rPr>
        <w:rFonts w:ascii="Wingdings" w:hAnsi="Wingdings" w:hint="default"/>
      </w:rPr>
    </w:lvl>
    <w:lvl w:ilvl="6" w:tplc="1C090001" w:tentative="1">
      <w:start w:val="1"/>
      <w:numFmt w:val="bullet"/>
      <w:lvlText w:val=""/>
      <w:lvlJc w:val="left"/>
      <w:pPr>
        <w:ind w:left="6147" w:hanging="360"/>
      </w:pPr>
      <w:rPr>
        <w:rFonts w:ascii="Symbol" w:hAnsi="Symbol" w:hint="default"/>
      </w:rPr>
    </w:lvl>
    <w:lvl w:ilvl="7" w:tplc="1C090003" w:tentative="1">
      <w:start w:val="1"/>
      <w:numFmt w:val="bullet"/>
      <w:lvlText w:val="o"/>
      <w:lvlJc w:val="left"/>
      <w:pPr>
        <w:ind w:left="6867" w:hanging="360"/>
      </w:pPr>
      <w:rPr>
        <w:rFonts w:ascii="Courier New" w:hAnsi="Courier New" w:cs="Courier New" w:hint="default"/>
      </w:rPr>
    </w:lvl>
    <w:lvl w:ilvl="8" w:tplc="1C090005" w:tentative="1">
      <w:start w:val="1"/>
      <w:numFmt w:val="bullet"/>
      <w:lvlText w:val=""/>
      <w:lvlJc w:val="left"/>
      <w:pPr>
        <w:ind w:left="7587" w:hanging="360"/>
      </w:pPr>
      <w:rPr>
        <w:rFonts w:ascii="Wingdings" w:hAnsi="Wingdings" w:hint="default"/>
      </w:rPr>
    </w:lvl>
  </w:abstractNum>
  <w:abstractNum w:abstractNumId="136" w15:restartNumberingAfterBreak="0">
    <w:nsid w:val="7A0E3847"/>
    <w:multiLevelType w:val="hybridMultilevel"/>
    <w:tmpl w:val="F76ED4D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7" w15:restartNumberingAfterBreak="0">
    <w:nsid w:val="7B9B2BB7"/>
    <w:multiLevelType w:val="hybridMultilevel"/>
    <w:tmpl w:val="AB72B4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8" w15:restartNumberingAfterBreak="0">
    <w:nsid w:val="7C0223A2"/>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9" w15:restartNumberingAfterBreak="0">
    <w:nsid w:val="7C243656"/>
    <w:multiLevelType w:val="multilevel"/>
    <w:tmpl w:val="87B6F6BC"/>
    <w:lvl w:ilvl="0">
      <w:start w:val="1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0" w15:restartNumberingAfterBreak="0">
    <w:nsid w:val="7D306892"/>
    <w:multiLevelType w:val="hybridMultilevel"/>
    <w:tmpl w:val="F086F1B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41" w15:restartNumberingAfterBreak="0">
    <w:nsid w:val="7F5076AE"/>
    <w:multiLevelType w:val="hybridMultilevel"/>
    <w:tmpl w:val="94364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7FDA2C45"/>
    <w:multiLevelType w:val="hybridMultilevel"/>
    <w:tmpl w:val="4014BCF8"/>
    <w:lvl w:ilvl="0" w:tplc="45287CCC">
      <w:start w:val="1"/>
      <w:numFmt w:val="lowerLetter"/>
      <w:lvlText w:val="(%1)"/>
      <w:lvlJc w:val="left"/>
      <w:pPr>
        <w:ind w:left="644" w:hanging="360"/>
      </w:pPr>
      <w:rPr>
        <w:rFonts w:hint="default"/>
      </w:rPr>
    </w:lvl>
    <w:lvl w:ilvl="1" w:tplc="1C090019" w:tentative="1">
      <w:start w:val="1"/>
      <w:numFmt w:val="lowerLetter"/>
      <w:lvlText w:val="%2."/>
      <w:lvlJc w:val="left"/>
      <w:pPr>
        <w:ind w:left="1512" w:hanging="360"/>
      </w:pPr>
    </w:lvl>
    <w:lvl w:ilvl="2" w:tplc="1C09001B" w:tentative="1">
      <w:start w:val="1"/>
      <w:numFmt w:val="lowerRoman"/>
      <w:lvlText w:val="%3."/>
      <w:lvlJc w:val="right"/>
      <w:pPr>
        <w:ind w:left="2232" w:hanging="180"/>
      </w:pPr>
    </w:lvl>
    <w:lvl w:ilvl="3" w:tplc="1C09000F" w:tentative="1">
      <w:start w:val="1"/>
      <w:numFmt w:val="decimal"/>
      <w:lvlText w:val="%4."/>
      <w:lvlJc w:val="left"/>
      <w:pPr>
        <w:ind w:left="2952" w:hanging="360"/>
      </w:pPr>
    </w:lvl>
    <w:lvl w:ilvl="4" w:tplc="1C090019" w:tentative="1">
      <w:start w:val="1"/>
      <w:numFmt w:val="lowerLetter"/>
      <w:lvlText w:val="%5."/>
      <w:lvlJc w:val="left"/>
      <w:pPr>
        <w:ind w:left="3672" w:hanging="360"/>
      </w:pPr>
    </w:lvl>
    <w:lvl w:ilvl="5" w:tplc="1C09001B" w:tentative="1">
      <w:start w:val="1"/>
      <w:numFmt w:val="lowerRoman"/>
      <w:lvlText w:val="%6."/>
      <w:lvlJc w:val="right"/>
      <w:pPr>
        <w:ind w:left="4392" w:hanging="180"/>
      </w:pPr>
    </w:lvl>
    <w:lvl w:ilvl="6" w:tplc="1C09000F" w:tentative="1">
      <w:start w:val="1"/>
      <w:numFmt w:val="decimal"/>
      <w:lvlText w:val="%7."/>
      <w:lvlJc w:val="left"/>
      <w:pPr>
        <w:ind w:left="5112" w:hanging="360"/>
      </w:pPr>
    </w:lvl>
    <w:lvl w:ilvl="7" w:tplc="1C090019" w:tentative="1">
      <w:start w:val="1"/>
      <w:numFmt w:val="lowerLetter"/>
      <w:lvlText w:val="%8."/>
      <w:lvlJc w:val="left"/>
      <w:pPr>
        <w:ind w:left="5832" w:hanging="360"/>
      </w:pPr>
    </w:lvl>
    <w:lvl w:ilvl="8" w:tplc="1C09001B" w:tentative="1">
      <w:start w:val="1"/>
      <w:numFmt w:val="lowerRoman"/>
      <w:lvlText w:val="%9."/>
      <w:lvlJc w:val="right"/>
      <w:pPr>
        <w:ind w:left="6552" w:hanging="180"/>
      </w:pPr>
    </w:lvl>
  </w:abstractNum>
  <w:num w:numId="1">
    <w:abstractNumId w:val="129"/>
  </w:num>
  <w:num w:numId="2">
    <w:abstractNumId w:val="6"/>
  </w:num>
  <w:num w:numId="3">
    <w:abstractNumId w:val="72"/>
  </w:num>
  <w:num w:numId="4">
    <w:abstractNumId w:val="5"/>
  </w:num>
  <w:num w:numId="5">
    <w:abstractNumId w:val="112"/>
  </w:num>
  <w:num w:numId="6">
    <w:abstractNumId w:val="31"/>
  </w:num>
  <w:num w:numId="7">
    <w:abstractNumId w:val="89"/>
  </w:num>
  <w:num w:numId="8">
    <w:abstractNumId w:val="66"/>
  </w:num>
  <w:num w:numId="9">
    <w:abstractNumId w:val="35"/>
  </w:num>
  <w:num w:numId="10">
    <w:abstractNumId w:val="126"/>
  </w:num>
  <w:num w:numId="11">
    <w:abstractNumId w:val="30"/>
  </w:num>
  <w:num w:numId="12">
    <w:abstractNumId w:val="82"/>
  </w:num>
  <w:num w:numId="13">
    <w:abstractNumId w:val="28"/>
  </w:num>
  <w:num w:numId="14">
    <w:abstractNumId w:val="100"/>
  </w:num>
  <w:num w:numId="15">
    <w:abstractNumId w:val="83"/>
  </w:num>
  <w:num w:numId="16">
    <w:abstractNumId w:val="15"/>
  </w:num>
  <w:num w:numId="17">
    <w:abstractNumId w:val="86"/>
  </w:num>
  <w:num w:numId="18">
    <w:abstractNumId w:val="94"/>
  </w:num>
  <w:num w:numId="19">
    <w:abstractNumId w:val="43"/>
  </w:num>
  <w:num w:numId="20">
    <w:abstractNumId w:val="87"/>
  </w:num>
  <w:num w:numId="21">
    <w:abstractNumId w:val="11"/>
  </w:num>
  <w:num w:numId="22">
    <w:abstractNumId w:val="50"/>
  </w:num>
  <w:num w:numId="23">
    <w:abstractNumId w:val="142"/>
  </w:num>
  <w:num w:numId="24">
    <w:abstractNumId w:val="109"/>
  </w:num>
  <w:num w:numId="25">
    <w:abstractNumId w:val="8"/>
  </w:num>
  <w:num w:numId="26">
    <w:abstractNumId w:val="133"/>
  </w:num>
  <w:num w:numId="27">
    <w:abstractNumId w:val="26"/>
  </w:num>
  <w:num w:numId="28">
    <w:abstractNumId w:val="2"/>
  </w:num>
  <w:num w:numId="29">
    <w:abstractNumId w:val="116"/>
  </w:num>
  <w:num w:numId="30">
    <w:abstractNumId w:val="20"/>
  </w:num>
  <w:num w:numId="31">
    <w:abstractNumId w:val="102"/>
  </w:num>
  <w:num w:numId="32">
    <w:abstractNumId w:val="80"/>
  </w:num>
  <w:num w:numId="33">
    <w:abstractNumId w:val="54"/>
  </w:num>
  <w:num w:numId="34">
    <w:abstractNumId w:val="22"/>
  </w:num>
  <w:num w:numId="35">
    <w:abstractNumId w:val="138"/>
  </w:num>
  <w:num w:numId="36">
    <w:abstractNumId w:val="139"/>
  </w:num>
  <w:num w:numId="37">
    <w:abstractNumId w:val="53"/>
  </w:num>
  <w:num w:numId="38">
    <w:abstractNumId w:val="44"/>
  </w:num>
  <w:num w:numId="39">
    <w:abstractNumId w:val="49"/>
  </w:num>
  <w:num w:numId="40">
    <w:abstractNumId w:val="12"/>
  </w:num>
  <w:num w:numId="41">
    <w:abstractNumId w:val="63"/>
  </w:num>
  <w:num w:numId="42">
    <w:abstractNumId w:val="107"/>
  </w:num>
  <w:num w:numId="43">
    <w:abstractNumId w:val="131"/>
  </w:num>
  <w:num w:numId="44">
    <w:abstractNumId w:val="36"/>
  </w:num>
  <w:num w:numId="45">
    <w:abstractNumId w:val="52"/>
  </w:num>
  <w:num w:numId="46">
    <w:abstractNumId w:val="70"/>
  </w:num>
  <w:num w:numId="47">
    <w:abstractNumId w:val="65"/>
  </w:num>
  <w:num w:numId="48">
    <w:abstractNumId w:val="4"/>
  </w:num>
  <w:num w:numId="49">
    <w:abstractNumId w:val="64"/>
  </w:num>
  <w:num w:numId="50">
    <w:abstractNumId w:val="123"/>
  </w:num>
  <w:num w:numId="51">
    <w:abstractNumId w:val="93"/>
  </w:num>
  <w:num w:numId="52">
    <w:abstractNumId w:val="62"/>
  </w:num>
  <w:num w:numId="53">
    <w:abstractNumId w:val="120"/>
  </w:num>
  <w:num w:numId="54">
    <w:abstractNumId w:val="56"/>
  </w:num>
  <w:num w:numId="55">
    <w:abstractNumId w:val="3"/>
  </w:num>
  <w:num w:numId="56">
    <w:abstractNumId w:val="37"/>
  </w:num>
  <w:num w:numId="57">
    <w:abstractNumId w:val="42"/>
  </w:num>
  <w:num w:numId="58">
    <w:abstractNumId w:val="59"/>
  </w:num>
  <w:num w:numId="59">
    <w:abstractNumId w:val="0"/>
  </w:num>
  <w:num w:numId="60">
    <w:abstractNumId w:val="16"/>
  </w:num>
  <w:num w:numId="61">
    <w:abstractNumId w:val="16"/>
    <w:lvlOverride w:ilvl="0">
      <w:startOverride w:val="1"/>
    </w:lvlOverride>
    <w:lvlOverride w:ilvl="1"/>
    <w:lvlOverride w:ilvl="2"/>
    <w:lvlOverride w:ilvl="3"/>
    <w:lvlOverride w:ilvl="4"/>
    <w:lvlOverride w:ilvl="5"/>
    <w:lvlOverride w:ilvl="6"/>
    <w:lvlOverride w:ilvl="7"/>
    <w:lvlOverride w:ilvl="8"/>
  </w:num>
  <w:num w:numId="62">
    <w:abstractNumId w:val="9"/>
  </w:num>
  <w:num w:numId="63">
    <w:abstractNumId w:val="25"/>
  </w:num>
  <w:num w:numId="64">
    <w:abstractNumId w:val="46"/>
  </w:num>
  <w:num w:numId="65">
    <w:abstractNumId w:val="41"/>
  </w:num>
  <w:num w:numId="66">
    <w:abstractNumId w:val="18"/>
  </w:num>
  <w:num w:numId="67">
    <w:abstractNumId w:val="114"/>
  </w:num>
  <w:num w:numId="68">
    <w:abstractNumId w:val="71"/>
  </w:num>
  <w:num w:numId="69">
    <w:abstractNumId w:val="32"/>
  </w:num>
  <w:num w:numId="70">
    <w:abstractNumId w:val="47"/>
  </w:num>
  <w:num w:numId="71">
    <w:abstractNumId w:val="40"/>
  </w:num>
  <w:num w:numId="72">
    <w:abstractNumId w:val="29"/>
  </w:num>
  <w:num w:numId="73">
    <w:abstractNumId w:val="74"/>
  </w:num>
  <w:num w:numId="74">
    <w:abstractNumId w:val="122"/>
  </w:num>
  <w:num w:numId="75">
    <w:abstractNumId w:val="124"/>
  </w:num>
  <w:num w:numId="76">
    <w:abstractNumId w:val="130"/>
  </w:num>
  <w:num w:numId="77">
    <w:abstractNumId w:val="67"/>
  </w:num>
  <w:num w:numId="78">
    <w:abstractNumId w:val="72"/>
  </w:num>
  <w:num w:numId="79">
    <w:abstractNumId w:val="72"/>
  </w:num>
  <w:num w:numId="80">
    <w:abstractNumId w:val="72"/>
  </w:num>
  <w:num w:numId="81">
    <w:abstractNumId w:val="72"/>
  </w:num>
  <w:num w:numId="82">
    <w:abstractNumId w:val="90"/>
  </w:num>
  <w:num w:numId="83">
    <w:abstractNumId w:val="118"/>
  </w:num>
  <w:num w:numId="84">
    <w:abstractNumId w:val="72"/>
  </w:num>
  <w:num w:numId="85">
    <w:abstractNumId w:val="55"/>
  </w:num>
  <w:num w:numId="86">
    <w:abstractNumId w:val="68"/>
  </w:num>
  <w:num w:numId="87">
    <w:abstractNumId w:val="111"/>
  </w:num>
  <w:num w:numId="88">
    <w:abstractNumId w:val="128"/>
  </w:num>
  <w:num w:numId="89">
    <w:abstractNumId w:val="121"/>
  </w:num>
  <w:num w:numId="90">
    <w:abstractNumId w:val="132"/>
  </w:num>
  <w:num w:numId="91">
    <w:abstractNumId w:val="96"/>
  </w:num>
  <w:num w:numId="92">
    <w:abstractNumId w:val="95"/>
  </w:num>
  <w:num w:numId="93">
    <w:abstractNumId w:val="141"/>
  </w:num>
  <w:num w:numId="94">
    <w:abstractNumId w:val="39"/>
  </w:num>
  <w:num w:numId="95">
    <w:abstractNumId w:val="117"/>
  </w:num>
  <w:num w:numId="96">
    <w:abstractNumId w:val="73"/>
  </w:num>
  <w:num w:numId="97">
    <w:abstractNumId w:val="7"/>
  </w:num>
  <w:num w:numId="98">
    <w:abstractNumId w:val="136"/>
  </w:num>
  <w:num w:numId="99">
    <w:abstractNumId w:val="45"/>
  </w:num>
  <w:num w:numId="100">
    <w:abstractNumId w:val="99"/>
  </w:num>
  <w:num w:numId="101">
    <w:abstractNumId w:val="127"/>
  </w:num>
  <w:num w:numId="102">
    <w:abstractNumId w:val="103"/>
  </w:num>
  <w:num w:numId="103">
    <w:abstractNumId w:val="33"/>
  </w:num>
  <w:num w:numId="104">
    <w:abstractNumId w:val="75"/>
  </w:num>
  <w:num w:numId="105">
    <w:abstractNumId w:val="135"/>
  </w:num>
  <w:num w:numId="106">
    <w:abstractNumId w:val="58"/>
  </w:num>
  <w:num w:numId="107">
    <w:abstractNumId w:val="21"/>
  </w:num>
  <w:num w:numId="108">
    <w:abstractNumId w:val="78"/>
  </w:num>
  <w:num w:numId="109">
    <w:abstractNumId w:val="48"/>
  </w:num>
  <w:num w:numId="110">
    <w:abstractNumId w:val="84"/>
  </w:num>
  <w:num w:numId="111">
    <w:abstractNumId w:val="106"/>
  </w:num>
  <w:num w:numId="112">
    <w:abstractNumId w:val="105"/>
  </w:num>
  <w:num w:numId="113">
    <w:abstractNumId w:val="137"/>
  </w:num>
  <w:num w:numId="114">
    <w:abstractNumId w:val="104"/>
  </w:num>
  <w:num w:numId="115">
    <w:abstractNumId w:val="24"/>
  </w:num>
  <w:num w:numId="116">
    <w:abstractNumId w:val="17"/>
  </w:num>
  <w:num w:numId="117">
    <w:abstractNumId w:val="57"/>
  </w:num>
  <w:num w:numId="118">
    <w:abstractNumId w:val="119"/>
  </w:num>
  <w:num w:numId="119">
    <w:abstractNumId w:val="81"/>
  </w:num>
  <w:num w:numId="120">
    <w:abstractNumId w:val="10"/>
  </w:num>
  <w:num w:numId="121">
    <w:abstractNumId w:val="91"/>
  </w:num>
  <w:num w:numId="122">
    <w:abstractNumId w:val="125"/>
  </w:num>
  <w:num w:numId="123">
    <w:abstractNumId w:val="92"/>
  </w:num>
  <w:num w:numId="124">
    <w:abstractNumId w:val="61"/>
  </w:num>
  <w:num w:numId="125">
    <w:abstractNumId w:val="60"/>
  </w:num>
  <w:num w:numId="126">
    <w:abstractNumId w:val="110"/>
  </w:num>
  <w:num w:numId="127">
    <w:abstractNumId w:val="69"/>
  </w:num>
  <w:num w:numId="128">
    <w:abstractNumId w:val="19"/>
  </w:num>
  <w:num w:numId="129">
    <w:abstractNumId w:val="134"/>
  </w:num>
  <w:num w:numId="130">
    <w:abstractNumId w:val="98"/>
  </w:num>
  <w:num w:numId="131">
    <w:abstractNumId w:val="113"/>
  </w:num>
  <w:num w:numId="132">
    <w:abstractNumId w:val="88"/>
  </w:num>
  <w:num w:numId="133">
    <w:abstractNumId w:val="115"/>
  </w:num>
  <w:num w:numId="134">
    <w:abstractNumId w:val="79"/>
  </w:num>
  <w:num w:numId="135">
    <w:abstractNumId w:val="76"/>
  </w:num>
  <w:num w:numId="136">
    <w:abstractNumId w:val="1"/>
  </w:num>
  <w:num w:numId="137">
    <w:abstractNumId w:val="27"/>
  </w:num>
  <w:num w:numId="138">
    <w:abstractNumId w:val="85"/>
  </w:num>
  <w:num w:numId="139">
    <w:abstractNumId w:val="140"/>
  </w:num>
  <w:num w:numId="140">
    <w:abstractNumId w:val="14"/>
  </w:num>
  <w:num w:numId="141">
    <w:abstractNumId w:val="108"/>
  </w:num>
  <w:num w:numId="142">
    <w:abstractNumId w:val="38"/>
  </w:num>
  <w:num w:numId="143">
    <w:abstractNumId w:val="77"/>
  </w:num>
  <w:num w:numId="144">
    <w:abstractNumId w:val="101"/>
  </w:num>
  <w:num w:numId="145">
    <w:abstractNumId w:val="13"/>
  </w:num>
  <w:num w:numId="146">
    <w:abstractNumId w:val="97"/>
  </w:num>
  <w:num w:numId="147">
    <w:abstractNumId w:val="51"/>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DB7"/>
    <w:rsid w:val="000000F2"/>
    <w:rsid w:val="000008B5"/>
    <w:rsid w:val="00001639"/>
    <w:rsid w:val="00001E89"/>
    <w:rsid w:val="000022C7"/>
    <w:rsid w:val="000026BA"/>
    <w:rsid w:val="000027F6"/>
    <w:rsid w:val="000028F0"/>
    <w:rsid w:val="00003398"/>
    <w:rsid w:val="000045D7"/>
    <w:rsid w:val="00004625"/>
    <w:rsid w:val="0000487C"/>
    <w:rsid w:val="000049BA"/>
    <w:rsid w:val="000053F5"/>
    <w:rsid w:val="00005A1A"/>
    <w:rsid w:val="00006611"/>
    <w:rsid w:val="0000679A"/>
    <w:rsid w:val="00010333"/>
    <w:rsid w:val="00010CF6"/>
    <w:rsid w:val="00011395"/>
    <w:rsid w:val="00011D54"/>
    <w:rsid w:val="000120A1"/>
    <w:rsid w:val="00012B0F"/>
    <w:rsid w:val="000145A6"/>
    <w:rsid w:val="0001705C"/>
    <w:rsid w:val="000172E7"/>
    <w:rsid w:val="00017618"/>
    <w:rsid w:val="00017A21"/>
    <w:rsid w:val="000206B2"/>
    <w:rsid w:val="00020D75"/>
    <w:rsid w:val="00020F3E"/>
    <w:rsid w:val="00021299"/>
    <w:rsid w:val="00021704"/>
    <w:rsid w:val="000217B3"/>
    <w:rsid w:val="000222D4"/>
    <w:rsid w:val="0002363B"/>
    <w:rsid w:val="00023AD9"/>
    <w:rsid w:val="00023B35"/>
    <w:rsid w:val="00023DF1"/>
    <w:rsid w:val="000240BD"/>
    <w:rsid w:val="000247B7"/>
    <w:rsid w:val="0002480A"/>
    <w:rsid w:val="00024A8C"/>
    <w:rsid w:val="00024AEE"/>
    <w:rsid w:val="000253A4"/>
    <w:rsid w:val="000259BE"/>
    <w:rsid w:val="00025AE9"/>
    <w:rsid w:val="00027EB9"/>
    <w:rsid w:val="000300A4"/>
    <w:rsid w:val="0003064F"/>
    <w:rsid w:val="00030E3E"/>
    <w:rsid w:val="0003122B"/>
    <w:rsid w:val="000318FC"/>
    <w:rsid w:val="00031B89"/>
    <w:rsid w:val="00031C7F"/>
    <w:rsid w:val="00031E5B"/>
    <w:rsid w:val="00032347"/>
    <w:rsid w:val="00033D42"/>
    <w:rsid w:val="00035206"/>
    <w:rsid w:val="000353A1"/>
    <w:rsid w:val="00035A3F"/>
    <w:rsid w:val="000363F8"/>
    <w:rsid w:val="00036725"/>
    <w:rsid w:val="00036941"/>
    <w:rsid w:val="00037636"/>
    <w:rsid w:val="00040138"/>
    <w:rsid w:val="000429C4"/>
    <w:rsid w:val="00042C0F"/>
    <w:rsid w:val="00042FA2"/>
    <w:rsid w:val="00043E87"/>
    <w:rsid w:val="000452A2"/>
    <w:rsid w:val="0004543D"/>
    <w:rsid w:val="00045790"/>
    <w:rsid w:val="00045A2E"/>
    <w:rsid w:val="00046721"/>
    <w:rsid w:val="00046AA1"/>
    <w:rsid w:val="000474DC"/>
    <w:rsid w:val="00047BB7"/>
    <w:rsid w:val="00047F11"/>
    <w:rsid w:val="000510B1"/>
    <w:rsid w:val="00051677"/>
    <w:rsid w:val="000519E1"/>
    <w:rsid w:val="00051B44"/>
    <w:rsid w:val="00053C6D"/>
    <w:rsid w:val="00053E0D"/>
    <w:rsid w:val="000560F3"/>
    <w:rsid w:val="000564A0"/>
    <w:rsid w:val="00056EC5"/>
    <w:rsid w:val="000571ED"/>
    <w:rsid w:val="00060258"/>
    <w:rsid w:val="0006041B"/>
    <w:rsid w:val="000614D0"/>
    <w:rsid w:val="0006191C"/>
    <w:rsid w:val="00062399"/>
    <w:rsid w:val="0006271E"/>
    <w:rsid w:val="00063AE6"/>
    <w:rsid w:val="000641E5"/>
    <w:rsid w:val="000655FE"/>
    <w:rsid w:val="00066AB1"/>
    <w:rsid w:val="00067191"/>
    <w:rsid w:val="000707B4"/>
    <w:rsid w:val="00071B11"/>
    <w:rsid w:val="00072A5A"/>
    <w:rsid w:val="00073FB5"/>
    <w:rsid w:val="000746FE"/>
    <w:rsid w:val="000747A6"/>
    <w:rsid w:val="000748E0"/>
    <w:rsid w:val="000753C1"/>
    <w:rsid w:val="00076238"/>
    <w:rsid w:val="000772B9"/>
    <w:rsid w:val="0008053D"/>
    <w:rsid w:val="00080664"/>
    <w:rsid w:val="00081D6A"/>
    <w:rsid w:val="00082528"/>
    <w:rsid w:val="0008271D"/>
    <w:rsid w:val="00084344"/>
    <w:rsid w:val="00085785"/>
    <w:rsid w:val="00085E2F"/>
    <w:rsid w:val="00086018"/>
    <w:rsid w:val="0008716E"/>
    <w:rsid w:val="0008758A"/>
    <w:rsid w:val="0008762A"/>
    <w:rsid w:val="00087790"/>
    <w:rsid w:val="00090E24"/>
    <w:rsid w:val="0009276B"/>
    <w:rsid w:val="000927F2"/>
    <w:rsid w:val="0009301F"/>
    <w:rsid w:val="00093114"/>
    <w:rsid w:val="0009324D"/>
    <w:rsid w:val="000934AF"/>
    <w:rsid w:val="000943DE"/>
    <w:rsid w:val="00094522"/>
    <w:rsid w:val="00094543"/>
    <w:rsid w:val="000955D0"/>
    <w:rsid w:val="000959FF"/>
    <w:rsid w:val="00095ADE"/>
    <w:rsid w:val="00095D81"/>
    <w:rsid w:val="00095E0C"/>
    <w:rsid w:val="00095FB9"/>
    <w:rsid w:val="000962E5"/>
    <w:rsid w:val="00096D41"/>
    <w:rsid w:val="000A1172"/>
    <w:rsid w:val="000A1437"/>
    <w:rsid w:val="000A265B"/>
    <w:rsid w:val="000A2C55"/>
    <w:rsid w:val="000A41F4"/>
    <w:rsid w:val="000A4578"/>
    <w:rsid w:val="000A501A"/>
    <w:rsid w:val="000A65FD"/>
    <w:rsid w:val="000B00E2"/>
    <w:rsid w:val="000B1895"/>
    <w:rsid w:val="000B20AC"/>
    <w:rsid w:val="000B2655"/>
    <w:rsid w:val="000B29CB"/>
    <w:rsid w:val="000B2D48"/>
    <w:rsid w:val="000B3158"/>
    <w:rsid w:val="000B392D"/>
    <w:rsid w:val="000B3D18"/>
    <w:rsid w:val="000B4238"/>
    <w:rsid w:val="000B5893"/>
    <w:rsid w:val="000B5A5B"/>
    <w:rsid w:val="000B6490"/>
    <w:rsid w:val="000B67AC"/>
    <w:rsid w:val="000C034B"/>
    <w:rsid w:val="000C0E9B"/>
    <w:rsid w:val="000C1DA8"/>
    <w:rsid w:val="000C22CE"/>
    <w:rsid w:val="000C22D5"/>
    <w:rsid w:val="000C2DFC"/>
    <w:rsid w:val="000C48A9"/>
    <w:rsid w:val="000C5C75"/>
    <w:rsid w:val="000C5CE0"/>
    <w:rsid w:val="000C5F92"/>
    <w:rsid w:val="000C64A5"/>
    <w:rsid w:val="000C66B2"/>
    <w:rsid w:val="000C7561"/>
    <w:rsid w:val="000D009E"/>
    <w:rsid w:val="000D0245"/>
    <w:rsid w:val="000D0368"/>
    <w:rsid w:val="000D10E5"/>
    <w:rsid w:val="000D1903"/>
    <w:rsid w:val="000D1D3A"/>
    <w:rsid w:val="000D1D71"/>
    <w:rsid w:val="000D2B93"/>
    <w:rsid w:val="000D3AFE"/>
    <w:rsid w:val="000D3EBA"/>
    <w:rsid w:val="000D48B5"/>
    <w:rsid w:val="000D59C6"/>
    <w:rsid w:val="000D6BC2"/>
    <w:rsid w:val="000D7030"/>
    <w:rsid w:val="000D7E6B"/>
    <w:rsid w:val="000D7FD0"/>
    <w:rsid w:val="000E19DE"/>
    <w:rsid w:val="000E1DA7"/>
    <w:rsid w:val="000E2072"/>
    <w:rsid w:val="000E2CC2"/>
    <w:rsid w:val="000E4206"/>
    <w:rsid w:val="000E51B1"/>
    <w:rsid w:val="000E526D"/>
    <w:rsid w:val="000E554D"/>
    <w:rsid w:val="000E5B14"/>
    <w:rsid w:val="000E665E"/>
    <w:rsid w:val="000E6E88"/>
    <w:rsid w:val="000E7719"/>
    <w:rsid w:val="000F0A9D"/>
    <w:rsid w:val="000F1AD6"/>
    <w:rsid w:val="000F2E66"/>
    <w:rsid w:val="000F3792"/>
    <w:rsid w:val="000F3A60"/>
    <w:rsid w:val="000F3DDE"/>
    <w:rsid w:val="000F4F02"/>
    <w:rsid w:val="000F52BE"/>
    <w:rsid w:val="000F6DD4"/>
    <w:rsid w:val="000F78CF"/>
    <w:rsid w:val="00100081"/>
    <w:rsid w:val="001025C9"/>
    <w:rsid w:val="0010492B"/>
    <w:rsid w:val="001060F9"/>
    <w:rsid w:val="0010672C"/>
    <w:rsid w:val="0010681E"/>
    <w:rsid w:val="00107081"/>
    <w:rsid w:val="0010721B"/>
    <w:rsid w:val="00107317"/>
    <w:rsid w:val="001107B7"/>
    <w:rsid w:val="00110D6C"/>
    <w:rsid w:val="001118B1"/>
    <w:rsid w:val="0011199D"/>
    <w:rsid w:val="00112A3A"/>
    <w:rsid w:val="00112E80"/>
    <w:rsid w:val="00113B9F"/>
    <w:rsid w:val="0011464A"/>
    <w:rsid w:val="00114884"/>
    <w:rsid w:val="0011723B"/>
    <w:rsid w:val="0011774E"/>
    <w:rsid w:val="00117882"/>
    <w:rsid w:val="00117DDD"/>
    <w:rsid w:val="00121DB5"/>
    <w:rsid w:val="00122004"/>
    <w:rsid w:val="001220AC"/>
    <w:rsid w:val="00122550"/>
    <w:rsid w:val="00122D86"/>
    <w:rsid w:val="00123489"/>
    <w:rsid w:val="00123C2A"/>
    <w:rsid w:val="00124972"/>
    <w:rsid w:val="001249CC"/>
    <w:rsid w:val="00124C92"/>
    <w:rsid w:val="0012563D"/>
    <w:rsid w:val="00125B05"/>
    <w:rsid w:val="0012694B"/>
    <w:rsid w:val="001301F3"/>
    <w:rsid w:val="00130672"/>
    <w:rsid w:val="00130E57"/>
    <w:rsid w:val="001317DB"/>
    <w:rsid w:val="00131A02"/>
    <w:rsid w:val="00132849"/>
    <w:rsid w:val="00133011"/>
    <w:rsid w:val="0013360C"/>
    <w:rsid w:val="0013455D"/>
    <w:rsid w:val="00134C91"/>
    <w:rsid w:val="00134EE2"/>
    <w:rsid w:val="00136169"/>
    <w:rsid w:val="00136358"/>
    <w:rsid w:val="00136A81"/>
    <w:rsid w:val="00136EAA"/>
    <w:rsid w:val="00137062"/>
    <w:rsid w:val="001401F6"/>
    <w:rsid w:val="00141E6E"/>
    <w:rsid w:val="00142B27"/>
    <w:rsid w:val="001439B2"/>
    <w:rsid w:val="001439E0"/>
    <w:rsid w:val="001441B8"/>
    <w:rsid w:val="00144422"/>
    <w:rsid w:val="00145852"/>
    <w:rsid w:val="00145A9D"/>
    <w:rsid w:val="001467D9"/>
    <w:rsid w:val="00146947"/>
    <w:rsid w:val="001474F4"/>
    <w:rsid w:val="00147AEC"/>
    <w:rsid w:val="00150380"/>
    <w:rsid w:val="00150915"/>
    <w:rsid w:val="00150B12"/>
    <w:rsid w:val="00150ECE"/>
    <w:rsid w:val="001512CB"/>
    <w:rsid w:val="00151EE3"/>
    <w:rsid w:val="001521AA"/>
    <w:rsid w:val="00152525"/>
    <w:rsid w:val="001527A0"/>
    <w:rsid w:val="0015293C"/>
    <w:rsid w:val="00154872"/>
    <w:rsid w:val="0015682F"/>
    <w:rsid w:val="00157228"/>
    <w:rsid w:val="00157402"/>
    <w:rsid w:val="00157D3A"/>
    <w:rsid w:val="00160382"/>
    <w:rsid w:val="00161690"/>
    <w:rsid w:val="0016180B"/>
    <w:rsid w:val="00161990"/>
    <w:rsid w:val="001624D4"/>
    <w:rsid w:val="00163B0D"/>
    <w:rsid w:val="00164DE4"/>
    <w:rsid w:val="00165A13"/>
    <w:rsid w:val="00165D81"/>
    <w:rsid w:val="001663D4"/>
    <w:rsid w:val="0016766B"/>
    <w:rsid w:val="00167A85"/>
    <w:rsid w:val="00170492"/>
    <w:rsid w:val="001706BC"/>
    <w:rsid w:val="00170C12"/>
    <w:rsid w:val="00173955"/>
    <w:rsid w:val="00174526"/>
    <w:rsid w:val="0017492F"/>
    <w:rsid w:val="00176AD2"/>
    <w:rsid w:val="001800E6"/>
    <w:rsid w:val="001806AF"/>
    <w:rsid w:val="00180B4B"/>
    <w:rsid w:val="0018101E"/>
    <w:rsid w:val="0018303A"/>
    <w:rsid w:val="0018328A"/>
    <w:rsid w:val="001836D9"/>
    <w:rsid w:val="001839E9"/>
    <w:rsid w:val="001841FA"/>
    <w:rsid w:val="00184605"/>
    <w:rsid w:val="001847B8"/>
    <w:rsid w:val="00184FA8"/>
    <w:rsid w:val="0018526D"/>
    <w:rsid w:val="0018590E"/>
    <w:rsid w:val="00185EC9"/>
    <w:rsid w:val="00186598"/>
    <w:rsid w:val="001865D3"/>
    <w:rsid w:val="00187A46"/>
    <w:rsid w:val="0019084D"/>
    <w:rsid w:val="00190C71"/>
    <w:rsid w:val="00191ECA"/>
    <w:rsid w:val="00191EF9"/>
    <w:rsid w:val="001923F3"/>
    <w:rsid w:val="00192A79"/>
    <w:rsid w:val="00193EF7"/>
    <w:rsid w:val="0019687C"/>
    <w:rsid w:val="001969D1"/>
    <w:rsid w:val="001974AA"/>
    <w:rsid w:val="001A11A5"/>
    <w:rsid w:val="001A1ED1"/>
    <w:rsid w:val="001A1ED4"/>
    <w:rsid w:val="001A3FF9"/>
    <w:rsid w:val="001A54AD"/>
    <w:rsid w:val="001A5B84"/>
    <w:rsid w:val="001A70DE"/>
    <w:rsid w:val="001B1176"/>
    <w:rsid w:val="001B17BF"/>
    <w:rsid w:val="001B1AF8"/>
    <w:rsid w:val="001B1F79"/>
    <w:rsid w:val="001B26BB"/>
    <w:rsid w:val="001B29DD"/>
    <w:rsid w:val="001B5DC5"/>
    <w:rsid w:val="001B6505"/>
    <w:rsid w:val="001B7850"/>
    <w:rsid w:val="001B7F8B"/>
    <w:rsid w:val="001C08B3"/>
    <w:rsid w:val="001C08F2"/>
    <w:rsid w:val="001C0EF1"/>
    <w:rsid w:val="001C18F7"/>
    <w:rsid w:val="001C1AAF"/>
    <w:rsid w:val="001C1BF8"/>
    <w:rsid w:val="001C1E03"/>
    <w:rsid w:val="001C213E"/>
    <w:rsid w:val="001C2162"/>
    <w:rsid w:val="001C4534"/>
    <w:rsid w:val="001C47F1"/>
    <w:rsid w:val="001C5026"/>
    <w:rsid w:val="001C747F"/>
    <w:rsid w:val="001C7B4B"/>
    <w:rsid w:val="001D00D4"/>
    <w:rsid w:val="001D0479"/>
    <w:rsid w:val="001D0552"/>
    <w:rsid w:val="001D16CD"/>
    <w:rsid w:val="001D1F4F"/>
    <w:rsid w:val="001D270A"/>
    <w:rsid w:val="001D2A98"/>
    <w:rsid w:val="001D3469"/>
    <w:rsid w:val="001D3C4A"/>
    <w:rsid w:val="001D4CF2"/>
    <w:rsid w:val="001D4EE4"/>
    <w:rsid w:val="001D6923"/>
    <w:rsid w:val="001D72EF"/>
    <w:rsid w:val="001D7641"/>
    <w:rsid w:val="001E0573"/>
    <w:rsid w:val="001E0BEE"/>
    <w:rsid w:val="001E1522"/>
    <w:rsid w:val="001E1DDE"/>
    <w:rsid w:val="001E259D"/>
    <w:rsid w:val="001E25CE"/>
    <w:rsid w:val="001E3495"/>
    <w:rsid w:val="001E3A78"/>
    <w:rsid w:val="001E3B0F"/>
    <w:rsid w:val="001E3B9E"/>
    <w:rsid w:val="001E4471"/>
    <w:rsid w:val="001E51E4"/>
    <w:rsid w:val="001E5B57"/>
    <w:rsid w:val="001E74CD"/>
    <w:rsid w:val="001E7F90"/>
    <w:rsid w:val="001F0044"/>
    <w:rsid w:val="001F0EFA"/>
    <w:rsid w:val="001F10C0"/>
    <w:rsid w:val="001F1A20"/>
    <w:rsid w:val="001F235A"/>
    <w:rsid w:val="001F2A7E"/>
    <w:rsid w:val="001F404D"/>
    <w:rsid w:val="001F4544"/>
    <w:rsid w:val="001F5700"/>
    <w:rsid w:val="001F6944"/>
    <w:rsid w:val="001F6D9E"/>
    <w:rsid w:val="0020124E"/>
    <w:rsid w:val="002013A7"/>
    <w:rsid w:val="00202685"/>
    <w:rsid w:val="00202932"/>
    <w:rsid w:val="00202C5C"/>
    <w:rsid w:val="00202EB7"/>
    <w:rsid w:val="00203C8A"/>
    <w:rsid w:val="00205E83"/>
    <w:rsid w:val="00205F6A"/>
    <w:rsid w:val="00206156"/>
    <w:rsid w:val="00206A12"/>
    <w:rsid w:val="00206F0E"/>
    <w:rsid w:val="00207213"/>
    <w:rsid w:val="00207EC3"/>
    <w:rsid w:val="00210874"/>
    <w:rsid w:val="0021094E"/>
    <w:rsid w:val="002128FC"/>
    <w:rsid w:val="00212D7C"/>
    <w:rsid w:val="002135EB"/>
    <w:rsid w:val="00213F8E"/>
    <w:rsid w:val="00214BB1"/>
    <w:rsid w:val="00214D3D"/>
    <w:rsid w:val="0021510B"/>
    <w:rsid w:val="002156DD"/>
    <w:rsid w:val="002159EA"/>
    <w:rsid w:val="00215BF3"/>
    <w:rsid w:val="00215C65"/>
    <w:rsid w:val="00216117"/>
    <w:rsid w:val="00216D21"/>
    <w:rsid w:val="00217436"/>
    <w:rsid w:val="002178F8"/>
    <w:rsid w:val="0022045C"/>
    <w:rsid w:val="002217AA"/>
    <w:rsid w:val="00221B10"/>
    <w:rsid w:val="002222C3"/>
    <w:rsid w:val="002227D2"/>
    <w:rsid w:val="00223388"/>
    <w:rsid w:val="00223930"/>
    <w:rsid w:val="00224376"/>
    <w:rsid w:val="00224812"/>
    <w:rsid w:val="00224B87"/>
    <w:rsid w:val="00224DC5"/>
    <w:rsid w:val="00226087"/>
    <w:rsid w:val="00226370"/>
    <w:rsid w:val="00226C4E"/>
    <w:rsid w:val="002271B3"/>
    <w:rsid w:val="0023095F"/>
    <w:rsid w:val="00230CB3"/>
    <w:rsid w:val="00231078"/>
    <w:rsid w:val="00231813"/>
    <w:rsid w:val="00231925"/>
    <w:rsid w:val="00233C43"/>
    <w:rsid w:val="00233C76"/>
    <w:rsid w:val="002341CB"/>
    <w:rsid w:val="00234645"/>
    <w:rsid w:val="00234818"/>
    <w:rsid w:val="00234ACD"/>
    <w:rsid w:val="002360D6"/>
    <w:rsid w:val="00236278"/>
    <w:rsid w:val="00236974"/>
    <w:rsid w:val="00236DF4"/>
    <w:rsid w:val="00236F21"/>
    <w:rsid w:val="00237893"/>
    <w:rsid w:val="0024084F"/>
    <w:rsid w:val="00241CF5"/>
    <w:rsid w:val="002432B7"/>
    <w:rsid w:val="00243ADC"/>
    <w:rsid w:val="00243EF2"/>
    <w:rsid w:val="002441F9"/>
    <w:rsid w:val="00245703"/>
    <w:rsid w:val="00245EA6"/>
    <w:rsid w:val="00245F05"/>
    <w:rsid w:val="00246134"/>
    <w:rsid w:val="00247CBC"/>
    <w:rsid w:val="00250892"/>
    <w:rsid w:val="0025227A"/>
    <w:rsid w:val="002522E6"/>
    <w:rsid w:val="00252C83"/>
    <w:rsid w:val="0025373E"/>
    <w:rsid w:val="00253BFA"/>
    <w:rsid w:val="0025588D"/>
    <w:rsid w:val="002563CA"/>
    <w:rsid w:val="0025781F"/>
    <w:rsid w:val="00260272"/>
    <w:rsid w:val="00261148"/>
    <w:rsid w:val="00261B71"/>
    <w:rsid w:val="00262BD0"/>
    <w:rsid w:val="00270F09"/>
    <w:rsid w:val="002712B9"/>
    <w:rsid w:val="002719CC"/>
    <w:rsid w:val="00273810"/>
    <w:rsid w:val="00274E73"/>
    <w:rsid w:val="002751DD"/>
    <w:rsid w:val="002756AE"/>
    <w:rsid w:val="00275FAD"/>
    <w:rsid w:val="00276656"/>
    <w:rsid w:val="00276CC1"/>
    <w:rsid w:val="002776AE"/>
    <w:rsid w:val="002778F1"/>
    <w:rsid w:val="00277C99"/>
    <w:rsid w:val="00277D92"/>
    <w:rsid w:val="0028223D"/>
    <w:rsid w:val="00282986"/>
    <w:rsid w:val="0028338A"/>
    <w:rsid w:val="002844F4"/>
    <w:rsid w:val="0028452F"/>
    <w:rsid w:val="00284E66"/>
    <w:rsid w:val="002909B3"/>
    <w:rsid w:val="00291368"/>
    <w:rsid w:val="0029194B"/>
    <w:rsid w:val="0029196B"/>
    <w:rsid w:val="00292029"/>
    <w:rsid w:val="002924E5"/>
    <w:rsid w:val="0029297A"/>
    <w:rsid w:val="002936BB"/>
    <w:rsid w:val="00293959"/>
    <w:rsid w:val="00294701"/>
    <w:rsid w:val="00294D38"/>
    <w:rsid w:val="002A05E1"/>
    <w:rsid w:val="002A06AE"/>
    <w:rsid w:val="002A18D5"/>
    <w:rsid w:val="002A1FC0"/>
    <w:rsid w:val="002A4961"/>
    <w:rsid w:val="002A4F68"/>
    <w:rsid w:val="002A515A"/>
    <w:rsid w:val="002A56E6"/>
    <w:rsid w:val="002A5E16"/>
    <w:rsid w:val="002B0589"/>
    <w:rsid w:val="002B0870"/>
    <w:rsid w:val="002B0F02"/>
    <w:rsid w:val="002B15B2"/>
    <w:rsid w:val="002B205A"/>
    <w:rsid w:val="002B31EC"/>
    <w:rsid w:val="002B41D7"/>
    <w:rsid w:val="002B4474"/>
    <w:rsid w:val="002B54D8"/>
    <w:rsid w:val="002B58D3"/>
    <w:rsid w:val="002B7A79"/>
    <w:rsid w:val="002B7DE5"/>
    <w:rsid w:val="002C0429"/>
    <w:rsid w:val="002C136F"/>
    <w:rsid w:val="002C154F"/>
    <w:rsid w:val="002C1A3F"/>
    <w:rsid w:val="002C1E02"/>
    <w:rsid w:val="002C249E"/>
    <w:rsid w:val="002C2A93"/>
    <w:rsid w:val="002C2BA1"/>
    <w:rsid w:val="002C3381"/>
    <w:rsid w:val="002C41C4"/>
    <w:rsid w:val="002C4244"/>
    <w:rsid w:val="002C429A"/>
    <w:rsid w:val="002C493E"/>
    <w:rsid w:val="002C5357"/>
    <w:rsid w:val="002C5A2C"/>
    <w:rsid w:val="002C62CB"/>
    <w:rsid w:val="002C6A45"/>
    <w:rsid w:val="002C6F50"/>
    <w:rsid w:val="002C72CA"/>
    <w:rsid w:val="002D022D"/>
    <w:rsid w:val="002D03F4"/>
    <w:rsid w:val="002D070B"/>
    <w:rsid w:val="002D0BAF"/>
    <w:rsid w:val="002D2192"/>
    <w:rsid w:val="002D275E"/>
    <w:rsid w:val="002D2CBD"/>
    <w:rsid w:val="002D2E4D"/>
    <w:rsid w:val="002D3917"/>
    <w:rsid w:val="002D3E3D"/>
    <w:rsid w:val="002D4881"/>
    <w:rsid w:val="002D4D39"/>
    <w:rsid w:val="002D4D54"/>
    <w:rsid w:val="002D5A8C"/>
    <w:rsid w:val="002D5BC7"/>
    <w:rsid w:val="002D690B"/>
    <w:rsid w:val="002D709F"/>
    <w:rsid w:val="002D7BD0"/>
    <w:rsid w:val="002D7C80"/>
    <w:rsid w:val="002E0E9D"/>
    <w:rsid w:val="002E1071"/>
    <w:rsid w:val="002E459E"/>
    <w:rsid w:val="002E4810"/>
    <w:rsid w:val="002E5858"/>
    <w:rsid w:val="002E6180"/>
    <w:rsid w:val="002E7C5E"/>
    <w:rsid w:val="002E7F73"/>
    <w:rsid w:val="002F0F6D"/>
    <w:rsid w:val="002F10C5"/>
    <w:rsid w:val="002F135C"/>
    <w:rsid w:val="002F1D8E"/>
    <w:rsid w:val="002F248A"/>
    <w:rsid w:val="002F2E80"/>
    <w:rsid w:val="002F3BA9"/>
    <w:rsid w:val="002F40EE"/>
    <w:rsid w:val="002F614D"/>
    <w:rsid w:val="002F6F48"/>
    <w:rsid w:val="002F73AA"/>
    <w:rsid w:val="002F77E0"/>
    <w:rsid w:val="003004CE"/>
    <w:rsid w:val="0030153F"/>
    <w:rsid w:val="00301EAA"/>
    <w:rsid w:val="00302995"/>
    <w:rsid w:val="00302F37"/>
    <w:rsid w:val="00303398"/>
    <w:rsid w:val="00303EB0"/>
    <w:rsid w:val="00303EEB"/>
    <w:rsid w:val="00304679"/>
    <w:rsid w:val="00305C9C"/>
    <w:rsid w:val="00306F1C"/>
    <w:rsid w:val="0030730A"/>
    <w:rsid w:val="00307AC4"/>
    <w:rsid w:val="00307DB2"/>
    <w:rsid w:val="00307E75"/>
    <w:rsid w:val="003105FE"/>
    <w:rsid w:val="003116C5"/>
    <w:rsid w:val="00311FEB"/>
    <w:rsid w:val="00312970"/>
    <w:rsid w:val="0031311E"/>
    <w:rsid w:val="0031364B"/>
    <w:rsid w:val="00313C3D"/>
    <w:rsid w:val="003144C8"/>
    <w:rsid w:val="003147A4"/>
    <w:rsid w:val="0031492B"/>
    <w:rsid w:val="0031580B"/>
    <w:rsid w:val="00316241"/>
    <w:rsid w:val="0031781F"/>
    <w:rsid w:val="0032078F"/>
    <w:rsid w:val="003207AE"/>
    <w:rsid w:val="00320CEA"/>
    <w:rsid w:val="00321D05"/>
    <w:rsid w:val="00321E47"/>
    <w:rsid w:val="00322441"/>
    <w:rsid w:val="00323A92"/>
    <w:rsid w:val="003241BD"/>
    <w:rsid w:val="003245F9"/>
    <w:rsid w:val="0032462F"/>
    <w:rsid w:val="00324C9E"/>
    <w:rsid w:val="00325D6D"/>
    <w:rsid w:val="003265F9"/>
    <w:rsid w:val="00326A1F"/>
    <w:rsid w:val="00326DB7"/>
    <w:rsid w:val="003274AB"/>
    <w:rsid w:val="0033011D"/>
    <w:rsid w:val="0033014D"/>
    <w:rsid w:val="003303BF"/>
    <w:rsid w:val="0033068B"/>
    <w:rsid w:val="00330803"/>
    <w:rsid w:val="00330888"/>
    <w:rsid w:val="0033287A"/>
    <w:rsid w:val="00333050"/>
    <w:rsid w:val="0033305F"/>
    <w:rsid w:val="0033484C"/>
    <w:rsid w:val="003348D6"/>
    <w:rsid w:val="00334AE4"/>
    <w:rsid w:val="003363A7"/>
    <w:rsid w:val="003368A8"/>
    <w:rsid w:val="00337D2B"/>
    <w:rsid w:val="00340019"/>
    <w:rsid w:val="00340E92"/>
    <w:rsid w:val="00341449"/>
    <w:rsid w:val="00341E42"/>
    <w:rsid w:val="00342344"/>
    <w:rsid w:val="003429BE"/>
    <w:rsid w:val="00343310"/>
    <w:rsid w:val="003435FD"/>
    <w:rsid w:val="00346801"/>
    <w:rsid w:val="003468A9"/>
    <w:rsid w:val="003476EE"/>
    <w:rsid w:val="003478F2"/>
    <w:rsid w:val="00350836"/>
    <w:rsid w:val="003517C7"/>
    <w:rsid w:val="00351952"/>
    <w:rsid w:val="003525E0"/>
    <w:rsid w:val="00353AF9"/>
    <w:rsid w:val="00355218"/>
    <w:rsid w:val="0035530A"/>
    <w:rsid w:val="00355F32"/>
    <w:rsid w:val="00356676"/>
    <w:rsid w:val="00357150"/>
    <w:rsid w:val="003572D7"/>
    <w:rsid w:val="0035774C"/>
    <w:rsid w:val="00357D38"/>
    <w:rsid w:val="0036249E"/>
    <w:rsid w:val="0036295A"/>
    <w:rsid w:val="00362AD2"/>
    <w:rsid w:val="00362D8D"/>
    <w:rsid w:val="003637ED"/>
    <w:rsid w:val="0036435A"/>
    <w:rsid w:val="00365C00"/>
    <w:rsid w:val="00366561"/>
    <w:rsid w:val="003668E3"/>
    <w:rsid w:val="00367A91"/>
    <w:rsid w:val="003710B2"/>
    <w:rsid w:val="00371202"/>
    <w:rsid w:val="003715DC"/>
    <w:rsid w:val="003718C0"/>
    <w:rsid w:val="00371D16"/>
    <w:rsid w:val="0037332F"/>
    <w:rsid w:val="00373664"/>
    <w:rsid w:val="00374D40"/>
    <w:rsid w:val="00375225"/>
    <w:rsid w:val="0037564C"/>
    <w:rsid w:val="00375CDD"/>
    <w:rsid w:val="0037783C"/>
    <w:rsid w:val="00377BA2"/>
    <w:rsid w:val="003801BB"/>
    <w:rsid w:val="00382BC8"/>
    <w:rsid w:val="00386F77"/>
    <w:rsid w:val="003872AD"/>
    <w:rsid w:val="00387A28"/>
    <w:rsid w:val="00390711"/>
    <w:rsid w:val="003908F9"/>
    <w:rsid w:val="00390AE3"/>
    <w:rsid w:val="00391030"/>
    <w:rsid w:val="00391128"/>
    <w:rsid w:val="003918D5"/>
    <w:rsid w:val="00391B2F"/>
    <w:rsid w:val="00392B2A"/>
    <w:rsid w:val="00392F82"/>
    <w:rsid w:val="0039354F"/>
    <w:rsid w:val="00394713"/>
    <w:rsid w:val="003948FA"/>
    <w:rsid w:val="00394DFB"/>
    <w:rsid w:val="00394E73"/>
    <w:rsid w:val="00395532"/>
    <w:rsid w:val="00395A7B"/>
    <w:rsid w:val="003965DD"/>
    <w:rsid w:val="00397561"/>
    <w:rsid w:val="00397C1F"/>
    <w:rsid w:val="003A043D"/>
    <w:rsid w:val="003A0608"/>
    <w:rsid w:val="003A12BD"/>
    <w:rsid w:val="003A1941"/>
    <w:rsid w:val="003A2D43"/>
    <w:rsid w:val="003A2DFD"/>
    <w:rsid w:val="003A2F2C"/>
    <w:rsid w:val="003A4448"/>
    <w:rsid w:val="003A4F7A"/>
    <w:rsid w:val="003A5BB0"/>
    <w:rsid w:val="003A6348"/>
    <w:rsid w:val="003A658D"/>
    <w:rsid w:val="003A68B0"/>
    <w:rsid w:val="003A71A2"/>
    <w:rsid w:val="003A73F7"/>
    <w:rsid w:val="003A7FE0"/>
    <w:rsid w:val="003B0D6F"/>
    <w:rsid w:val="003B1442"/>
    <w:rsid w:val="003B1F4C"/>
    <w:rsid w:val="003B2C9A"/>
    <w:rsid w:val="003B392A"/>
    <w:rsid w:val="003B3FA1"/>
    <w:rsid w:val="003B40AC"/>
    <w:rsid w:val="003B4651"/>
    <w:rsid w:val="003B5964"/>
    <w:rsid w:val="003B6278"/>
    <w:rsid w:val="003B6654"/>
    <w:rsid w:val="003B6658"/>
    <w:rsid w:val="003B6A5F"/>
    <w:rsid w:val="003B6EBE"/>
    <w:rsid w:val="003C0424"/>
    <w:rsid w:val="003C081D"/>
    <w:rsid w:val="003C1037"/>
    <w:rsid w:val="003C1586"/>
    <w:rsid w:val="003C2278"/>
    <w:rsid w:val="003C3022"/>
    <w:rsid w:val="003C3863"/>
    <w:rsid w:val="003C3E05"/>
    <w:rsid w:val="003C4E8F"/>
    <w:rsid w:val="003C4F30"/>
    <w:rsid w:val="003C56C8"/>
    <w:rsid w:val="003C6C5F"/>
    <w:rsid w:val="003C74C9"/>
    <w:rsid w:val="003D049F"/>
    <w:rsid w:val="003D05D5"/>
    <w:rsid w:val="003D1E4F"/>
    <w:rsid w:val="003D3D31"/>
    <w:rsid w:val="003D44AE"/>
    <w:rsid w:val="003D4D43"/>
    <w:rsid w:val="003D51FB"/>
    <w:rsid w:val="003D6746"/>
    <w:rsid w:val="003D78D4"/>
    <w:rsid w:val="003D7FFC"/>
    <w:rsid w:val="003E02CD"/>
    <w:rsid w:val="003E0390"/>
    <w:rsid w:val="003E1B2D"/>
    <w:rsid w:val="003E2E59"/>
    <w:rsid w:val="003E2E71"/>
    <w:rsid w:val="003E33CF"/>
    <w:rsid w:val="003E34AE"/>
    <w:rsid w:val="003E49BB"/>
    <w:rsid w:val="003E4AC8"/>
    <w:rsid w:val="003E5258"/>
    <w:rsid w:val="003E5F2F"/>
    <w:rsid w:val="003E6D7D"/>
    <w:rsid w:val="003E728E"/>
    <w:rsid w:val="003E7316"/>
    <w:rsid w:val="003E7B39"/>
    <w:rsid w:val="003F01A7"/>
    <w:rsid w:val="003F0A31"/>
    <w:rsid w:val="003F169E"/>
    <w:rsid w:val="003F2F7B"/>
    <w:rsid w:val="003F3323"/>
    <w:rsid w:val="003F3730"/>
    <w:rsid w:val="003F3EF0"/>
    <w:rsid w:val="003F43DB"/>
    <w:rsid w:val="003F4839"/>
    <w:rsid w:val="003F48DC"/>
    <w:rsid w:val="003F5878"/>
    <w:rsid w:val="003F5BAF"/>
    <w:rsid w:val="003F6079"/>
    <w:rsid w:val="003F6172"/>
    <w:rsid w:val="003F76EF"/>
    <w:rsid w:val="003F7F6B"/>
    <w:rsid w:val="00400AB6"/>
    <w:rsid w:val="00400F22"/>
    <w:rsid w:val="00401C6E"/>
    <w:rsid w:val="00402733"/>
    <w:rsid w:val="004030F3"/>
    <w:rsid w:val="00403CCA"/>
    <w:rsid w:val="00404635"/>
    <w:rsid w:val="004048AF"/>
    <w:rsid w:val="00404C9C"/>
    <w:rsid w:val="00404F55"/>
    <w:rsid w:val="00405B28"/>
    <w:rsid w:val="00405DA9"/>
    <w:rsid w:val="00406DCC"/>
    <w:rsid w:val="004073B1"/>
    <w:rsid w:val="004073B9"/>
    <w:rsid w:val="00407918"/>
    <w:rsid w:val="00407F74"/>
    <w:rsid w:val="00411BC4"/>
    <w:rsid w:val="00413AB2"/>
    <w:rsid w:val="00413B5B"/>
    <w:rsid w:val="00413FDD"/>
    <w:rsid w:val="00413FDE"/>
    <w:rsid w:val="00414FAE"/>
    <w:rsid w:val="004153D1"/>
    <w:rsid w:val="00415412"/>
    <w:rsid w:val="00415D9D"/>
    <w:rsid w:val="00415DB0"/>
    <w:rsid w:val="004164A4"/>
    <w:rsid w:val="00420DA7"/>
    <w:rsid w:val="00421126"/>
    <w:rsid w:val="004219AB"/>
    <w:rsid w:val="00422A10"/>
    <w:rsid w:val="00422FC2"/>
    <w:rsid w:val="00423EEA"/>
    <w:rsid w:val="00423FDB"/>
    <w:rsid w:val="004241C7"/>
    <w:rsid w:val="00424F0D"/>
    <w:rsid w:val="00425556"/>
    <w:rsid w:val="00425650"/>
    <w:rsid w:val="00426B86"/>
    <w:rsid w:val="00426D88"/>
    <w:rsid w:val="00427274"/>
    <w:rsid w:val="00427673"/>
    <w:rsid w:val="00427F8A"/>
    <w:rsid w:val="004308A2"/>
    <w:rsid w:val="004309FC"/>
    <w:rsid w:val="00431035"/>
    <w:rsid w:val="00431242"/>
    <w:rsid w:val="00432741"/>
    <w:rsid w:val="004337BF"/>
    <w:rsid w:val="00434CC9"/>
    <w:rsid w:val="004352D4"/>
    <w:rsid w:val="00435B64"/>
    <w:rsid w:val="0043689D"/>
    <w:rsid w:val="004368EF"/>
    <w:rsid w:val="004404C1"/>
    <w:rsid w:val="00441880"/>
    <w:rsid w:val="0044250D"/>
    <w:rsid w:val="004428C2"/>
    <w:rsid w:val="00442C61"/>
    <w:rsid w:val="00442E5B"/>
    <w:rsid w:val="0044311B"/>
    <w:rsid w:val="004449CE"/>
    <w:rsid w:val="00444F6E"/>
    <w:rsid w:val="00445337"/>
    <w:rsid w:val="00445CD2"/>
    <w:rsid w:val="0044780C"/>
    <w:rsid w:val="00447AF5"/>
    <w:rsid w:val="00447F2D"/>
    <w:rsid w:val="004508A8"/>
    <w:rsid w:val="00453208"/>
    <w:rsid w:val="00453711"/>
    <w:rsid w:val="00453877"/>
    <w:rsid w:val="00453CC9"/>
    <w:rsid w:val="00453F63"/>
    <w:rsid w:val="004542EE"/>
    <w:rsid w:val="004547BE"/>
    <w:rsid w:val="00454DB2"/>
    <w:rsid w:val="00454DF2"/>
    <w:rsid w:val="004557A7"/>
    <w:rsid w:val="00456C86"/>
    <w:rsid w:val="00456E31"/>
    <w:rsid w:val="00457AB7"/>
    <w:rsid w:val="00460B74"/>
    <w:rsid w:val="004610AD"/>
    <w:rsid w:val="004611A9"/>
    <w:rsid w:val="00461328"/>
    <w:rsid w:val="004614AD"/>
    <w:rsid w:val="004626B5"/>
    <w:rsid w:val="00462A38"/>
    <w:rsid w:val="00463993"/>
    <w:rsid w:val="00463A93"/>
    <w:rsid w:val="004644BE"/>
    <w:rsid w:val="0046463C"/>
    <w:rsid w:val="00465E04"/>
    <w:rsid w:val="00471453"/>
    <w:rsid w:val="00472662"/>
    <w:rsid w:val="00472A49"/>
    <w:rsid w:val="00472F83"/>
    <w:rsid w:val="004733E9"/>
    <w:rsid w:val="00474591"/>
    <w:rsid w:val="004747BF"/>
    <w:rsid w:val="00474F6E"/>
    <w:rsid w:val="00475653"/>
    <w:rsid w:val="0047594A"/>
    <w:rsid w:val="004759D2"/>
    <w:rsid w:val="00477375"/>
    <w:rsid w:val="00477775"/>
    <w:rsid w:val="004801A3"/>
    <w:rsid w:val="00481F67"/>
    <w:rsid w:val="0048267E"/>
    <w:rsid w:val="00482CE6"/>
    <w:rsid w:val="00482E05"/>
    <w:rsid w:val="004832CE"/>
    <w:rsid w:val="0048352F"/>
    <w:rsid w:val="004838F9"/>
    <w:rsid w:val="00483A8A"/>
    <w:rsid w:val="00484297"/>
    <w:rsid w:val="004857AB"/>
    <w:rsid w:val="004862BF"/>
    <w:rsid w:val="00486518"/>
    <w:rsid w:val="00486626"/>
    <w:rsid w:val="0048673F"/>
    <w:rsid w:val="00486A91"/>
    <w:rsid w:val="00486C2A"/>
    <w:rsid w:val="004872A2"/>
    <w:rsid w:val="00487758"/>
    <w:rsid w:val="00490D66"/>
    <w:rsid w:val="00491050"/>
    <w:rsid w:val="00491313"/>
    <w:rsid w:val="00491446"/>
    <w:rsid w:val="00491D6A"/>
    <w:rsid w:val="00491F86"/>
    <w:rsid w:val="004927F6"/>
    <w:rsid w:val="00493EA6"/>
    <w:rsid w:val="004949DE"/>
    <w:rsid w:val="00494CB3"/>
    <w:rsid w:val="00494E7C"/>
    <w:rsid w:val="00495EEE"/>
    <w:rsid w:val="00495FD8"/>
    <w:rsid w:val="004965E5"/>
    <w:rsid w:val="00496F9D"/>
    <w:rsid w:val="00497016"/>
    <w:rsid w:val="00497BF3"/>
    <w:rsid w:val="00497CDD"/>
    <w:rsid w:val="004A0210"/>
    <w:rsid w:val="004A0BBB"/>
    <w:rsid w:val="004A1404"/>
    <w:rsid w:val="004A2E2B"/>
    <w:rsid w:val="004A2E3E"/>
    <w:rsid w:val="004A3246"/>
    <w:rsid w:val="004A382E"/>
    <w:rsid w:val="004A4EDB"/>
    <w:rsid w:val="004A5441"/>
    <w:rsid w:val="004A59F6"/>
    <w:rsid w:val="004A600B"/>
    <w:rsid w:val="004A6E8A"/>
    <w:rsid w:val="004A753F"/>
    <w:rsid w:val="004A7B93"/>
    <w:rsid w:val="004A7D67"/>
    <w:rsid w:val="004B0148"/>
    <w:rsid w:val="004B07D2"/>
    <w:rsid w:val="004B0E77"/>
    <w:rsid w:val="004B239F"/>
    <w:rsid w:val="004B2519"/>
    <w:rsid w:val="004B2567"/>
    <w:rsid w:val="004B2FAB"/>
    <w:rsid w:val="004B4683"/>
    <w:rsid w:val="004B4ED9"/>
    <w:rsid w:val="004B57CD"/>
    <w:rsid w:val="004B5880"/>
    <w:rsid w:val="004B621F"/>
    <w:rsid w:val="004B6E49"/>
    <w:rsid w:val="004B766E"/>
    <w:rsid w:val="004C0055"/>
    <w:rsid w:val="004C0F22"/>
    <w:rsid w:val="004C3453"/>
    <w:rsid w:val="004C55EA"/>
    <w:rsid w:val="004C5DF4"/>
    <w:rsid w:val="004C607D"/>
    <w:rsid w:val="004C6387"/>
    <w:rsid w:val="004C709C"/>
    <w:rsid w:val="004D006F"/>
    <w:rsid w:val="004D0198"/>
    <w:rsid w:val="004D0388"/>
    <w:rsid w:val="004D0E4F"/>
    <w:rsid w:val="004D1C35"/>
    <w:rsid w:val="004D2342"/>
    <w:rsid w:val="004D2F86"/>
    <w:rsid w:val="004D341C"/>
    <w:rsid w:val="004D3F22"/>
    <w:rsid w:val="004D4AFD"/>
    <w:rsid w:val="004D60D0"/>
    <w:rsid w:val="004E0419"/>
    <w:rsid w:val="004E16F0"/>
    <w:rsid w:val="004E1F4F"/>
    <w:rsid w:val="004E33B2"/>
    <w:rsid w:val="004E3D50"/>
    <w:rsid w:val="004E3DBF"/>
    <w:rsid w:val="004E3FDB"/>
    <w:rsid w:val="004E453B"/>
    <w:rsid w:val="004E572D"/>
    <w:rsid w:val="004E5B3F"/>
    <w:rsid w:val="004E5F84"/>
    <w:rsid w:val="004E5FB6"/>
    <w:rsid w:val="004E5FED"/>
    <w:rsid w:val="004E641E"/>
    <w:rsid w:val="004E673A"/>
    <w:rsid w:val="004E70A8"/>
    <w:rsid w:val="004E73EA"/>
    <w:rsid w:val="004E7973"/>
    <w:rsid w:val="004F0DEC"/>
    <w:rsid w:val="004F1164"/>
    <w:rsid w:val="004F17AB"/>
    <w:rsid w:val="004F1D74"/>
    <w:rsid w:val="004F27E9"/>
    <w:rsid w:val="004F370A"/>
    <w:rsid w:val="004F4C9B"/>
    <w:rsid w:val="004F5A59"/>
    <w:rsid w:val="004F678E"/>
    <w:rsid w:val="004F67EF"/>
    <w:rsid w:val="004F74EB"/>
    <w:rsid w:val="004F7C6F"/>
    <w:rsid w:val="004F7D6B"/>
    <w:rsid w:val="00500D0D"/>
    <w:rsid w:val="005015F1"/>
    <w:rsid w:val="00502337"/>
    <w:rsid w:val="00502BFE"/>
    <w:rsid w:val="005037A7"/>
    <w:rsid w:val="00504C7F"/>
    <w:rsid w:val="00505006"/>
    <w:rsid w:val="00505615"/>
    <w:rsid w:val="005056A2"/>
    <w:rsid w:val="005056FA"/>
    <w:rsid w:val="00507A85"/>
    <w:rsid w:val="0051036A"/>
    <w:rsid w:val="005104C0"/>
    <w:rsid w:val="00510CB7"/>
    <w:rsid w:val="005112C0"/>
    <w:rsid w:val="00511337"/>
    <w:rsid w:val="005115B7"/>
    <w:rsid w:val="005125F0"/>
    <w:rsid w:val="0051284A"/>
    <w:rsid w:val="00514AE4"/>
    <w:rsid w:val="00515109"/>
    <w:rsid w:val="0051722D"/>
    <w:rsid w:val="00517FA7"/>
    <w:rsid w:val="0052022A"/>
    <w:rsid w:val="00521CB7"/>
    <w:rsid w:val="00522D54"/>
    <w:rsid w:val="005230B7"/>
    <w:rsid w:val="00524ACB"/>
    <w:rsid w:val="005255D9"/>
    <w:rsid w:val="00525772"/>
    <w:rsid w:val="00526635"/>
    <w:rsid w:val="0052684C"/>
    <w:rsid w:val="0052698E"/>
    <w:rsid w:val="00527725"/>
    <w:rsid w:val="0052798E"/>
    <w:rsid w:val="0053034A"/>
    <w:rsid w:val="005319AC"/>
    <w:rsid w:val="005319DD"/>
    <w:rsid w:val="00531F36"/>
    <w:rsid w:val="005320D1"/>
    <w:rsid w:val="00532416"/>
    <w:rsid w:val="005349F7"/>
    <w:rsid w:val="00534E21"/>
    <w:rsid w:val="0053552F"/>
    <w:rsid w:val="00535F42"/>
    <w:rsid w:val="005363DB"/>
    <w:rsid w:val="0053673D"/>
    <w:rsid w:val="0053687B"/>
    <w:rsid w:val="0053759F"/>
    <w:rsid w:val="00537C61"/>
    <w:rsid w:val="00540FF3"/>
    <w:rsid w:val="00541C18"/>
    <w:rsid w:val="00541E95"/>
    <w:rsid w:val="00542102"/>
    <w:rsid w:val="00543532"/>
    <w:rsid w:val="00544D3F"/>
    <w:rsid w:val="00547400"/>
    <w:rsid w:val="00547894"/>
    <w:rsid w:val="00547A71"/>
    <w:rsid w:val="00547AB4"/>
    <w:rsid w:val="00547F08"/>
    <w:rsid w:val="00550FBA"/>
    <w:rsid w:val="0055122A"/>
    <w:rsid w:val="00551475"/>
    <w:rsid w:val="00551525"/>
    <w:rsid w:val="00551846"/>
    <w:rsid w:val="005538E3"/>
    <w:rsid w:val="005543D8"/>
    <w:rsid w:val="005549F5"/>
    <w:rsid w:val="00556995"/>
    <w:rsid w:val="00556BCC"/>
    <w:rsid w:val="00556CFF"/>
    <w:rsid w:val="00557914"/>
    <w:rsid w:val="00557EA8"/>
    <w:rsid w:val="005604CF"/>
    <w:rsid w:val="0056057B"/>
    <w:rsid w:val="00560A49"/>
    <w:rsid w:val="005613F3"/>
    <w:rsid w:val="005614EF"/>
    <w:rsid w:val="005618A2"/>
    <w:rsid w:val="00561BBC"/>
    <w:rsid w:val="005630E8"/>
    <w:rsid w:val="0056312E"/>
    <w:rsid w:val="005639C9"/>
    <w:rsid w:val="00564C01"/>
    <w:rsid w:val="00566EBE"/>
    <w:rsid w:val="00570FBE"/>
    <w:rsid w:val="00571660"/>
    <w:rsid w:val="00572E6E"/>
    <w:rsid w:val="0057491B"/>
    <w:rsid w:val="00575781"/>
    <w:rsid w:val="00576026"/>
    <w:rsid w:val="005762CF"/>
    <w:rsid w:val="00576501"/>
    <w:rsid w:val="00576820"/>
    <w:rsid w:val="00576C38"/>
    <w:rsid w:val="005778DD"/>
    <w:rsid w:val="00577B53"/>
    <w:rsid w:val="00581C3C"/>
    <w:rsid w:val="00581D18"/>
    <w:rsid w:val="00582F38"/>
    <w:rsid w:val="00584F8F"/>
    <w:rsid w:val="00585BFD"/>
    <w:rsid w:val="005861A8"/>
    <w:rsid w:val="005864BC"/>
    <w:rsid w:val="0058680D"/>
    <w:rsid w:val="00586D49"/>
    <w:rsid w:val="00592B53"/>
    <w:rsid w:val="00592D76"/>
    <w:rsid w:val="00593641"/>
    <w:rsid w:val="00593BD5"/>
    <w:rsid w:val="005941A4"/>
    <w:rsid w:val="005947FA"/>
    <w:rsid w:val="00594959"/>
    <w:rsid w:val="00594E8D"/>
    <w:rsid w:val="00595D02"/>
    <w:rsid w:val="00596201"/>
    <w:rsid w:val="00596371"/>
    <w:rsid w:val="00596AF3"/>
    <w:rsid w:val="00596D6C"/>
    <w:rsid w:val="005978A4"/>
    <w:rsid w:val="005979EC"/>
    <w:rsid w:val="00597A04"/>
    <w:rsid w:val="00597BB6"/>
    <w:rsid w:val="00597C07"/>
    <w:rsid w:val="005A0B00"/>
    <w:rsid w:val="005A104E"/>
    <w:rsid w:val="005A2FA6"/>
    <w:rsid w:val="005A39B9"/>
    <w:rsid w:val="005A451E"/>
    <w:rsid w:val="005A462E"/>
    <w:rsid w:val="005A5B52"/>
    <w:rsid w:val="005A6789"/>
    <w:rsid w:val="005A6E22"/>
    <w:rsid w:val="005B012B"/>
    <w:rsid w:val="005B0201"/>
    <w:rsid w:val="005B1C22"/>
    <w:rsid w:val="005B22C1"/>
    <w:rsid w:val="005B248D"/>
    <w:rsid w:val="005B30EC"/>
    <w:rsid w:val="005B37C0"/>
    <w:rsid w:val="005B3F71"/>
    <w:rsid w:val="005B4476"/>
    <w:rsid w:val="005B5B5A"/>
    <w:rsid w:val="005B5C02"/>
    <w:rsid w:val="005B5DA3"/>
    <w:rsid w:val="005B6C8F"/>
    <w:rsid w:val="005B7110"/>
    <w:rsid w:val="005B7595"/>
    <w:rsid w:val="005C040D"/>
    <w:rsid w:val="005C09FD"/>
    <w:rsid w:val="005C22CE"/>
    <w:rsid w:val="005C234A"/>
    <w:rsid w:val="005C2B9F"/>
    <w:rsid w:val="005C3B24"/>
    <w:rsid w:val="005C401C"/>
    <w:rsid w:val="005C47D8"/>
    <w:rsid w:val="005C4FFC"/>
    <w:rsid w:val="005C5869"/>
    <w:rsid w:val="005C6CA0"/>
    <w:rsid w:val="005C6EC1"/>
    <w:rsid w:val="005C76CF"/>
    <w:rsid w:val="005D072D"/>
    <w:rsid w:val="005D078F"/>
    <w:rsid w:val="005D0E2E"/>
    <w:rsid w:val="005D0E86"/>
    <w:rsid w:val="005D1C99"/>
    <w:rsid w:val="005D338C"/>
    <w:rsid w:val="005D3DF3"/>
    <w:rsid w:val="005D3E1A"/>
    <w:rsid w:val="005D5451"/>
    <w:rsid w:val="005D5B3D"/>
    <w:rsid w:val="005D6A87"/>
    <w:rsid w:val="005D6C39"/>
    <w:rsid w:val="005D7932"/>
    <w:rsid w:val="005D7C1D"/>
    <w:rsid w:val="005E03EC"/>
    <w:rsid w:val="005E1CEF"/>
    <w:rsid w:val="005E2537"/>
    <w:rsid w:val="005E3C81"/>
    <w:rsid w:val="005E411F"/>
    <w:rsid w:val="005E422C"/>
    <w:rsid w:val="005E4659"/>
    <w:rsid w:val="005E49AE"/>
    <w:rsid w:val="005E50B9"/>
    <w:rsid w:val="005E578E"/>
    <w:rsid w:val="005E62F1"/>
    <w:rsid w:val="005E6AA7"/>
    <w:rsid w:val="005E6C5B"/>
    <w:rsid w:val="005E7775"/>
    <w:rsid w:val="005F0493"/>
    <w:rsid w:val="005F1569"/>
    <w:rsid w:val="005F15A1"/>
    <w:rsid w:val="005F1C46"/>
    <w:rsid w:val="005F24E5"/>
    <w:rsid w:val="005F2E4F"/>
    <w:rsid w:val="005F4774"/>
    <w:rsid w:val="005F4C77"/>
    <w:rsid w:val="005F51CE"/>
    <w:rsid w:val="005F5B53"/>
    <w:rsid w:val="005F630A"/>
    <w:rsid w:val="005F70EB"/>
    <w:rsid w:val="005F7C36"/>
    <w:rsid w:val="0060003D"/>
    <w:rsid w:val="00600A8F"/>
    <w:rsid w:val="00600F13"/>
    <w:rsid w:val="00601215"/>
    <w:rsid w:val="00601632"/>
    <w:rsid w:val="00601DB3"/>
    <w:rsid w:val="006024B1"/>
    <w:rsid w:val="0060343E"/>
    <w:rsid w:val="00603543"/>
    <w:rsid w:val="00603555"/>
    <w:rsid w:val="00603DFE"/>
    <w:rsid w:val="00604897"/>
    <w:rsid w:val="00604F0D"/>
    <w:rsid w:val="00605463"/>
    <w:rsid w:val="00605A5A"/>
    <w:rsid w:val="00605F1F"/>
    <w:rsid w:val="00605F80"/>
    <w:rsid w:val="006067C6"/>
    <w:rsid w:val="0060693E"/>
    <w:rsid w:val="006069CC"/>
    <w:rsid w:val="00607711"/>
    <w:rsid w:val="00607CC3"/>
    <w:rsid w:val="006104A7"/>
    <w:rsid w:val="00610E69"/>
    <w:rsid w:val="00611148"/>
    <w:rsid w:val="0061158B"/>
    <w:rsid w:val="006117D9"/>
    <w:rsid w:val="0061182B"/>
    <w:rsid w:val="00611DE2"/>
    <w:rsid w:val="00612440"/>
    <w:rsid w:val="0061436A"/>
    <w:rsid w:val="00615AE3"/>
    <w:rsid w:val="00615DD2"/>
    <w:rsid w:val="0062001A"/>
    <w:rsid w:val="00620FB0"/>
    <w:rsid w:val="0062116A"/>
    <w:rsid w:val="00621865"/>
    <w:rsid w:val="00621D40"/>
    <w:rsid w:val="00621DAD"/>
    <w:rsid w:val="006222C1"/>
    <w:rsid w:val="00622475"/>
    <w:rsid w:val="00623B0E"/>
    <w:rsid w:val="00623E5B"/>
    <w:rsid w:val="00624F57"/>
    <w:rsid w:val="0062654F"/>
    <w:rsid w:val="00626C23"/>
    <w:rsid w:val="00626D3E"/>
    <w:rsid w:val="00630323"/>
    <w:rsid w:val="00630902"/>
    <w:rsid w:val="00630DA3"/>
    <w:rsid w:val="006318C9"/>
    <w:rsid w:val="00631AB0"/>
    <w:rsid w:val="00631D13"/>
    <w:rsid w:val="006322B0"/>
    <w:rsid w:val="00632459"/>
    <w:rsid w:val="006324EC"/>
    <w:rsid w:val="00632906"/>
    <w:rsid w:val="00632AF2"/>
    <w:rsid w:val="00632DF1"/>
    <w:rsid w:val="00632E4A"/>
    <w:rsid w:val="006334CC"/>
    <w:rsid w:val="006338F1"/>
    <w:rsid w:val="00633C76"/>
    <w:rsid w:val="00634C30"/>
    <w:rsid w:val="00634E1E"/>
    <w:rsid w:val="00634EF3"/>
    <w:rsid w:val="00636ACE"/>
    <w:rsid w:val="00640EB6"/>
    <w:rsid w:val="00641042"/>
    <w:rsid w:val="006418D3"/>
    <w:rsid w:val="00641A71"/>
    <w:rsid w:val="00641B68"/>
    <w:rsid w:val="00641F84"/>
    <w:rsid w:val="00641FB7"/>
    <w:rsid w:val="00642862"/>
    <w:rsid w:val="0064395A"/>
    <w:rsid w:val="00643E4E"/>
    <w:rsid w:val="00644059"/>
    <w:rsid w:val="00644D3F"/>
    <w:rsid w:val="00645147"/>
    <w:rsid w:val="00646E10"/>
    <w:rsid w:val="00647425"/>
    <w:rsid w:val="0065002D"/>
    <w:rsid w:val="0065101B"/>
    <w:rsid w:val="00652469"/>
    <w:rsid w:val="00652601"/>
    <w:rsid w:val="00652DF2"/>
    <w:rsid w:val="00652EAF"/>
    <w:rsid w:val="00653BED"/>
    <w:rsid w:val="00653BF3"/>
    <w:rsid w:val="00654A80"/>
    <w:rsid w:val="006553B9"/>
    <w:rsid w:val="0065542B"/>
    <w:rsid w:val="006570B2"/>
    <w:rsid w:val="0066252E"/>
    <w:rsid w:val="00662591"/>
    <w:rsid w:val="00662B01"/>
    <w:rsid w:val="006634AA"/>
    <w:rsid w:val="006634FD"/>
    <w:rsid w:val="006660F9"/>
    <w:rsid w:val="00666295"/>
    <w:rsid w:val="006664D2"/>
    <w:rsid w:val="006671E4"/>
    <w:rsid w:val="00667335"/>
    <w:rsid w:val="006679A7"/>
    <w:rsid w:val="0067023D"/>
    <w:rsid w:val="0067042F"/>
    <w:rsid w:val="006709CF"/>
    <w:rsid w:val="00670CFC"/>
    <w:rsid w:val="006720D3"/>
    <w:rsid w:val="00672395"/>
    <w:rsid w:val="00675A1C"/>
    <w:rsid w:val="00676032"/>
    <w:rsid w:val="00676A89"/>
    <w:rsid w:val="0068038E"/>
    <w:rsid w:val="0068072E"/>
    <w:rsid w:val="00680D9B"/>
    <w:rsid w:val="00680E77"/>
    <w:rsid w:val="006811AF"/>
    <w:rsid w:val="006816F7"/>
    <w:rsid w:val="00681A49"/>
    <w:rsid w:val="00683E14"/>
    <w:rsid w:val="00683FF0"/>
    <w:rsid w:val="006846C5"/>
    <w:rsid w:val="0068777A"/>
    <w:rsid w:val="00690690"/>
    <w:rsid w:val="00690BDE"/>
    <w:rsid w:val="00690F14"/>
    <w:rsid w:val="00692C3E"/>
    <w:rsid w:val="006933BD"/>
    <w:rsid w:val="0069375B"/>
    <w:rsid w:val="00693E1A"/>
    <w:rsid w:val="006955BB"/>
    <w:rsid w:val="00696EC6"/>
    <w:rsid w:val="006A09AF"/>
    <w:rsid w:val="006A1032"/>
    <w:rsid w:val="006A14FA"/>
    <w:rsid w:val="006A15BE"/>
    <w:rsid w:val="006A17A7"/>
    <w:rsid w:val="006A17F7"/>
    <w:rsid w:val="006A20E7"/>
    <w:rsid w:val="006A2A0F"/>
    <w:rsid w:val="006A3707"/>
    <w:rsid w:val="006A5E66"/>
    <w:rsid w:val="006A74B5"/>
    <w:rsid w:val="006A750C"/>
    <w:rsid w:val="006A7524"/>
    <w:rsid w:val="006A7F46"/>
    <w:rsid w:val="006B09E2"/>
    <w:rsid w:val="006B09E3"/>
    <w:rsid w:val="006B0A59"/>
    <w:rsid w:val="006B0B60"/>
    <w:rsid w:val="006B1386"/>
    <w:rsid w:val="006B180B"/>
    <w:rsid w:val="006B2919"/>
    <w:rsid w:val="006B374C"/>
    <w:rsid w:val="006B3C73"/>
    <w:rsid w:val="006B421A"/>
    <w:rsid w:val="006B425F"/>
    <w:rsid w:val="006B581F"/>
    <w:rsid w:val="006B730F"/>
    <w:rsid w:val="006B7FB1"/>
    <w:rsid w:val="006C0BD9"/>
    <w:rsid w:val="006C1DAE"/>
    <w:rsid w:val="006C386D"/>
    <w:rsid w:val="006C3BC1"/>
    <w:rsid w:val="006C55CC"/>
    <w:rsid w:val="006C5628"/>
    <w:rsid w:val="006C58EC"/>
    <w:rsid w:val="006C610F"/>
    <w:rsid w:val="006C7222"/>
    <w:rsid w:val="006D0C35"/>
    <w:rsid w:val="006D16B0"/>
    <w:rsid w:val="006D16FF"/>
    <w:rsid w:val="006D3567"/>
    <w:rsid w:val="006D4924"/>
    <w:rsid w:val="006D4A76"/>
    <w:rsid w:val="006D58D6"/>
    <w:rsid w:val="006E1486"/>
    <w:rsid w:val="006E150B"/>
    <w:rsid w:val="006E1745"/>
    <w:rsid w:val="006E1DD1"/>
    <w:rsid w:val="006E25D8"/>
    <w:rsid w:val="006E3A9A"/>
    <w:rsid w:val="006E44FE"/>
    <w:rsid w:val="006E509C"/>
    <w:rsid w:val="006E5745"/>
    <w:rsid w:val="006E6C40"/>
    <w:rsid w:val="006E6CA7"/>
    <w:rsid w:val="006E7663"/>
    <w:rsid w:val="006E7B9F"/>
    <w:rsid w:val="006F03B6"/>
    <w:rsid w:val="006F13BE"/>
    <w:rsid w:val="006F18E9"/>
    <w:rsid w:val="006F1D26"/>
    <w:rsid w:val="006F20DF"/>
    <w:rsid w:val="006F2B53"/>
    <w:rsid w:val="006F413E"/>
    <w:rsid w:val="006F5030"/>
    <w:rsid w:val="006F50D5"/>
    <w:rsid w:val="006F57A7"/>
    <w:rsid w:val="006F6DDE"/>
    <w:rsid w:val="006F6E62"/>
    <w:rsid w:val="006F750E"/>
    <w:rsid w:val="00700ABF"/>
    <w:rsid w:val="00700E4E"/>
    <w:rsid w:val="0070131C"/>
    <w:rsid w:val="007017D2"/>
    <w:rsid w:val="007022C4"/>
    <w:rsid w:val="00702578"/>
    <w:rsid w:val="00702FB7"/>
    <w:rsid w:val="0070301F"/>
    <w:rsid w:val="00703820"/>
    <w:rsid w:val="00704232"/>
    <w:rsid w:val="007056BF"/>
    <w:rsid w:val="0070629D"/>
    <w:rsid w:val="00706836"/>
    <w:rsid w:val="007069BA"/>
    <w:rsid w:val="00707060"/>
    <w:rsid w:val="0071024D"/>
    <w:rsid w:val="007109BC"/>
    <w:rsid w:val="00710D96"/>
    <w:rsid w:val="007110ED"/>
    <w:rsid w:val="00711738"/>
    <w:rsid w:val="00712A3C"/>
    <w:rsid w:val="00713D3A"/>
    <w:rsid w:val="00714822"/>
    <w:rsid w:val="00714BD8"/>
    <w:rsid w:val="007157C0"/>
    <w:rsid w:val="00715CE2"/>
    <w:rsid w:val="0071683D"/>
    <w:rsid w:val="007177A4"/>
    <w:rsid w:val="00720735"/>
    <w:rsid w:val="00720DBD"/>
    <w:rsid w:val="00721A8D"/>
    <w:rsid w:val="00721C5C"/>
    <w:rsid w:val="00722054"/>
    <w:rsid w:val="00722161"/>
    <w:rsid w:val="0072289F"/>
    <w:rsid w:val="0072294E"/>
    <w:rsid w:val="0072353B"/>
    <w:rsid w:val="00724EB1"/>
    <w:rsid w:val="0072783D"/>
    <w:rsid w:val="00727A9B"/>
    <w:rsid w:val="007306BB"/>
    <w:rsid w:val="00730853"/>
    <w:rsid w:val="00730A5C"/>
    <w:rsid w:val="0073144A"/>
    <w:rsid w:val="007314FB"/>
    <w:rsid w:val="00731AD9"/>
    <w:rsid w:val="00732B08"/>
    <w:rsid w:val="00732FF5"/>
    <w:rsid w:val="00733276"/>
    <w:rsid w:val="00733B14"/>
    <w:rsid w:val="00733CAA"/>
    <w:rsid w:val="007345ED"/>
    <w:rsid w:val="00734C4C"/>
    <w:rsid w:val="00735AF5"/>
    <w:rsid w:val="00735D33"/>
    <w:rsid w:val="00736D79"/>
    <w:rsid w:val="007377D2"/>
    <w:rsid w:val="00737A38"/>
    <w:rsid w:val="00737CC2"/>
    <w:rsid w:val="00740C9A"/>
    <w:rsid w:val="00740EB2"/>
    <w:rsid w:val="007414EE"/>
    <w:rsid w:val="007428FE"/>
    <w:rsid w:val="00742EF8"/>
    <w:rsid w:val="00743E16"/>
    <w:rsid w:val="00744799"/>
    <w:rsid w:val="00744AB9"/>
    <w:rsid w:val="007452B0"/>
    <w:rsid w:val="007454CB"/>
    <w:rsid w:val="00745526"/>
    <w:rsid w:val="00745AFA"/>
    <w:rsid w:val="007462B1"/>
    <w:rsid w:val="007467CC"/>
    <w:rsid w:val="00750230"/>
    <w:rsid w:val="00750D66"/>
    <w:rsid w:val="0075106E"/>
    <w:rsid w:val="00751C49"/>
    <w:rsid w:val="00751F67"/>
    <w:rsid w:val="00752F5A"/>
    <w:rsid w:val="007534F7"/>
    <w:rsid w:val="00753A73"/>
    <w:rsid w:val="00754CEF"/>
    <w:rsid w:val="007555BC"/>
    <w:rsid w:val="00755856"/>
    <w:rsid w:val="00756277"/>
    <w:rsid w:val="00756D6A"/>
    <w:rsid w:val="0075700B"/>
    <w:rsid w:val="00757FE7"/>
    <w:rsid w:val="00760044"/>
    <w:rsid w:val="00760B0C"/>
    <w:rsid w:val="00761390"/>
    <w:rsid w:val="00761BE5"/>
    <w:rsid w:val="00762454"/>
    <w:rsid w:val="00762C42"/>
    <w:rsid w:val="0076333C"/>
    <w:rsid w:val="0076365D"/>
    <w:rsid w:val="007637CB"/>
    <w:rsid w:val="0076399A"/>
    <w:rsid w:val="0076443A"/>
    <w:rsid w:val="007669B0"/>
    <w:rsid w:val="007675D8"/>
    <w:rsid w:val="007713E8"/>
    <w:rsid w:val="007713F7"/>
    <w:rsid w:val="007718CF"/>
    <w:rsid w:val="00772413"/>
    <w:rsid w:val="007729BA"/>
    <w:rsid w:val="00773247"/>
    <w:rsid w:val="00774CC5"/>
    <w:rsid w:val="00776AAB"/>
    <w:rsid w:val="00777B75"/>
    <w:rsid w:val="0078210E"/>
    <w:rsid w:val="0078312D"/>
    <w:rsid w:val="00783170"/>
    <w:rsid w:val="0078393A"/>
    <w:rsid w:val="00784A6B"/>
    <w:rsid w:val="00785FFE"/>
    <w:rsid w:val="00786A09"/>
    <w:rsid w:val="00786AC9"/>
    <w:rsid w:val="00786E23"/>
    <w:rsid w:val="0078738B"/>
    <w:rsid w:val="00787413"/>
    <w:rsid w:val="00787682"/>
    <w:rsid w:val="0078783B"/>
    <w:rsid w:val="00787C0B"/>
    <w:rsid w:val="00791361"/>
    <w:rsid w:val="00793FBF"/>
    <w:rsid w:val="0079417F"/>
    <w:rsid w:val="007950E5"/>
    <w:rsid w:val="007977B5"/>
    <w:rsid w:val="007A078E"/>
    <w:rsid w:val="007A153F"/>
    <w:rsid w:val="007A3D11"/>
    <w:rsid w:val="007A4E61"/>
    <w:rsid w:val="007A5916"/>
    <w:rsid w:val="007A5917"/>
    <w:rsid w:val="007A6554"/>
    <w:rsid w:val="007B0973"/>
    <w:rsid w:val="007B18DC"/>
    <w:rsid w:val="007B2B27"/>
    <w:rsid w:val="007B313D"/>
    <w:rsid w:val="007B531E"/>
    <w:rsid w:val="007B53AB"/>
    <w:rsid w:val="007B5B26"/>
    <w:rsid w:val="007B660E"/>
    <w:rsid w:val="007B6B61"/>
    <w:rsid w:val="007B6EC7"/>
    <w:rsid w:val="007B7866"/>
    <w:rsid w:val="007B7F92"/>
    <w:rsid w:val="007C029C"/>
    <w:rsid w:val="007C056C"/>
    <w:rsid w:val="007C1A20"/>
    <w:rsid w:val="007C1D42"/>
    <w:rsid w:val="007C228D"/>
    <w:rsid w:val="007C2378"/>
    <w:rsid w:val="007C55C3"/>
    <w:rsid w:val="007C6943"/>
    <w:rsid w:val="007C6AFE"/>
    <w:rsid w:val="007C72BA"/>
    <w:rsid w:val="007C7511"/>
    <w:rsid w:val="007C7B5C"/>
    <w:rsid w:val="007D081F"/>
    <w:rsid w:val="007D21A1"/>
    <w:rsid w:val="007D30B4"/>
    <w:rsid w:val="007D3D4E"/>
    <w:rsid w:val="007D42B8"/>
    <w:rsid w:val="007D5433"/>
    <w:rsid w:val="007D6F9A"/>
    <w:rsid w:val="007E0A21"/>
    <w:rsid w:val="007E133F"/>
    <w:rsid w:val="007E24D3"/>
    <w:rsid w:val="007E3D32"/>
    <w:rsid w:val="007E65A7"/>
    <w:rsid w:val="007E6C42"/>
    <w:rsid w:val="007E75B9"/>
    <w:rsid w:val="007E7DF2"/>
    <w:rsid w:val="007F1030"/>
    <w:rsid w:val="007F1ACB"/>
    <w:rsid w:val="007F2855"/>
    <w:rsid w:val="007F2869"/>
    <w:rsid w:val="007F486C"/>
    <w:rsid w:val="007F48CA"/>
    <w:rsid w:val="007F50D6"/>
    <w:rsid w:val="007F629C"/>
    <w:rsid w:val="007F654D"/>
    <w:rsid w:val="007F6F85"/>
    <w:rsid w:val="007F7692"/>
    <w:rsid w:val="007F7700"/>
    <w:rsid w:val="007F7744"/>
    <w:rsid w:val="007F7A03"/>
    <w:rsid w:val="00800B6E"/>
    <w:rsid w:val="00800CB2"/>
    <w:rsid w:val="00800FFE"/>
    <w:rsid w:val="00801513"/>
    <w:rsid w:val="00803F00"/>
    <w:rsid w:val="008049C6"/>
    <w:rsid w:val="0080550C"/>
    <w:rsid w:val="00805F4B"/>
    <w:rsid w:val="0080644E"/>
    <w:rsid w:val="00807B54"/>
    <w:rsid w:val="00810738"/>
    <w:rsid w:val="00811032"/>
    <w:rsid w:val="008114AA"/>
    <w:rsid w:val="00811501"/>
    <w:rsid w:val="0081418D"/>
    <w:rsid w:val="00815430"/>
    <w:rsid w:val="00817216"/>
    <w:rsid w:val="008209A3"/>
    <w:rsid w:val="0082193B"/>
    <w:rsid w:val="0082279B"/>
    <w:rsid w:val="00823655"/>
    <w:rsid w:val="00823B7D"/>
    <w:rsid w:val="00823D4E"/>
    <w:rsid w:val="00824294"/>
    <w:rsid w:val="00824AA1"/>
    <w:rsid w:val="00825081"/>
    <w:rsid w:val="00825359"/>
    <w:rsid w:val="008255C9"/>
    <w:rsid w:val="00825AB6"/>
    <w:rsid w:val="00825EF7"/>
    <w:rsid w:val="008269D5"/>
    <w:rsid w:val="00827370"/>
    <w:rsid w:val="0082752F"/>
    <w:rsid w:val="00827724"/>
    <w:rsid w:val="00830028"/>
    <w:rsid w:val="0083037E"/>
    <w:rsid w:val="00830DB8"/>
    <w:rsid w:val="0083119D"/>
    <w:rsid w:val="00832160"/>
    <w:rsid w:val="00832981"/>
    <w:rsid w:val="00832D7B"/>
    <w:rsid w:val="00832EAE"/>
    <w:rsid w:val="008337C8"/>
    <w:rsid w:val="00833D45"/>
    <w:rsid w:val="008341C8"/>
    <w:rsid w:val="008343C1"/>
    <w:rsid w:val="0083443B"/>
    <w:rsid w:val="00834979"/>
    <w:rsid w:val="00834E15"/>
    <w:rsid w:val="00835083"/>
    <w:rsid w:val="008362A0"/>
    <w:rsid w:val="0083654F"/>
    <w:rsid w:val="00836C58"/>
    <w:rsid w:val="00836CCD"/>
    <w:rsid w:val="008408AB"/>
    <w:rsid w:val="008416C8"/>
    <w:rsid w:val="0084382E"/>
    <w:rsid w:val="00844351"/>
    <w:rsid w:val="00844DA6"/>
    <w:rsid w:val="00844DAC"/>
    <w:rsid w:val="008450D0"/>
    <w:rsid w:val="0084628D"/>
    <w:rsid w:val="008464A2"/>
    <w:rsid w:val="00846BD9"/>
    <w:rsid w:val="00846D63"/>
    <w:rsid w:val="00846D74"/>
    <w:rsid w:val="008471E0"/>
    <w:rsid w:val="00851122"/>
    <w:rsid w:val="00853541"/>
    <w:rsid w:val="00853859"/>
    <w:rsid w:val="008539DC"/>
    <w:rsid w:val="00853B6B"/>
    <w:rsid w:val="00853F84"/>
    <w:rsid w:val="008543B1"/>
    <w:rsid w:val="00854977"/>
    <w:rsid w:val="00854B47"/>
    <w:rsid w:val="0085510D"/>
    <w:rsid w:val="008564CA"/>
    <w:rsid w:val="0085695A"/>
    <w:rsid w:val="008572B4"/>
    <w:rsid w:val="008606BA"/>
    <w:rsid w:val="0086088F"/>
    <w:rsid w:val="008616E0"/>
    <w:rsid w:val="00862C34"/>
    <w:rsid w:val="00863C1E"/>
    <w:rsid w:val="008645C7"/>
    <w:rsid w:val="008649C0"/>
    <w:rsid w:val="00864E6B"/>
    <w:rsid w:val="00865006"/>
    <w:rsid w:val="00865406"/>
    <w:rsid w:val="00865C52"/>
    <w:rsid w:val="00866435"/>
    <w:rsid w:val="00866658"/>
    <w:rsid w:val="00866E90"/>
    <w:rsid w:val="0086754B"/>
    <w:rsid w:val="0086789A"/>
    <w:rsid w:val="008702ED"/>
    <w:rsid w:val="00870EC4"/>
    <w:rsid w:val="008736E5"/>
    <w:rsid w:val="0087383B"/>
    <w:rsid w:val="00874E06"/>
    <w:rsid w:val="00875C8E"/>
    <w:rsid w:val="0087626D"/>
    <w:rsid w:val="00876900"/>
    <w:rsid w:val="00876BB8"/>
    <w:rsid w:val="00876D0B"/>
    <w:rsid w:val="00876E4A"/>
    <w:rsid w:val="0087765A"/>
    <w:rsid w:val="00880EB7"/>
    <w:rsid w:val="0088103B"/>
    <w:rsid w:val="008810F8"/>
    <w:rsid w:val="00881C65"/>
    <w:rsid w:val="008835A8"/>
    <w:rsid w:val="008850FC"/>
    <w:rsid w:val="008856C3"/>
    <w:rsid w:val="008859CB"/>
    <w:rsid w:val="00885D6F"/>
    <w:rsid w:val="00885EFA"/>
    <w:rsid w:val="00887329"/>
    <w:rsid w:val="008904EF"/>
    <w:rsid w:val="00891BDE"/>
    <w:rsid w:val="00891C4A"/>
    <w:rsid w:val="00893024"/>
    <w:rsid w:val="008931D4"/>
    <w:rsid w:val="00894AE5"/>
    <w:rsid w:val="00895182"/>
    <w:rsid w:val="00895A55"/>
    <w:rsid w:val="00896110"/>
    <w:rsid w:val="00897AD4"/>
    <w:rsid w:val="008A0192"/>
    <w:rsid w:val="008A0D89"/>
    <w:rsid w:val="008A1163"/>
    <w:rsid w:val="008A1205"/>
    <w:rsid w:val="008A13BB"/>
    <w:rsid w:val="008A17A1"/>
    <w:rsid w:val="008A1B3C"/>
    <w:rsid w:val="008A1CEB"/>
    <w:rsid w:val="008A210B"/>
    <w:rsid w:val="008A2DC4"/>
    <w:rsid w:val="008A2E41"/>
    <w:rsid w:val="008A30D3"/>
    <w:rsid w:val="008A3FD3"/>
    <w:rsid w:val="008A3FE3"/>
    <w:rsid w:val="008A4A05"/>
    <w:rsid w:val="008A6AE7"/>
    <w:rsid w:val="008A6FFA"/>
    <w:rsid w:val="008A71A0"/>
    <w:rsid w:val="008B07A1"/>
    <w:rsid w:val="008B1475"/>
    <w:rsid w:val="008B334D"/>
    <w:rsid w:val="008B4048"/>
    <w:rsid w:val="008B519D"/>
    <w:rsid w:val="008B5CD3"/>
    <w:rsid w:val="008B7175"/>
    <w:rsid w:val="008B7B1A"/>
    <w:rsid w:val="008C02E6"/>
    <w:rsid w:val="008C09BF"/>
    <w:rsid w:val="008C16D3"/>
    <w:rsid w:val="008C25ED"/>
    <w:rsid w:val="008C5303"/>
    <w:rsid w:val="008C5D46"/>
    <w:rsid w:val="008C6208"/>
    <w:rsid w:val="008C66EC"/>
    <w:rsid w:val="008C79AD"/>
    <w:rsid w:val="008C7A44"/>
    <w:rsid w:val="008C7E29"/>
    <w:rsid w:val="008C7F07"/>
    <w:rsid w:val="008D0573"/>
    <w:rsid w:val="008D07A9"/>
    <w:rsid w:val="008D145D"/>
    <w:rsid w:val="008D2319"/>
    <w:rsid w:val="008D25F6"/>
    <w:rsid w:val="008D2CB6"/>
    <w:rsid w:val="008D2E6C"/>
    <w:rsid w:val="008D3D37"/>
    <w:rsid w:val="008D4C4B"/>
    <w:rsid w:val="008D4E6E"/>
    <w:rsid w:val="008D5C22"/>
    <w:rsid w:val="008D711E"/>
    <w:rsid w:val="008E1BDE"/>
    <w:rsid w:val="008E40DF"/>
    <w:rsid w:val="008E42A0"/>
    <w:rsid w:val="008E42DF"/>
    <w:rsid w:val="008E551B"/>
    <w:rsid w:val="008E56ED"/>
    <w:rsid w:val="008E670B"/>
    <w:rsid w:val="008E67E4"/>
    <w:rsid w:val="008E7340"/>
    <w:rsid w:val="008E73AE"/>
    <w:rsid w:val="008F0A73"/>
    <w:rsid w:val="008F1923"/>
    <w:rsid w:val="008F1A92"/>
    <w:rsid w:val="008F1C0B"/>
    <w:rsid w:val="008F1EEB"/>
    <w:rsid w:val="008F257A"/>
    <w:rsid w:val="008F2590"/>
    <w:rsid w:val="008F2912"/>
    <w:rsid w:val="008F2B1F"/>
    <w:rsid w:val="008F2B82"/>
    <w:rsid w:val="008F3064"/>
    <w:rsid w:val="008F36AE"/>
    <w:rsid w:val="008F48F9"/>
    <w:rsid w:val="008F4FC7"/>
    <w:rsid w:val="008F5BE9"/>
    <w:rsid w:val="008F5D84"/>
    <w:rsid w:val="008F61AA"/>
    <w:rsid w:val="008F61D7"/>
    <w:rsid w:val="008F681A"/>
    <w:rsid w:val="008F7E8F"/>
    <w:rsid w:val="008F7F78"/>
    <w:rsid w:val="00902379"/>
    <w:rsid w:val="0090281A"/>
    <w:rsid w:val="00902960"/>
    <w:rsid w:val="009040F1"/>
    <w:rsid w:val="00904397"/>
    <w:rsid w:val="00904A6C"/>
    <w:rsid w:val="00905D85"/>
    <w:rsid w:val="00906656"/>
    <w:rsid w:val="0090670B"/>
    <w:rsid w:val="00906802"/>
    <w:rsid w:val="00907A7F"/>
    <w:rsid w:val="00907B32"/>
    <w:rsid w:val="009109F4"/>
    <w:rsid w:val="00910CA3"/>
    <w:rsid w:val="0091130E"/>
    <w:rsid w:val="0091172B"/>
    <w:rsid w:val="00912F3E"/>
    <w:rsid w:val="00913E3A"/>
    <w:rsid w:val="00913F85"/>
    <w:rsid w:val="0091422F"/>
    <w:rsid w:val="009142B0"/>
    <w:rsid w:val="0091447E"/>
    <w:rsid w:val="00914B1D"/>
    <w:rsid w:val="00915168"/>
    <w:rsid w:val="00915849"/>
    <w:rsid w:val="00916578"/>
    <w:rsid w:val="009168FD"/>
    <w:rsid w:val="00917EAF"/>
    <w:rsid w:val="0092042F"/>
    <w:rsid w:val="00921B57"/>
    <w:rsid w:val="00921BC7"/>
    <w:rsid w:val="0092200B"/>
    <w:rsid w:val="009221ED"/>
    <w:rsid w:val="00922AE3"/>
    <w:rsid w:val="00923878"/>
    <w:rsid w:val="00923DA7"/>
    <w:rsid w:val="00924A11"/>
    <w:rsid w:val="00925A68"/>
    <w:rsid w:val="0092761F"/>
    <w:rsid w:val="0092792E"/>
    <w:rsid w:val="00930474"/>
    <w:rsid w:val="009306C3"/>
    <w:rsid w:val="00931402"/>
    <w:rsid w:val="00931432"/>
    <w:rsid w:val="00931D4A"/>
    <w:rsid w:val="009322B6"/>
    <w:rsid w:val="00932D2F"/>
    <w:rsid w:val="00933905"/>
    <w:rsid w:val="00934D82"/>
    <w:rsid w:val="00936992"/>
    <w:rsid w:val="00936E85"/>
    <w:rsid w:val="00936E90"/>
    <w:rsid w:val="009371ED"/>
    <w:rsid w:val="009374D1"/>
    <w:rsid w:val="00937A7D"/>
    <w:rsid w:val="00940A68"/>
    <w:rsid w:val="00941180"/>
    <w:rsid w:val="009411D5"/>
    <w:rsid w:val="009411E7"/>
    <w:rsid w:val="0094184D"/>
    <w:rsid w:val="0094196E"/>
    <w:rsid w:val="009426AB"/>
    <w:rsid w:val="00942B16"/>
    <w:rsid w:val="00942C3A"/>
    <w:rsid w:val="00943170"/>
    <w:rsid w:val="009437D2"/>
    <w:rsid w:val="00944DA2"/>
    <w:rsid w:val="0094506E"/>
    <w:rsid w:val="009455D0"/>
    <w:rsid w:val="00945C21"/>
    <w:rsid w:val="00946F5C"/>
    <w:rsid w:val="00950397"/>
    <w:rsid w:val="009505A6"/>
    <w:rsid w:val="009507BA"/>
    <w:rsid w:val="00950A07"/>
    <w:rsid w:val="00950D5D"/>
    <w:rsid w:val="00951C69"/>
    <w:rsid w:val="00951EF7"/>
    <w:rsid w:val="009526D0"/>
    <w:rsid w:val="00953094"/>
    <w:rsid w:val="0095427F"/>
    <w:rsid w:val="009548EF"/>
    <w:rsid w:val="00954921"/>
    <w:rsid w:val="00954E5B"/>
    <w:rsid w:val="0095500B"/>
    <w:rsid w:val="0095501D"/>
    <w:rsid w:val="00955A57"/>
    <w:rsid w:val="009563A8"/>
    <w:rsid w:val="00956624"/>
    <w:rsid w:val="00956AD1"/>
    <w:rsid w:val="00957772"/>
    <w:rsid w:val="00957A45"/>
    <w:rsid w:val="00957F6E"/>
    <w:rsid w:val="009609B1"/>
    <w:rsid w:val="0096116E"/>
    <w:rsid w:val="009612D1"/>
    <w:rsid w:val="00961963"/>
    <w:rsid w:val="00962647"/>
    <w:rsid w:val="009627EF"/>
    <w:rsid w:val="00962846"/>
    <w:rsid w:val="00962F56"/>
    <w:rsid w:val="00963868"/>
    <w:rsid w:val="00963981"/>
    <w:rsid w:val="009642AF"/>
    <w:rsid w:val="009645DD"/>
    <w:rsid w:val="00965E06"/>
    <w:rsid w:val="00967094"/>
    <w:rsid w:val="00967D0C"/>
    <w:rsid w:val="00970653"/>
    <w:rsid w:val="009709C8"/>
    <w:rsid w:val="00971CC4"/>
    <w:rsid w:val="00971CCE"/>
    <w:rsid w:val="00972F23"/>
    <w:rsid w:val="00972F50"/>
    <w:rsid w:val="00972F90"/>
    <w:rsid w:val="0097351E"/>
    <w:rsid w:val="0097399E"/>
    <w:rsid w:val="0097415B"/>
    <w:rsid w:val="00974368"/>
    <w:rsid w:val="00976213"/>
    <w:rsid w:val="009769E4"/>
    <w:rsid w:val="00981482"/>
    <w:rsid w:val="00981DB0"/>
    <w:rsid w:val="00981E9A"/>
    <w:rsid w:val="0098243C"/>
    <w:rsid w:val="00983383"/>
    <w:rsid w:val="009837BC"/>
    <w:rsid w:val="009837FD"/>
    <w:rsid w:val="00984668"/>
    <w:rsid w:val="009847B4"/>
    <w:rsid w:val="00984DA3"/>
    <w:rsid w:val="009879EB"/>
    <w:rsid w:val="00990C14"/>
    <w:rsid w:val="00990EE3"/>
    <w:rsid w:val="00991358"/>
    <w:rsid w:val="00991564"/>
    <w:rsid w:val="009923F4"/>
    <w:rsid w:val="009934B2"/>
    <w:rsid w:val="00993803"/>
    <w:rsid w:val="009946C8"/>
    <w:rsid w:val="00994B0F"/>
    <w:rsid w:val="00995FCC"/>
    <w:rsid w:val="00996037"/>
    <w:rsid w:val="009965B3"/>
    <w:rsid w:val="009966EC"/>
    <w:rsid w:val="00996908"/>
    <w:rsid w:val="00996BA0"/>
    <w:rsid w:val="009A0CC4"/>
    <w:rsid w:val="009A2FE0"/>
    <w:rsid w:val="009A3611"/>
    <w:rsid w:val="009A3669"/>
    <w:rsid w:val="009A41D2"/>
    <w:rsid w:val="009A5955"/>
    <w:rsid w:val="009A674F"/>
    <w:rsid w:val="009A6CD1"/>
    <w:rsid w:val="009A6DA6"/>
    <w:rsid w:val="009A76A5"/>
    <w:rsid w:val="009A7A15"/>
    <w:rsid w:val="009A7D01"/>
    <w:rsid w:val="009B1405"/>
    <w:rsid w:val="009B20E7"/>
    <w:rsid w:val="009B27FB"/>
    <w:rsid w:val="009B2E95"/>
    <w:rsid w:val="009B4702"/>
    <w:rsid w:val="009B5228"/>
    <w:rsid w:val="009B6156"/>
    <w:rsid w:val="009B61DD"/>
    <w:rsid w:val="009B6834"/>
    <w:rsid w:val="009B7550"/>
    <w:rsid w:val="009B7633"/>
    <w:rsid w:val="009B7742"/>
    <w:rsid w:val="009C043C"/>
    <w:rsid w:val="009C0AAE"/>
    <w:rsid w:val="009C0CDC"/>
    <w:rsid w:val="009C0E1A"/>
    <w:rsid w:val="009C48C0"/>
    <w:rsid w:val="009C4E70"/>
    <w:rsid w:val="009C4F84"/>
    <w:rsid w:val="009C57DA"/>
    <w:rsid w:val="009C6A83"/>
    <w:rsid w:val="009C7D2F"/>
    <w:rsid w:val="009D023A"/>
    <w:rsid w:val="009D08E4"/>
    <w:rsid w:val="009D19CE"/>
    <w:rsid w:val="009D2B5E"/>
    <w:rsid w:val="009D3124"/>
    <w:rsid w:val="009D3AC9"/>
    <w:rsid w:val="009D3D26"/>
    <w:rsid w:val="009D417F"/>
    <w:rsid w:val="009D4538"/>
    <w:rsid w:val="009D4996"/>
    <w:rsid w:val="009D6517"/>
    <w:rsid w:val="009D7885"/>
    <w:rsid w:val="009E0A15"/>
    <w:rsid w:val="009E109E"/>
    <w:rsid w:val="009E2D25"/>
    <w:rsid w:val="009E5A08"/>
    <w:rsid w:val="009E5E58"/>
    <w:rsid w:val="009E6576"/>
    <w:rsid w:val="009E65AA"/>
    <w:rsid w:val="009E6621"/>
    <w:rsid w:val="009E6DAE"/>
    <w:rsid w:val="009E7AA3"/>
    <w:rsid w:val="009F19C8"/>
    <w:rsid w:val="009F1B3F"/>
    <w:rsid w:val="009F1CCF"/>
    <w:rsid w:val="009F2544"/>
    <w:rsid w:val="009F2F92"/>
    <w:rsid w:val="009F3EC9"/>
    <w:rsid w:val="009F4B80"/>
    <w:rsid w:val="009F4E7C"/>
    <w:rsid w:val="009F6DC0"/>
    <w:rsid w:val="009F7528"/>
    <w:rsid w:val="009F7E23"/>
    <w:rsid w:val="00A00B10"/>
    <w:rsid w:val="00A027B5"/>
    <w:rsid w:val="00A02BA7"/>
    <w:rsid w:val="00A02F77"/>
    <w:rsid w:val="00A03D55"/>
    <w:rsid w:val="00A03E4D"/>
    <w:rsid w:val="00A045C8"/>
    <w:rsid w:val="00A05162"/>
    <w:rsid w:val="00A05B0B"/>
    <w:rsid w:val="00A05E07"/>
    <w:rsid w:val="00A05E12"/>
    <w:rsid w:val="00A0605A"/>
    <w:rsid w:val="00A06A41"/>
    <w:rsid w:val="00A11202"/>
    <w:rsid w:val="00A114FE"/>
    <w:rsid w:val="00A116D2"/>
    <w:rsid w:val="00A11A95"/>
    <w:rsid w:val="00A1271F"/>
    <w:rsid w:val="00A13341"/>
    <w:rsid w:val="00A13D39"/>
    <w:rsid w:val="00A14352"/>
    <w:rsid w:val="00A148D0"/>
    <w:rsid w:val="00A14EFE"/>
    <w:rsid w:val="00A14F93"/>
    <w:rsid w:val="00A15920"/>
    <w:rsid w:val="00A16198"/>
    <w:rsid w:val="00A16F1B"/>
    <w:rsid w:val="00A17BDE"/>
    <w:rsid w:val="00A17E40"/>
    <w:rsid w:val="00A20DE2"/>
    <w:rsid w:val="00A21739"/>
    <w:rsid w:val="00A21CA4"/>
    <w:rsid w:val="00A23BE0"/>
    <w:rsid w:val="00A23DCC"/>
    <w:rsid w:val="00A25A45"/>
    <w:rsid w:val="00A26955"/>
    <w:rsid w:val="00A30C17"/>
    <w:rsid w:val="00A30FD6"/>
    <w:rsid w:val="00A318B5"/>
    <w:rsid w:val="00A31981"/>
    <w:rsid w:val="00A3361C"/>
    <w:rsid w:val="00A3438D"/>
    <w:rsid w:val="00A34445"/>
    <w:rsid w:val="00A345C7"/>
    <w:rsid w:val="00A35192"/>
    <w:rsid w:val="00A358D6"/>
    <w:rsid w:val="00A36193"/>
    <w:rsid w:val="00A373E6"/>
    <w:rsid w:val="00A37958"/>
    <w:rsid w:val="00A37D11"/>
    <w:rsid w:val="00A402DC"/>
    <w:rsid w:val="00A42DD8"/>
    <w:rsid w:val="00A430A5"/>
    <w:rsid w:val="00A45488"/>
    <w:rsid w:val="00A466AD"/>
    <w:rsid w:val="00A47206"/>
    <w:rsid w:val="00A47A7A"/>
    <w:rsid w:val="00A5082B"/>
    <w:rsid w:val="00A50DD8"/>
    <w:rsid w:val="00A51C21"/>
    <w:rsid w:val="00A5226C"/>
    <w:rsid w:val="00A523DF"/>
    <w:rsid w:val="00A52627"/>
    <w:rsid w:val="00A52969"/>
    <w:rsid w:val="00A52F31"/>
    <w:rsid w:val="00A5334D"/>
    <w:rsid w:val="00A535F9"/>
    <w:rsid w:val="00A53C35"/>
    <w:rsid w:val="00A53FD4"/>
    <w:rsid w:val="00A5488B"/>
    <w:rsid w:val="00A55B99"/>
    <w:rsid w:val="00A56AC3"/>
    <w:rsid w:val="00A56FC1"/>
    <w:rsid w:val="00A572D3"/>
    <w:rsid w:val="00A60049"/>
    <w:rsid w:val="00A63991"/>
    <w:rsid w:val="00A647CE"/>
    <w:rsid w:val="00A64F93"/>
    <w:rsid w:val="00A657BF"/>
    <w:rsid w:val="00A65A82"/>
    <w:rsid w:val="00A7090F"/>
    <w:rsid w:val="00A7094D"/>
    <w:rsid w:val="00A70C44"/>
    <w:rsid w:val="00A70CCA"/>
    <w:rsid w:val="00A715AE"/>
    <w:rsid w:val="00A73B73"/>
    <w:rsid w:val="00A767D0"/>
    <w:rsid w:val="00A7736E"/>
    <w:rsid w:val="00A77E6F"/>
    <w:rsid w:val="00A810D0"/>
    <w:rsid w:val="00A818AF"/>
    <w:rsid w:val="00A81C28"/>
    <w:rsid w:val="00A81E7C"/>
    <w:rsid w:val="00A82AEE"/>
    <w:rsid w:val="00A835E7"/>
    <w:rsid w:val="00A847DF"/>
    <w:rsid w:val="00A85374"/>
    <w:rsid w:val="00A860C6"/>
    <w:rsid w:val="00A865B3"/>
    <w:rsid w:val="00A87195"/>
    <w:rsid w:val="00A871DC"/>
    <w:rsid w:val="00A8775B"/>
    <w:rsid w:val="00A9026B"/>
    <w:rsid w:val="00A90C7F"/>
    <w:rsid w:val="00A90ED7"/>
    <w:rsid w:val="00A91534"/>
    <w:rsid w:val="00A92113"/>
    <w:rsid w:val="00A9230B"/>
    <w:rsid w:val="00A933AE"/>
    <w:rsid w:val="00A933B7"/>
    <w:rsid w:val="00A94AF7"/>
    <w:rsid w:val="00A961DA"/>
    <w:rsid w:val="00A965A5"/>
    <w:rsid w:val="00A97D68"/>
    <w:rsid w:val="00AA0518"/>
    <w:rsid w:val="00AA0BE5"/>
    <w:rsid w:val="00AA0C08"/>
    <w:rsid w:val="00AA0CC5"/>
    <w:rsid w:val="00AA1148"/>
    <w:rsid w:val="00AA1E32"/>
    <w:rsid w:val="00AA212C"/>
    <w:rsid w:val="00AA2269"/>
    <w:rsid w:val="00AA3C0F"/>
    <w:rsid w:val="00AA5383"/>
    <w:rsid w:val="00AA552F"/>
    <w:rsid w:val="00AA6285"/>
    <w:rsid w:val="00AA6814"/>
    <w:rsid w:val="00AA7793"/>
    <w:rsid w:val="00AA78E3"/>
    <w:rsid w:val="00AB0C94"/>
    <w:rsid w:val="00AB0EC9"/>
    <w:rsid w:val="00AB111D"/>
    <w:rsid w:val="00AB26C1"/>
    <w:rsid w:val="00AB4831"/>
    <w:rsid w:val="00AB53D9"/>
    <w:rsid w:val="00AB64ED"/>
    <w:rsid w:val="00AB65C9"/>
    <w:rsid w:val="00AB6E81"/>
    <w:rsid w:val="00AB6F03"/>
    <w:rsid w:val="00AB7804"/>
    <w:rsid w:val="00AB7917"/>
    <w:rsid w:val="00AC2EEC"/>
    <w:rsid w:val="00AC3837"/>
    <w:rsid w:val="00AC3BB7"/>
    <w:rsid w:val="00AC568A"/>
    <w:rsid w:val="00AC623A"/>
    <w:rsid w:val="00AC716C"/>
    <w:rsid w:val="00AC7A31"/>
    <w:rsid w:val="00AD0A65"/>
    <w:rsid w:val="00AD1455"/>
    <w:rsid w:val="00AD1D8E"/>
    <w:rsid w:val="00AD21EE"/>
    <w:rsid w:val="00AD4517"/>
    <w:rsid w:val="00AD4B8F"/>
    <w:rsid w:val="00AD6EA4"/>
    <w:rsid w:val="00AD7BE9"/>
    <w:rsid w:val="00AE0B4D"/>
    <w:rsid w:val="00AE2857"/>
    <w:rsid w:val="00AE2FFE"/>
    <w:rsid w:val="00AE30CA"/>
    <w:rsid w:val="00AE3586"/>
    <w:rsid w:val="00AE3590"/>
    <w:rsid w:val="00AE4035"/>
    <w:rsid w:val="00AE47AD"/>
    <w:rsid w:val="00AE545F"/>
    <w:rsid w:val="00AE70E7"/>
    <w:rsid w:val="00AE7E40"/>
    <w:rsid w:val="00AF101D"/>
    <w:rsid w:val="00AF14C6"/>
    <w:rsid w:val="00AF22A8"/>
    <w:rsid w:val="00AF2739"/>
    <w:rsid w:val="00AF282A"/>
    <w:rsid w:val="00AF3C6A"/>
    <w:rsid w:val="00AF417F"/>
    <w:rsid w:val="00AF475F"/>
    <w:rsid w:val="00AF5314"/>
    <w:rsid w:val="00AF636D"/>
    <w:rsid w:val="00AF6AF5"/>
    <w:rsid w:val="00AF7614"/>
    <w:rsid w:val="00B00045"/>
    <w:rsid w:val="00B00904"/>
    <w:rsid w:val="00B00B24"/>
    <w:rsid w:val="00B00F96"/>
    <w:rsid w:val="00B01029"/>
    <w:rsid w:val="00B0171A"/>
    <w:rsid w:val="00B027AF"/>
    <w:rsid w:val="00B03498"/>
    <w:rsid w:val="00B03E6C"/>
    <w:rsid w:val="00B044E2"/>
    <w:rsid w:val="00B0583B"/>
    <w:rsid w:val="00B058FE"/>
    <w:rsid w:val="00B05D18"/>
    <w:rsid w:val="00B061CF"/>
    <w:rsid w:val="00B064D5"/>
    <w:rsid w:val="00B074FB"/>
    <w:rsid w:val="00B07EAE"/>
    <w:rsid w:val="00B10061"/>
    <w:rsid w:val="00B10410"/>
    <w:rsid w:val="00B1068D"/>
    <w:rsid w:val="00B10A56"/>
    <w:rsid w:val="00B10DA6"/>
    <w:rsid w:val="00B11A46"/>
    <w:rsid w:val="00B11EAA"/>
    <w:rsid w:val="00B12346"/>
    <w:rsid w:val="00B129C9"/>
    <w:rsid w:val="00B12E10"/>
    <w:rsid w:val="00B1300A"/>
    <w:rsid w:val="00B130D9"/>
    <w:rsid w:val="00B13436"/>
    <w:rsid w:val="00B135E2"/>
    <w:rsid w:val="00B13901"/>
    <w:rsid w:val="00B146A0"/>
    <w:rsid w:val="00B14B6D"/>
    <w:rsid w:val="00B14CC6"/>
    <w:rsid w:val="00B14DC7"/>
    <w:rsid w:val="00B155C4"/>
    <w:rsid w:val="00B15C9B"/>
    <w:rsid w:val="00B15FDC"/>
    <w:rsid w:val="00B1661F"/>
    <w:rsid w:val="00B170D1"/>
    <w:rsid w:val="00B17F61"/>
    <w:rsid w:val="00B20060"/>
    <w:rsid w:val="00B20306"/>
    <w:rsid w:val="00B20C2F"/>
    <w:rsid w:val="00B20DD1"/>
    <w:rsid w:val="00B21009"/>
    <w:rsid w:val="00B21C0E"/>
    <w:rsid w:val="00B24855"/>
    <w:rsid w:val="00B24DE7"/>
    <w:rsid w:val="00B250EB"/>
    <w:rsid w:val="00B254D9"/>
    <w:rsid w:val="00B258B9"/>
    <w:rsid w:val="00B25B9C"/>
    <w:rsid w:val="00B25F78"/>
    <w:rsid w:val="00B270E0"/>
    <w:rsid w:val="00B27439"/>
    <w:rsid w:val="00B27A0B"/>
    <w:rsid w:val="00B31363"/>
    <w:rsid w:val="00B31BD1"/>
    <w:rsid w:val="00B31CE5"/>
    <w:rsid w:val="00B32365"/>
    <w:rsid w:val="00B323DB"/>
    <w:rsid w:val="00B32D83"/>
    <w:rsid w:val="00B345CF"/>
    <w:rsid w:val="00B34ABA"/>
    <w:rsid w:val="00B34B7C"/>
    <w:rsid w:val="00B358D2"/>
    <w:rsid w:val="00B35B6C"/>
    <w:rsid w:val="00B35D16"/>
    <w:rsid w:val="00B36D3F"/>
    <w:rsid w:val="00B372FF"/>
    <w:rsid w:val="00B375F2"/>
    <w:rsid w:val="00B3791D"/>
    <w:rsid w:val="00B40E1B"/>
    <w:rsid w:val="00B412FA"/>
    <w:rsid w:val="00B50429"/>
    <w:rsid w:val="00B5073E"/>
    <w:rsid w:val="00B5077C"/>
    <w:rsid w:val="00B50F45"/>
    <w:rsid w:val="00B5164C"/>
    <w:rsid w:val="00B51765"/>
    <w:rsid w:val="00B517A5"/>
    <w:rsid w:val="00B51934"/>
    <w:rsid w:val="00B51B96"/>
    <w:rsid w:val="00B52920"/>
    <w:rsid w:val="00B5294C"/>
    <w:rsid w:val="00B52BF2"/>
    <w:rsid w:val="00B534CC"/>
    <w:rsid w:val="00B53C11"/>
    <w:rsid w:val="00B570A2"/>
    <w:rsid w:val="00B571CB"/>
    <w:rsid w:val="00B57464"/>
    <w:rsid w:val="00B57992"/>
    <w:rsid w:val="00B57C25"/>
    <w:rsid w:val="00B600B8"/>
    <w:rsid w:val="00B606BF"/>
    <w:rsid w:val="00B60704"/>
    <w:rsid w:val="00B60DCA"/>
    <w:rsid w:val="00B64B83"/>
    <w:rsid w:val="00B651C6"/>
    <w:rsid w:val="00B6568F"/>
    <w:rsid w:val="00B65CEA"/>
    <w:rsid w:val="00B6621F"/>
    <w:rsid w:val="00B66D06"/>
    <w:rsid w:val="00B66F14"/>
    <w:rsid w:val="00B671B5"/>
    <w:rsid w:val="00B6745B"/>
    <w:rsid w:val="00B67985"/>
    <w:rsid w:val="00B67B37"/>
    <w:rsid w:val="00B70AA6"/>
    <w:rsid w:val="00B70CDA"/>
    <w:rsid w:val="00B7155B"/>
    <w:rsid w:val="00B71757"/>
    <w:rsid w:val="00B71C55"/>
    <w:rsid w:val="00B72071"/>
    <w:rsid w:val="00B72691"/>
    <w:rsid w:val="00B72FE8"/>
    <w:rsid w:val="00B73244"/>
    <w:rsid w:val="00B737F9"/>
    <w:rsid w:val="00B7429D"/>
    <w:rsid w:val="00B74BB8"/>
    <w:rsid w:val="00B74EC4"/>
    <w:rsid w:val="00B75B6A"/>
    <w:rsid w:val="00B75CB7"/>
    <w:rsid w:val="00B75D21"/>
    <w:rsid w:val="00B76EC9"/>
    <w:rsid w:val="00B778FC"/>
    <w:rsid w:val="00B80EF0"/>
    <w:rsid w:val="00B81A27"/>
    <w:rsid w:val="00B82CFE"/>
    <w:rsid w:val="00B84ABC"/>
    <w:rsid w:val="00B84F42"/>
    <w:rsid w:val="00B85B85"/>
    <w:rsid w:val="00B908A6"/>
    <w:rsid w:val="00B9099B"/>
    <w:rsid w:val="00B91518"/>
    <w:rsid w:val="00B91592"/>
    <w:rsid w:val="00B916CA"/>
    <w:rsid w:val="00B91DFD"/>
    <w:rsid w:val="00B9237F"/>
    <w:rsid w:val="00B923EF"/>
    <w:rsid w:val="00B9282D"/>
    <w:rsid w:val="00B92C43"/>
    <w:rsid w:val="00B92C85"/>
    <w:rsid w:val="00B94652"/>
    <w:rsid w:val="00B954DA"/>
    <w:rsid w:val="00B97250"/>
    <w:rsid w:val="00BA0EFD"/>
    <w:rsid w:val="00BA16FB"/>
    <w:rsid w:val="00BA23F9"/>
    <w:rsid w:val="00BA27F4"/>
    <w:rsid w:val="00BA2892"/>
    <w:rsid w:val="00BA3322"/>
    <w:rsid w:val="00BA38FE"/>
    <w:rsid w:val="00BA39C0"/>
    <w:rsid w:val="00BA45E2"/>
    <w:rsid w:val="00BA4E39"/>
    <w:rsid w:val="00BA57CC"/>
    <w:rsid w:val="00BA7190"/>
    <w:rsid w:val="00BB10E0"/>
    <w:rsid w:val="00BB1F35"/>
    <w:rsid w:val="00BB2394"/>
    <w:rsid w:val="00BB4435"/>
    <w:rsid w:val="00BB4765"/>
    <w:rsid w:val="00BB4831"/>
    <w:rsid w:val="00BB56AA"/>
    <w:rsid w:val="00BB5B0F"/>
    <w:rsid w:val="00BB5C79"/>
    <w:rsid w:val="00BB6BE2"/>
    <w:rsid w:val="00BB7E24"/>
    <w:rsid w:val="00BC01BE"/>
    <w:rsid w:val="00BC04BD"/>
    <w:rsid w:val="00BC16F7"/>
    <w:rsid w:val="00BC19E7"/>
    <w:rsid w:val="00BC29E8"/>
    <w:rsid w:val="00BC3024"/>
    <w:rsid w:val="00BC34AD"/>
    <w:rsid w:val="00BC3930"/>
    <w:rsid w:val="00BC3F37"/>
    <w:rsid w:val="00BC4D8A"/>
    <w:rsid w:val="00BC4FE7"/>
    <w:rsid w:val="00BC52E9"/>
    <w:rsid w:val="00BC5336"/>
    <w:rsid w:val="00BC57A8"/>
    <w:rsid w:val="00BC6009"/>
    <w:rsid w:val="00BC66E5"/>
    <w:rsid w:val="00BC6BB9"/>
    <w:rsid w:val="00BD00D8"/>
    <w:rsid w:val="00BD0683"/>
    <w:rsid w:val="00BD0706"/>
    <w:rsid w:val="00BD0F4C"/>
    <w:rsid w:val="00BD127D"/>
    <w:rsid w:val="00BD2309"/>
    <w:rsid w:val="00BD23AB"/>
    <w:rsid w:val="00BD29AF"/>
    <w:rsid w:val="00BD2A4B"/>
    <w:rsid w:val="00BD3BDD"/>
    <w:rsid w:val="00BD46B1"/>
    <w:rsid w:val="00BD4887"/>
    <w:rsid w:val="00BD5421"/>
    <w:rsid w:val="00BD76BC"/>
    <w:rsid w:val="00BD7802"/>
    <w:rsid w:val="00BE059E"/>
    <w:rsid w:val="00BE0D73"/>
    <w:rsid w:val="00BE227F"/>
    <w:rsid w:val="00BE310E"/>
    <w:rsid w:val="00BE38C6"/>
    <w:rsid w:val="00BE3BD5"/>
    <w:rsid w:val="00BE487A"/>
    <w:rsid w:val="00BE552B"/>
    <w:rsid w:val="00BE596B"/>
    <w:rsid w:val="00BF068F"/>
    <w:rsid w:val="00BF0DB7"/>
    <w:rsid w:val="00BF0F04"/>
    <w:rsid w:val="00BF2183"/>
    <w:rsid w:val="00BF302C"/>
    <w:rsid w:val="00BF4E79"/>
    <w:rsid w:val="00BF6058"/>
    <w:rsid w:val="00BF622C"/>
    <w:rsid w:val="00BF62B0"/>
    <w:rsid w:val="00BF6C05"/>
    <w:rsid w:val="00BF7AE5"/>
    <w:rsid w:val="00BF7E8B"/>
    <w:rsid w:val="00C0082F"/>
    <w:rsid w:val="00C00CFA"/>
    <w:rsid w:val="00C00E88"/>
    <w:rsid w:val="00C01C29"/>
    <w:rsid w:val="00C01D33"/>
    <w:rsid w:val="00C02E63"/>
    <w:rsid w:val="00C0468E"/>
    <w:rsid w:val="00C06D15"/>
    <w:rsid w:val="00C079FC"/>
    <w:rsid w:val="00C07B14"/>
    <w:rsid w:val="00C07CCC"/>
    <w:rsid w:val="00C07F1E"/>
    <w:rsid w:val="00C07FEC"/>
    <w:rsid w:val="00C101D7"/>
    <w:rsid w:val="00C10482"/>
    <w:rsid w:val="00C1496A"/>
    <w:rsid w:val="00C14B8C"/>
    <w:rsid w:val="00C150DA"/>
    <w:rsid w:val="00C15796"/>
    <w:rsid w:val="00C15FD2"/>
    <w:rsid w:val="00C16A28"/>
    <w:rsid w:val="00C214B7"/>
    <w:rsid w:val="00C2159F"/>
    <w:rsid w:val="00C24406"/>
    <w:rsid w:val="00C24FF1"/>
    <w:rsid w:val="00C2522F"/>
    <w:rsid w:val="00C25287"/>
    <w:rsid w:val="00C25B12"/>
    <w:rsid w:val="00C266F8"/>
    <w:rsid w:val="00C2702E"/>
    <w:rsid w:val="00C27597"/>
    <w:rsid w:val="00C3027E"/>
    <w:rsid w:val="00C306D3"/>
    <w:rsid w:val="00C30AE2"/>
    <w:rsid w:val="00C3306C"/>
    <w:rsid w:val="00C3450B"/>
    <w:rsid w:val="00C348A0"/>
    <w:rsid w:val="00C349C9"/>
    <w:rsid w:val="00C35CE6"/>
    <w:rsid w:val="00C364F6"/>
    <w:rsid w:val="00C365FC"/>
    <w:rsid w:val="00C368B3"/>
    <w:rsid w:val="00C36A01"/>
    <w:rsid w:val="00C405A0"/>
    <w:rsid w:val="00C40FF2"/>
    <w:rsid w:val="00C413E4"/>
    <w:rsid w:val="00C41A81"/>
    <w:rsid w:val="00C41B8E"/>
    <w:rsid w:val="00C428AF"/>
    <w:rsid w:val="00C44511"/>
    <w:rsid w:val="00C45D70"/>
    <w:rsid w:val="00C461F5"/>
    <w:rsid w:val="00C47280"/>
    <w:rsid w:val="00C47EE6"/>
    <w:rsid w:val="00C518AC"/>
    <w:rsid w:val="00C52744"/>
    <w:rsid w:val="00C5288E"/>
    <w:rsid w:val="00C52893"/>
    <w:rsid w:val="00C52FE7"/>
    <w:rsid w:val="00C5309E"/>
    <w:rsid w:val="00C54F67"/>
    <w:rsid w:val="00C54F9F"/>
    <w:rsid w:val="00C5549C"/>
    <w:rsid w:val="00C55F31"/>
    <w:rsid w:val="00C560D9"/>
    <w:rsid w:val="00C560F9"/>
    <w:rsid w:val="00C563E4"/>
    <w:rsid w:val="00C567C1"/>
    <w:rsid w:val="00C5691B"/>
    <w:rsid w:val="00C56BBE"/>
    <w:rsid w:val="00C56CB4"/>
    <w:rsid w:val="00C576AB"/>
    <w:rsid w:val="00C578D1"/>
    <w:rsid w:val="00C60113"/>
    <w:rsid w:val="00C60AED"/>
    <w:rsid w:val="00C60BEF"/>
    <w:rsid w:val="00C60F86"/>
    <w:rsid w:val="00C61045"/>
    <w:rsid w:val="00C614B1"/>
    <w:rsid w:val="00C63881"/>
    <w:rsid w:val="00C64A87"/>
    <w:rsid w:val="00C65606"/>
    <w:rsid w:val="00C65B8D"/>
    <w:rsid w:val="00C66532"/>
    <w:rsid w:val="00C6672E"/>
    <w:rsid w:val="00C67928"/>
    <w:rsid w:val="00C7049C"/>
    <w:rsid w:val="00C716B4"/>
    <w:rsid w:val="00C71F6F"/>
    <w:rsid w:val="00C72483"/>
    <w:rsid w:val="00C72A49"/>
    <w:rsid w:val="00C72C92"/>
    <w:rsid w:val="00C73500"/>
    <w:rsid w:val="00C75678"/>
    <w:rsid w:val="00C76E28"/>
    <w:rsid w:val="00C7725C"/>
    <w:rsid w:val="00C779FF"/>
    <w:rsid w:val="00C81CFD"/>
    <w:rsid w:val="00C82A6F"/>
    <w:rsid w:val="00C82B0B"/>
    <w:rsid w:val="00C82E37"/>
    <w:rsid w:val="00C83972"/>
    <w:rsid w:val="00C83A4A"/>
    <w:rsid w:val="00C84731"/>
    <w:rsid w:val="00C84814"/>
    <w:rsid w:val="00C84A54"/>
    <w:rsid w:val="00C85B1C"/>
    <w:rsid w:val="00C86443"/>
    <w:rsid w:val="00C86590"/>
    <w:rsid w:val="00C87104"/>
    <w:rsid w:val="00C87157"/>
    <w:rsid w:val="00C87431"/>
    <w:rsid w:val="00C87BAE"/>
    <w:rsid w:val="00C87DEA"/>
    <w:rsid w:val="00C903EB"/>
    <w:rsid w:val="00C91D61"/>
    <w:rsid w:val="00C92D34"/>
    <w:rsid w:val="00C93291"/>
    <w:rsid w:val="00C94402"/>
    <w:rsid w:val="00C9593C"/>
    <w:rsid w:val="00C96104"/>
    <w:rsid w:val="00C96499"/>
    <w:rsid w:val="00C96A64"/>
    <w:rsid w:val="00C96D67"/>
    <w:rsid w:val="00C970E7"/>
    <w:rsid w:val="00C971D6"/>
    <w:rsid w:val="00C9747E"/>
    <w:rsid w:val="00CA0F25"/>
    <w:rsid w:val="00CA12C6"/>
    <w:rsid w:val="00CA15D3"/>
    <w:rsid w:val="00CA18A4"/>
    <w:rsid w:val="00CA3427"/>
    <w:rsid w:val="00CA7683"/>
    <w:rsid w:val="00CB0691"/>
    <w:rsid w:val="00CB0749"/>
    <w:rsid w:val="00CB134D"/>
    <w:rsid w:val="00CB188B"/>
    <w:rsid w:val="00CB1C65"/>
    <w:rsid w:val="00CB24E0"/>
    <w:rsid w:val="00CB2B08"/>
    <w:rsid w:val="00CB3E16"/>
    <w:rsid w:val="00CB5689"/>
    <w:rsid w:val="00CB7A82"/>
    <w:rsid w:val="00CC0FF5"/>
    <w:rsid w:val="00CC12ED"/>
    <w:rsid w:val="00CC2B59"/>
    <w:rsid w:val="00CC421F"/>
    <w:rsid w:val="00CC43FB"/>
    <w:rsid w:val="00CC58C8"/>
    <w:rsid w:val="00CC5AA5"/>
    <w:rsid w:val="00CC5BBE"/>
    <w:rsid w:val="00CC64A9"/>
    <w:rsid w:val="00CC711F"/>
    <w:rsid w:val="00CC75D1"/>
    <w:rsid w:val="00CD0791"/>
    <w:rsid w:val="00CD094C"/>
    <w:rsid w:val="00CD0950"/>
    <w:rsid w:val="00CD11D2"/>
    <w:rsid w:val="00CD2F7B"/>
    <w:rsid w:val="00CD3803"/>
    <w:rsid w:val="00CD3C4E"/>
    <w:rsid w:val="00CD4701"/>
    <w:rsid w:val="00CD47C6"/>
    <w:rsid w:val="00CD5AEE"/>
    <w:rsid w:val="00CD6017"/>
    <w:rsid w:val="00CD6ACB"/>
    <w:rsid w:val="00CD7691"/>
    <w:rsid w:val="00CD7B40"/>
    <w:rsid w:val="00CE1436"/>
    <w:rsid w:val="00CE14E1"/>
    <w:rsid w:val="00CE1B0D"/>
    <w:rsid w:val="00CE27A9"/>
    <w:rsid w:val="00CE335E"/>
    <w:rsid w:val="00CE36DE"/>
    <w:rsid w:val="00CE39A3"/>
    <w:rsid w:val="00CE39AC"/>
    <w:rsid w:val="00CE3F28"/>
    <w:rsid w:val="00CE4A3D"/>
    <w:rsid w:val="00CE54C5"/>
    <w:rsid w:val="00CE5AC8"/>
    <w:rsid w:val="00CE5CF2"/>
    <w:rsid w:val="00CE5DC1"/>
    <w:rsid w:val="00CE703E"/>
    <w:rsid w:val="00CE721A"/>
    <w:rsid w:val="00CE7873"/>
    <w:rsid w:val="00CE7E19"/>
    <w:rsid w:val="00CF0215"/>
    <w:rsid w:val="00CF11BF"/>
    <w:rsid w:val="00CF17E9"/>
    <w:rsid w:val="00CF1C0D"/>
    <w:rsid w:val="00CF25EA"/>
    <w:rsid w:val="00CF27EB"/>
    <w:rsid w:val="00CF27F8"/>
    <w:rsid w:val="00CF2804"/>
    <w:rsid w:val="00CF2F16"/>
    <w:rsid w:val="00CF3692"/>
    <w:rsid w:val="00CF36F6"/>
    <w:rsid w:val="00CF3E4D"/>
    <w:rsid w:val="00CF550B"/>
    <w:rsid w:val="00CF55AC"/>
    <w:rsid w:val="00CF6ED9"/>
    <w:rsid w:val="00CF74B1"/>
    <w:rsid w:val="00CF78A3"/>
    <w:rsid w:val="00D00563"/>
    <w:rsid w:val="00D005B7"/>
    <w:rsid w:val="00D0116B"/>
    <w:rsid w:val="00D01FDC"/>
    <w:rsid w:val="00D02148"/>
    <w:rsid w:val="00D02891"/>
    <w:rsid w:val="00D04599"/>
    <w:rsid w:val="00D045E0"/>
    <w:rsid w:val="00D04D54"/>
    <w:rsid w:val="00D052A1"/>
    <w:rsid w:val="00D0713F"/>
    <w:rsid w:val="00D101A3"/>
    <w:rsid w:val="00D10AB5"/>
    <w:rsid w:val="00D10FF5"/>
    <w:rsid w:val="00D11A1F"/>
    <w:rsid w:val="00D11E50"/>
    <w:rsid w:val="00D122D0"/>
    <w:rsid w:val="00D136F1"/>
    <w:rsid w:val="00D1399C"/>
    <w:rsid w:val="00D1419B"/>
    <w:rsid w:val="00D1462A"/>
    <w:rsid w:val="00D148D2"/>
    <w:rsid w:val="00D149D4"/>
    <w:rsid w:val="00D15587"/>
    <w:rsid w:val="00D15C33"/>
    <w:rsid w:val="00D15CEF"/>
    <w:rsid w:val="00D16942"/>
    <w:rsid w:val="00D16C34"/>
    <w:rsid w:val="00D174AC"/>
    <w:rsid w:val="00D229B3"/>
    <w:rsid w:val="00D22B7B"/>
    <w:rsid w:val="00D2338C"/>
    <w:rsid w:val="00D233EA"/>
    <w:rsid w:val="00D237CC"/>
    <w:rsid w:val="00D242E6"/>
    <w:rsid w:val="00D248D9"/>
    <w:rsid w:val="00D24A9B"/>
    <w:rsid w:val="00D255BA"/>
    <w:rsid w:val="00D259E4"/>
    <w:rsid w:val="00D25DFE"/>
    <w:rsid w:val="00D2677B"/>
    <w:rsid w:val="00D26BB9"/>
    <w:rsid w:val="00D27D9A"/>
    <w:rsid w:val="00D313F0"/>
    <w:rsid w:val="00D31C9A"/>
    <w:rsid w:val="00D32521"/>
    <w:rsid w:val="00D3345C"/>
    <w:rsid w:val="00D33954"/>
    <w:rsid w:val="00D33FF9"/>
    <w:rsid w:val="00D34099"/>
    <w:rsid w:val="00D355BB"/>
    <w:rsid w:val="00D3610B"/>
    <w:rsid w:val="00D36745"/>
    <w:rsid w:val="00D3715B"/>
    <w:rsid w:val="00D40615"/>
    <w:rsid w:val="00D40629"/>
    <w:rsid w:val="00D40772"/>
    <w:rsid w:val="00D40A43"/>
    <w:rsid w:val="00D41026"/>
    <w:rsid w:val="00D411A0"/>
    <w:rsid w:val="00D420B9"/>
    <w:rsid w:val="00D42836"/>
    <w:rsid w:val="00D4290C"/>
    <w:rsid w:val="00D43EC3"/>
    <w:rsid w:val="00D44151"/>
    <w:rsid w:val="00D44E25"/>
    <w:rsid w:val="00D46260"/>
    <w:rsid w:val="00D4632F"/>
    <w:rsid w:val="00D468F3"/>
    <w:rsid w:val="00D473C3"/>
    <w:rsid w:val="00D505E0"/>
    <w:rsid w:val="00D50E45"/>
    <w:rsid w:val="00D54BAB"/>
    <w:rsid w:val="00D54DFD"/>
    <w:rsid w:val="00D54F84"/>
    <w:rsid w:val="00D55392"/>
    <w:rsid w:val="00D55DC9"/>
    <w:rsid w:val="00D561AA"/>
    <w:rsid w:val="00D60BEA"/>
    <w:rsid w:val="00D60E50"/>
    <w:rsid w:val="00D61A40"/>
    <w:rsid w:val="00D622EC"/>
    <w:rsid w:val="00D62510"/>
    <w:rsid w:val="00D62DA4"/>
    <w:rsid w:val="00D6461E"/>
    <w:rsid w:val="00D66ED3"/>
    <w:rsid w:val="00D67256"/>
    <w:rsid w:val="00D70373"/>
    <w:rsid w:val="00D72035"/>
    <w:rsid w:val="00D720B5"/>
    <w:rsid w:val="00D72B8E"/>
    <w:rsid w:val="00D730CE"/>
    <w:rsid w:val="00D735C2"/>
    <w:rsid w:val="00D73993"/>
    <w:rsid w:val="00D74DDA"/>
    <w:rsid w:val="00D762F9"/>
    <w:rsid w:val="00D769E0"/>
    <w:rsid w:val="00D76B7E"/>
    <w:rsid w:val="00D76E42"/>
    <w:rsid w:val="00D80500"/>
    <w:rsid w:val="00D80814"/>
    <w:rsid w:val="00D81142"/>
    <w:rsid w:val="00D8181C"/>
    <w:rsid w:val="00D81DD6"/>
    <w:rsid w:val="00D8260F"/>
    <w:rsid w:val="00D82989"/>
    <w:rsid w:val="00D83F92"/>
    <w:rsid w:val="00D845D7"/>
    <w:rsid w:val="00D85259"/>
    <w:rsid w:val="00D8545A"/>
    <w:rsid w:val="00D85A42"/>
    <w:rsid w:val="00D85E3C"/>
    <w:rsid w:val="00D870D3"/>
    <w:rsid w:val="00D8765C"/>
    <w:rsid w:val="00D90585"/>
    <w:rsid w:val="00D920C7"/>
    <w:rsid w:val="00D92250"/>
    <w:rsid w:val="00D922FA"/>
    <w:rsid w:val="00D9550A"/>
    <w:rsid w:val="00D9585A"/>
    <w:rsid w:val="00D96FE3"/>
    <w:rsid w:val="00D97766"/>
    <w:rsid w:val="00DA0089"/>
    <w:rsid w:val="00DA030B"/>
    <w:rsid w:val="00DA1636"/>
    <w:rsid w:val="00DA1647"/>
    <w:rsid w:val="00DA1DFE"/>
    <w:rsid w:val="00DA1F77"/>
    <w:rsid w:val="00DA246C"/>
    <w:rsid w:val="00DA2CA0"/>
    <w:rsid w:val="00DA3A66"/>
    <w:rsid w:val="00DA3DE5"/>
    <w:rsid w:val="00DA4590"/>
    <w:rsid w:val="00DA62F1"/>
    <w:rsid w:val="00DA6D41"/>
    <w:rsid w:val="00DA728C"/>
    <w:rsid w:val="00DA79CA"/>
    <w:rsid w:val="00DA7CCB"/>
    <w:rsid w:val="00DB0810"/>
    <w:rsid w:val="00DB0D1A"/>
    <w:rsid w:val="00DB2E33"/>
    <w:rsid w:val="00DB2EA1"/>
    <w:rsid w:val="00DB30DD"/>
    <w:rsid w:val="00DB4ABE"/>
    <w:rsid w:val="00DB4F36"/>
    <w:rsid w:val="00DB52BF"/>
    <w:rsid w:val="00DB6B6E"/>
    <w:rsid w:val="00DB6ED1"/>
    <w:rsid w:val="00DC0B33"/>
    <w:rsid w:val="00DC0E59"/>
    <w:rsid w:val="00DC2D25"/>
    <w:rsid w:val="00DC2EA2"/>
    <w:rsid w:val="00DC5857"/>
    <w:rsid w:val="00DC6D9A"/>
    <w:rsid w:val="00DC6DA1"/>
    <w:rsid w:val="00DC7379"/>
    <w:rsid w:val="00DC7F8E"/>
    <w:rsid w:val="00DD02F5"/>
    <w:rsid w:val="00DD0E3F"/>
    <w:rsid w:val="00DD1D5D"/>
    <w:rsid w:val="00DD202C"/>
    <w:rsid w:val="00DD3248"/>
    <w:rsid w:val="00DD3355"/>
    <w:rsid w:val="00DD5201"/>
    <w:rsid w:val="00DD568D"/>
    <w:rsid w:val="00DD5AEF"/>
    <w:rsid w:val="00DD61BE"/>
    <w:rsid w:val="00DE0061"/>
    <w:rsid w:val="00DE0E6E"/>
    <w:rsid w:val="00DE21D2"/>
    <w:rsid w:val="00DE4810"/>
    <w:rsid w:val="00DE49F9"/>
    <w:rsid w:val="00DE55D7"/>
    <w:rsid w:val="00DE5625"/>
    <w:rsid w:val="00DE61D3"/>
    <w:rsid w:val="00DE65A0"/>
    <w:rsid w:val="00DE6728"/>
    <w:rsid w:val="00DE7301"/>
    <w:rsid w:val="00DE74F4"/>
    <w:rsid w:val="00DF0879"/>
    <w:rsid w:val="00DF0AF4"/>
    <w:rsid w:val="00DF3F49"/>
    <w:rsid w:val="00DF56AE"/>
    <w:rsid w:val="00DF604F"/>
    <w:rsid w:val="00DF6F8F"/>
    <w:rsid w:val="00DF7765"/>
    <w:rsid w:val="00DF79FC"/>
    <w:rsid w:val="00DF7A8C"/>
    <w:rsid w:val="00E00DD0"/>
    <w:rsid w:val="00E01001"/>
    <w:rsid w:val="00E0111E"/>
    <w:rsid w:val="00E01E56"/>
    <w:rsid w:val="00E01E85"/>
    <w:rsid w:val="00E0389C"/>
    <w:rsid w:val="00E03C00"/>
    <w:rsid w:val="00E03F8B"/>
    <w:rsid w:val="00E04478"/>
    <w:rsid w:val="00E045DB"/>
    <w:rsid w:val="00E04A01"/>
    <w:rsid w:val="00E04CE4"/>
    <w:rsid w:val="00E066DF"/>
    <w:rsid w:val="00E0675F"/>
    <w:rsid w:val="00E070B0"/>
    <w:rsid w:val="00E07F6F"/>
    <w:rsid w:val="00E07FFD"/>
    <w:rsid w:val="00E10153"/>
    <w:rsid w:val="00E10770"/>
    <w:rsid w:val="00E10C7F"/>
    <w:rsid w:val="00E11954"/>
    <w:rsid w:val="00E12063"/>
    <w:rsid w:val="00E1295F"/>
    <w:rsid w:val="00E147B0"/>
    <w:rsid w:val="00E158C0"/>
    <w:rsid w:val="00E1625C"/>
    <w:rsid w:val="00E1638C"/>
    <w:rsid w:val="00E16482"/>
    <w:rsid w:val="00E1718A"/>
    <w:rsid w:val="00E20B29"/>
    <w:rsid w:val="00E213B9"/>
    <w:rsid w:val="00E23108"/>
    <w:rsid w:val="00E23305"/>
    <w:rsid w:val="00E23974"/>
    <w:rsid w:val="00E245BE"/>
    <w:rsid w:val="00E24EA0"/>
    <w:rsid w:val="00E2566D"/>
    <w:rsid w:val="00E25CA4"/>
    <w:rsid w:val="00E26287"/>
    <w:rsid w:val="00E26592"/>
    <w:rsid w:val="00E26D3C"/>
    <w:rsid w:val="00E272B7"/>
    <w:rsid w:val="00E30856"/>
    <w:rsid w:val="00E30A8C"/>
    <w:rsid w:val="00E33A46"/>
    <w:rsid w:val="00E33D21"/>
    <w:rsid w:val="00E3402D"/>
    <w:rsid w:val="00E3440F"/>
    <w:rsid w:val="00E3446E"/>
    <w:rsid w:val="00E349DE"/>
    <w:rsid w:val="00E34C22"/>
    <w:rsid w:val="00E35423"/>
    <w:rsid w:val="00E35883"/>
    <w:rsid w:val="00E36B80"/>
    <w:rsid w:val="00E36D81"/>
    <w:rsid w:val="00E36D91"/>
    <w:rsid w:val="00E40341"/>
    <w:rsid w:val="00E403F5"/>
    <w:rsid w:val="00E40445"/>
    <w:rsid w:val="00E41CE8"/>
    <w:rsid w:val="00E41D79"/>
    <w:rsid w:val="00E41DEF"/>
    <w:rsid w:val="00E4299C"/>
    <w:rsid w:val="00E42B37"/>
    <w:rsid w:val="00E42CE9"/>
    <w:rsid w:val="00E42F3F"/>
    <w:rsid w:val="00E437A0"/>
    <w:rsid w:val="00E44489"/>
    <w:rsid w:val="00E46836"/>
    <w:rsid w:val="00E47554"/>
    <w:rsid w:val="00E47767"/>
    <w:rsid w:val="00E47CB9"/>
    <w:rsid w:val="00E50BCE"/>
    <w:rsid w:val="00E516D0"/>
    <w:rsid w:val="00E51BD3"/>
    <w:rsid w:val="00E51E71"/>
    <w:rsid w:val="00E52136"/>
    <w:rsid w:val="00E523F4"/>
    <w:rsid w:val="00E52446"/>
    <w:rsid w:val="00E52979"/>
    <w:rsid w:val="00E52E3B"/>
    <w:rsid w:val="00E52F8C"/>
    <w:rsid w:val="00E5484B"/>
    <w:rsid w:val="00E54FD4"/>
    <w:rsid w:val="00E55295"/>
    <w:rsid w:val="00E554F6"/>
    <w:rsid w:val="00E569FD"/>
    <w:rsid w:val="00E56FDA"/>
    <w:rsid w:val="00E57E03"/>
    <w:rsid w:val="00E57FAC"/>
    <w:rsid w:val="00E60681"/>
    <w:rsid w:val="00E60FEC"/>
    <w:rsid w:val="00E611DB"/>
    <w:rsid w:val="00E63E0C"/>
    <w:rsid w:val="00E6479E"/>
    <w:rsid w:val="00E65A51"/>
    <w:rsid w:val="00E66B92"/>
    <w:rsid w:val="00E66F7A"/>
    <w:rsid w:val="00E70B43"/>
    <w:rsid w:val="00E72625"/>
    <w:rsid w:val="00E7269C"/>
    <w:rsid w:val="00E7308D"/>
    <w:rsid w:val="00E73777"/>
    <w:rsid w:val="00E737AC"/>
    <w:rsid w:val="00E74823"/>
    <w:rsid w:val="00E759E6"/>
    <w:rsid w:val="00E75FF6"/>
    <w:rsid w:val="00E7625D"/>
    <w:rsid w:val="00E767D9"/>
    <w:rsid w:val="00E76B3E"/>
    <w:rsid w:val="00E77FA6"/>
    <w:rsid w:val="00E80129"/>
    <w:rsid w:val="00E8143A"/>
    <w:rsid w:val="00E82C09"/>
    <w:rsid w:val="00E837F8"/>
    <w:rsid w:val="00E84325"/>
    <w:rsid w:val="00E8438B"/>
    <w:rsid w:val="00E84A2E"/>
    <w:rsid w:val="00E85BA7"/>
    <w:rsid w:val="00E87B3D"/>
    <w:rsid w:val="00E90A16"/>
    <w:rsid w:val="00E919AC"/>
    <w:rsid w:val="00E934AD"/>
    <w:rsid w:val="00E946AC"/>
    <w:rsid w:val="00E95C7C"/>
    <w:rsid w:val="00E96186"/>
    <w:rsid w:val="00E963B1"/>
    <w:rsid w:val="00E96F29"/>
    <w:rsid w:val="00EA156D"/>
    <w:rsid w:val="00EA224D"/>
    <w:rsid w:val="00EA2CD5"/>
    <w:rsid w:val="00EA3409"/>
    <w:rsid w:val="00EA363C"/>
    <w:rsid w:val="00EA3734"/>
    <w:rsid w:val="00EA3B89"/>
    <w:rsid w:val="00EA5496"/>
    <w:rsid w:val="00EA58BF"/>
    <w:rsid w:val="00EA5D1D"/>
    <w:rsid w:val="00EA69BF"/>
    <w:rsid w:val="00EA6B9E"/>
    <w:rsid w:val="00EB08DF"/>
    <w:rsid w:val="00EB093A"/>
    <w:rsid w:val="00EB0A4A"/>
    <w:rsid w:val="00EB1F2D"/>
    <w:rsid w:val="00EB1F42"/>
    <w:rsid w:val="00EB3311"/>
    <w:rsid w:val="00EB3C4C"/>
    <w:rsid w:val="00EB6E84"/>
    <w:rsid w:val="00EC0AA2"/>
    <w:rsid w:val="00EC14D8"/>
    <w:rsid w:val="00EC235A"/>
    <w:rsid w:val="00EC2FE3"/>
    <w:rsid w:val="00EC405C"/>
    <w:rsid w:val="00EC533A"/>
    <w:rsid w:val="00EC5BEE"/>
    <w:rsid w:val="00EC5C44"/>
    <w:rsid w:val="00EC5FFF"/>
    <w:rsid w:val="00EC6070"/>
    <w:rsid w:val="00EC68C3"/>
    <w:rsid w:val="00EC6935"/>
    <w:rsid w:val="00EC6F2A"/>
    <w:rsid w:val="00EC70FD"/>
    <w:rsid w:val="00EC73EE"/>
    <w:rsid w:val="00EC78BA"/>
    <w:rsid w:val="00EC7A02"/>
    <w:rsid w:val="00EC7F49"/>
    <w:rsid w:val="00ED11F2"/>
    <w:rsid w:val="00ED1994"/>
    <w:rsid w:val="00ED1CCE"/>
    <w:rsid w:val="00ED28D8"/>
    <w:rsid w:val="00ED29B5"/>
    <w:rsid w:val="00ED36F4"/>
    <w:rsid w:val="00ED38D7"/>
    <w:rsid w:val="00ED3ABE"/>
    <w:rsid w:val="00ED4A9F"/>
    <w:rsid w:val="00ED4C17"/>
    <w:rsid w:val="00ED52FD"/>
    <w:rsid w:val="00ED6D79"/>
    <w:rsid w:val="00ED7B85"/>
    <w:rsid w:val="00EE0495"/>
    <w:rsid w:val="00EE04E7"/>
    <w:rsid w:val="00EE0E5C"/>
    <w:rsid w:val="00EE10DB"/>
    <w:rsid w:val="00EE215E"/>
    <w:rsid w:val="00EE23F9"/>
    <w:rsid w:val="00EE3513"/>
    <w:rsid w:val="00EE37A5"/>
    <w:rsid w:val="00EE386F"/>
    <w:rsid w:val="00EE3B9D"/>
    <w:rsid w:val="00EE4056"/>
    <w:rsid w:val="00EE6149"/>
    <w:rsid w:val="00EE67B3"/>
    <w:rsid w:val="00EE6B75"/>
    <w:rsid w:val="00EE6ED8"/>
    <w:rsid w:val="00EE79E1"/>
    <w:rsid w:val="00EF106A"/>
    <w:rsid w:val="00EF127C"/>
    <w:rsid w:val="00EF133B"/>
    <w:rsid w:val="00EF2DA8"/>
    <w:rsid w:val="00EF3641"/>
    <w:rsid w:val="00EF3946"/>
    <w:rsid w:val="00EF3D4B"/>
    <w:rsid w:val="00EF4877"/>
    <w:rsid w:val="00EF4D0F"/>
    <w:rsid w:val="00EF58F7"/>
    <w:rsid w:val="00EF59EB"/>
    <w:rsid w:val="00EF5D5A"/>
    <w:rsid w:val="00EF68FA"/>
    <w:rsid w:val="00EF711F"/>
    <w:rsid w:val="00EF7168"/>
    <w:rsid w:val="00EF7308"/>
    <w:rsid w:val="00F00B73"/>
    <w:rsid w:val="00F01ADC"/>
    <w:rsid w:val="00F01C52"/>
    <w:rsid w:val="00F03164"/>
    <w:rsid w:val="00F05F55"/>
    <w:rsid w:val="00F07900"/>
    <w:rsid w:val="00F07B09"/>
    <w:rsid w:val="00F10961"/>
    <w:rsid w:val="00F11291"/>
    <w:rsid w:val="00F112F6"/>
    <w:rsid w:val="00F1146F"/>
    <w:rsid w:val="00F1171C"/>
    <w:rsid w:val="00F1204F"/>
    <w:rsid w:val="00F126ED"/>
    <w:rsid w:val="00F12C99"/>
    <w:rsid w:val="00F12DF2"/>
    <w:rsid w:val="00F1351C"/>
    <w:rsid w:val="00F15370"/>
    <w:rsid w:val="00F15892"/>
    <w:rsid w:val="00F1747C"/>
    <w:rsid w:val="00F206DB"/>
    <w:rsid w:val="00F207EC"/>
    <w:rsid w:val="00F20C02"/>
    <w:rsid w:val="00F20D6B"/>
    <w:rsid w:val="00F21D9C"/>
    <w:rsid w:val="00F22869"/>
    <w:rsid w:val="00F2326D"/>
    <w:rsid w:val="00F23568"/>
    <w:rsid w:val="00F2610C"/>
    <w:rsid w:val="00F27A9F"/>
    <w:rsid w:val="00F27FA1"/>
    <w:rsid w:val="00F3177E"/>
    <w:rsid w:val="00F31835"/>
    <w:rsid w:val="00F34EAC"/>
    <w:rsid w:val="00F35809"/>
    <w:rsid w:val="00F358F8"/>
    <w:rsid w:val="00F35A7C"/>
    <w:rsid w:val="00F36115"/>
    <w:rsid w:val="00F36630"/>
    <w:rsid w:val="00F367BE"/>
    <w:rsid w:val="00F36E23"/>
    <w:rsid w:val="00F36F9A"/>
    <w:rsid w:val="00F409F8"/>
    <w:rsid w:val="00F40BAE"/>
    <w:rsid w:val="00F40ED6"/>
    <w:rsid w:val="00F41896"/>
    <w:rsid w:val="00F418CE"/>
    <w:rsid w:val="00F429BF"/>
    <w:rsid w:val="00F43394"/>
    <w:rsid w:val="00F44061"/>
    <w:rsid w:val="00F44202"/>
    <w:rsid w:val="00F4440B"/>
    <w:rsid w:val="00F4473A"/>
    <w:rsid w:val="00F4518A"/>
    <w:rsid w:val="00F454E2"/>
    <w:rsid w:val="00F45DF9"/>
    <w:rsid w:val="00F46B81"/>
    <w:rsid w:val="00F46CCD"/>
    <w:rsid w:val="00F50808"/>
    <w:rsid w:val="00F52455"/>
    <w:rsid w:val="00F52EFC"/>
    <w:rsid w:val="00F52FF7"/>
    <w:rsid w:val="00F5380B"/>
    <w:rsid w:val="00F53C47"/>
    <w:rsid w:val="00F542EC"/>
    <w:rsid w:val="00F553A1"/>
    <w:rsid w:val="00F55E43"/>
    <w:rsid w:val="00F560BA"/>
    <w:rsid w:val="00F56761"/>
    <w:rsid w:val="00F56A5F"/>
    <w:rsid w:val="00F56D20"/>
    <w:rsid w:val="00F60FB3"/>
    <w:rsid w:val="00F62420"/>
    <w:rsid w:val="00F62A62"/>
    <w:rsid w:val="00F64051"/>
    <w:rsid w:val="00F64166"/>
    <w:rsid w:val="00F66768"/>
    <w:rsid w:val="00F667B7"/>
    <w:rsid w:val="00F67073"/>
    <w:rsid w:val="00F674EB"/>
    <w:rsid w:val="00F676D3"/>
    <w:rsid w:val="00F7021A"/>
    <w:rsid w:val="00F706A5"/>
    <w:rsid w:val="00F71797"/>
    <w:rsid w:val="00F71EF4"/>
    <w:rsid w:val="00F7283B"/>
    <w:rsid w:val="00F73D19"/>
    <w:rsid w:val="00F74164"/>
    <w:rsid w:val="00F74898"/>
    <w:rsid w:val="00F74D67"/>
    <w:rsid w:val="00F7548A"/>
    <w:rsid w:val="00F75D30"/>
    <w:rsid w:val="00F77141"/>
    <w:rsid w:val="00F77942"/>
    <w:rsid w:val="00F800D8"/>
    <w:rsid w:val="00F80109"/>
    <w:rsid w:val="00F8083B"/>
    <w:rsid w:val="00F80EE7"/>
    <w:rsid w:val="00F81AB8"/>
    <w:rsid w:val="00F81C3A"/>
    <w:rsid w:val="00F81D1C"/>
    <w:rsid w:val="00F8212C"/>
    <w:rsid w:val="00F8373E"/>
    <w:rsid w:val="00F8416E"/>
    <w:rsid w:val="00F8440A"/>
    <w:rsid w:val="00F849FD"/>
    <w:rsid w:val="00F84F33"/>
    <w:rsid w:val="00F867CA"/>
    <w:rsid w:val="00F86944"/>
    <w:rsid w:val="00F92E10"/>
    <w:rsid w:val="00F931A0"/>
    <w:rsid w:val="00F938BC"/>
    <w:rsid w:val="00F93CF9"/>
    <w:rsid w:val="00F953EE"/>
    <w:rsid w:val="00F96366"/>
    <w:rsid w:val="00F96CE6"/>
    <w:rsid w:val="00F971D4"/>
    <w:rsid w:val="00F97997"/>
    <w:rsid w:val="00FA0097"/>
    <w:rsid w:val="00FA0195"/>
    <w:rsid w:val="00FA0F0B"/>
    <w:rsid w:val="00FA1012"/>
    <w:rsid w:val="00FA1B6A"/>
    <w:rsid w:val="00FA239B"/>
    <w:rsid w:val="00FA25FF"/>
    <w:rsid w:val="00FA2E77"/>
    <w:rsid w:val="00FA4C64"/>
    <w:rsid w:val="00FA4FF7"/>
    <w:rsid w:val="00FA65A8"/>
    <w:rsid w:val="00FA6D8D"/>
    <w:rsid w:val="00FA7582"/>
    <w:rsid w:val="00FA7808"/>
    <w:rsid w:val="00FA78FC"/>
    <w:rsid w:val="00FB0AFC"/>
    <w:rsid w:val="00FB1EF9"/>
    <w:rsid w:val="00FB209A"/>
    <w:rsid w:val="00FB2381"/>
    <w:rsid w:val="00FB3234"/>
    <w:rsid w:val="00FB3B00"/>
    <w:rsid w:val="00FB5609"/>
    <w:rsid w:val="00FB58C0"/>
    <w:rsid w:val="00FC00F5"/>
    <w:rsid w:val="00FC1869"/>
    <w:rsid w:val="00FC1E31"/>
    <w:rsid w:val="00FC3319"/>
    <w:rsid w:val="00FC35CE"/>
    <w:rsid w:val="00FC4A7C"/>
    <w:rsid w:val="00FC5003"/>
    <w:rsid w:val="00FC5905"/>
    <w:rsid w:val="00FC5A8B"/>
    <w:rsid w:val="00FC5CBC"/>
    <w:rsid w:val="00FC60E6"/>
    <w:rsid w:val="00FC61E0"/>
    <w:rsid w:val="00FC6D69"/>
    <w:rsid w:val="00FC6E66"/>
    <w:rsid w:val="00FC7F66"/>
    <w:rsid w:val="00FD03F6"/>
    <w:rsid w:val="00FD04BA"/>
    <w:rsid w:val="00FD066B"/>
    <w:rsid w:val="00FD0FA6"/>
    <w:rsid w:val="00FD1939"/>
    <w:rsid w:val="00FD1D60"/>
    <w:rsid w:val="00FD1F24"/>
    <w:rsid w:val="00FD235B"/>
    <w:rsid w:val="00FD2786"/>
    <w:rsid w:val="00FD2C50"/>
    <w:rsid w:val="00FD2CF9"/>
    <w:rsid w:val="00FD4850"/>
    <w:rsid w:val="00FD49D2"/>
    <w:rsid w:val="00FD4F96"/>
    <w:rsid w:val="00FD610E"/>
    <w:rsid w:val="00FD62EB"/>
    <w:rsid w:val="00FD6CF0"/>
    <w:rsid w:val="00FD72CD"/>
    <w:rsid w:val="00FE012D"/>
    <w:rsid w:val="00FE08E9"/>
    <w:rsid w:val="00FE1487"/>
    <w:rsid w:val="00FE14E2"/>
    <w:rsid w:val="00FE1A9C"/>
    <w:rsid w:val="00FE2634"/>
    <w:rsid w:val="00FE3702"/>
    <w:rsid w:val="00FE3938"/>
    <w:rsid w:val="00FE423D"/>
    <w:rsid w:val="00FE5A6F"/>
    <w:rsid w:val="00FE6B80"/>
    <w:rsid w:val="00FE735E"/>
    <w:rsid w:val="00FF0293"/>
    <w:rsid w:val="00FF0987"/>
    <w:rsid w:val="00FF1660"/>
    <w:rsid w:val="00FF1689"/>
    <w:rsid w:val="00FF2DC1"/>
    <w:rsid w:val="00FF36AB"/>
    <w:rsid w:val="00FF4DD8"/>
    <w:rsid w:val="00FF4F51"/>
    <w:rsid w:val="00FF5826"/>
    <w:rsid w:val="00FF5D7F"/>
    <w:rsid w:val="00FF63A7"/>
    <w:rsid w:val="00FF6AFD"/>
    <w:rsid w:val="00FF756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D4C0F9"/>
  <w15:docId w15:val="{C601F8CF-ABA3-4E7D-BDCD-AFF8CC12F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lang w:val="en-GB" w:eastAsia="en-US" w:bidi="ar-SA"/>
      </w:rPr>
    </w:rPrDefault>
    <w:pPrDefault>
      <w:pPr>
        <w:spacing w:after="120" w:line="276" w:lineRule="atLeast"/>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3" w:unhideWhenUsed="1" w:qFormat="1"/>
    <w:lsdException w:name="List Number" w:semiHidden="1" w:uiPriority="1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3" w:unhideWhenUsed="1" w:qFormat="1"/>
    <w:lsdException w:name="List Bullet 3" w:semiHidden="1" w:uiPriority="13" w:unhideWhenUsed="1" w:qFormat="1"/>
    <w:lsdException w:name="List Bullet 4" w:semiHidden="1" w:uiPriority="13" w:unhideWhenUsed="1"/>
    <w:lsdException w:name="List Bullet 5" w:semiHidden="1" w:uiPriority="13" w:unhideWhenUsed="1"/>
    <w:lsdException w:name="List Number 2" w:semiHidden="1" w:uiPriority="13" w:unhideWhenUsed="1" w:qFormat="1"/>
    <w:lsdException w:name="List Number 3" w:semiHidden="1" w:uiPriority="13" w:unhideWhenUsed="1" w:qFormat="1"/>
    <w:lsdException w:name="List Number 4" w:semiHidden="1" w:uiPriority="13" w:unhideWhenUsed="1"/>
    <w:lsdException w:name="List Number 5" w:semiHidden="1" w:uiPriority="13"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14" w:unhideWhenUsed="1" w:qFormat="1"/>
    <w:lsdException w:name="List Continue 2" w:semiHidden="1" w:uiPriority="14" w:unhideWhenUsed="1" w:qFormat="1"/>
    <w:lsdException w:name="List Continue 3" w:semiHidden="1" w:uiPriority="14" w:unhideWhenUsed="1" w:qFormat="1"/>
    <w:lsdException w:name="List Continue 4" w:semiHidden="1" w:uiPriority="14" w:unhideWhenUsed="1"/>
    <w:lsdException w:name="List Continue 5" w:semiHidden="1" w:uiPriority="14"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6DAE"/>
    <w:pPr>
      <w:spacing w:line="271" w:lineRule="auto"/>
      <w:jc w:val="both"/>
    </w:pPr>
    <w:rPr>
      <w:rFonts w:ascii="Arial" w:hAnsi="Arial"/>
      <w:sz w:val="22"/>
    </w:rPr>
  </w:style>
  <w:style w:type="paragraph" w:styleId="Heading1">
    <w:name w:val="heading 1"/>
    <w:basedOn w:val="Normal"/>
    <w:next w:val="Normal"/>
    <w:link w:val="Heading1Char7"/>
    <w:autoRedefine/>
    <w:uiPriority w:val="99"/>
    <w:qFormat/>
    <w:rsid w:val="006E150B"/>
    <w:pPr>
      <w:keepNext/>
      <w:keepLines/>
      <w:spacing w:before="240" w:after="240"/>
      <w:jc w:val="left"/>
      <w:outlineLvl w:val="0"/>
    </w:pPr>
    <w:rPr>
      <w:rFonts w:asciiTheme="minorHAnsi" w:eastAsiaTheme="majorEastAsia" w:hAnsiTheme="minorHAnsi" w:cs="Arial"/>
      <w:b/>
      <w:bCs/>
      <w:color w:val="000000" w:themeColor="text1"/>
      <w:sz w:val="28"/>
      <w:szCs w:val="22"/>
    </w:rPr>
  </w:style>
  <w:style w:type="paragraph" w:styleId="Heading2">
    <w:name w:val="heading 2"/>
    <w:basedOn w:val="Normal"/>
    <w:next w:val="Normal"/>
    <w:link w:val="Heading2Char3"/>
    <w:autoRedefine/>
    <w:uiPriority w:val="99"/>
    <w:unhideWhenUsed/>
    <w:qFormat/>
    <w:rsid w:val="00C35CE6"/>
    <w:pPr>
      <w:keepNext/>
      <w:keepLines/>
      <w:spacing w:before="240" w:after="240"/>
      <w:outlineLvl w:val="1"/>
    </w:pPr>
    <w:rPr>
      <w:rFonts w:eastAsiaTheme="majorEastAsia" w:cs="Arial"/>
      <w:b/>
      <w:bCs/>
      <w:color w:val="000000" w:themeColor="text1"/>
      <w:sz w:val="24"/>
      <w:szCs w:val="26"/>
    </w:rPr>
  </w:style>
  <w:style w:type="paragraph" w:styleId="Heading3">
    <w:name w:val="heading 3"/>
    <w:basedOn w:val="Normal"/>
    <w:next w:val="Normal"/>
    <w:link w:val="Heading3Char4"/>
    <w:uiPriority w:val="99"/>
    <w:unhideWhenUsed/>
    <w:qFormat/>
    <w:rsid w:val="000363F8"/>
    <w:pPr>
      <w:keepNext/>
      <w:keepLines/>
      <w:spacing w:before="240" w:after="240"/>
      <w:outlineLvl w:val="2"/>
    </w:pPr>
    <w:rPr>
      <w:rFonts w:asciiTheme="minorHAnsi" w:eastAsiaTheme="majorEastAsia" w:hAnsiTheme="minorHAnsi" w:cstheme="majorBidi"/>
      <w:bCs/>
      <w:i/>
      <w:color w:val="000000" w:themeColor="text1"/>
    </w:rPr>
  </w:style>
  <w:style w:type="paragraph" w:styleId="Heading4">
    <w:name w:val="heading 4"/>
    <w:basedOn w:val="Normal"/>
    <w:next w:val="BodyText"/>
    <w:link w:val="Heading4Char"/>
    <w:uiPriority w:val="99"/>
    <w:unhideWhenUsed/>
    <w:qFormat/>
    <w:rsid w:val="00A148D0"/>
    <w:pPr>
      <w:keepNext/>
      <w:keepLines/>
      <w:spacing w:before="240" w:after="240"/>
      <w:outlineLvl w:val="3"/>
    </w:pPr>
    <w:rPr>
      <w:rFonts w:eastAsiaTheme="majorEastAsia" w:cstheme="majorBidi"/>
      <w:bCs/>
      <w:i/>
      <w:iCs/>
    </w:rPr>
  </w:style>
  <w:style w:type="paragraph" w:styleId="Heading5">
    <w:name w:val="heading 5"/>
    <w:basedOn w:val="Normal"/>
    <w:next w:val="BodyText"/>
    <w:link w:val="Heading5Char"/>
    <w:uiPriority w:val="99"/>
    <w:unhideWhenUsed/>
    <w:qFormat/>
    <w:rsid w:val="00CE1436"/>
    <w:pPr>
      <w:keepNext/>
      <w:keepLines/>
      <w:spacing w:after="40"/>
      <w:outlineLvl w:val="4"/>
    </w:pPr>
    <w:rPr>
      <w:rFonts w:asciiTheme="majorHAnsi" w:eastAsiaTheme="majorEastAsia" w:hAnsiTheme="majorHAnsi" w:cstheme="majorBidi"/>
    </w:rPr>
  </w:style>
  <w:style w:type="paragraph" w:styleId="Heading6">
    <w:name w:val="heading 6"/>
    <w:basedOn w:val="Normal"/>
    <w:next w:val="Normal"/>
    <w:link w:val="Heading6Char"/>
    <w:uiPriority w:val="99"/>
    <w:unhideWhenUsed/>
    <w:qFormat/>
    <w:rsid w:val="00CE1436"/>
    <w:pPr>
      <w:keepNext/>
      <w:keepLines/>
      <w:spacing w:after="4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9"/>
    <w:unhideWhenUsed/>
    <w:qFormat/>
    <w:rsid w:val="00CE1436"/>
    <w:pPr>
      <w:keepNext/>
      <w:keepLines/>
      <w:spacing w:after="4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9"/>
    <w:unhideWhenUsed/>
    <w:qFormat/>
    <w:rsid w:val="00CE1436"/>
    <w:pPr>
      <w:keepNext/>
      <w:keepLines/>
      <w:spacing w:after="40"/>
      <w:outlineLvl w:val="7"/>
    </w:pPr>
    <w:rPr>
      <w:rFonts w:asciiTheme="majorHAnsi" w:eastAsiaTheme="majorEastAsia" w:hAnsiTheme="majorHAnsi" w:cstheme="majorBidi"/>
    </w:rPr>
  </w:style>
  <w:style w:type="paragraph" w:styleId="Heading9">
    <w:name w:val="heading 9"/>
    <w:basedOn w:val="Normal"/>
    <w:next w:val="Normal"/>
    <w:link w:val="Heading9Char"/>
    <w:uiPriority w:val="99"/>
    <w:unhideWhenUsed/>
    <w:qFormat/>
    <w:rsid w:val="00CE1436"/>
    <w:pPr>
      <w:keepNext/>
      <w:keepLines/>
      <w:spacing w:after="40"/>
      <w:outlineLvl w:val="8"/>
    </w:pPr>
    <w:rPr>
      <w:rFonts w:asciiTheme="majorHAnsi" w:eastAsiaTheme="majorEastAsia" w:hAnsiTheme="majorHAnsi"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qFormat/>
    <w:rsid w:val="00CE1436"/>
  </w:style>
  <w:style w:type="character" w:customStyle="1" w:styleId="BodyTextChar">
    <w:name w:val="Body Text Char"/>
    <w:basedOn w:val="DefaultParagraphFont"/>
    <w:link w:val="BodyText"/>
    <w:rsid w:val="00CE1436"/>
  </w:style>
  <w:style w:type="paragraph" w:customStyle="1" w:styleId="BodySingle">
    <w:name w:val="Body Single"/>
    <w:basedOn w:val="BodyText"/>
    <w:link w:val="BodySingleChar"/>
    <w:uiPriority w:val="1"/>
    <w:qFormat/>
    <w:rsid w:val="00CE1436"/>
    <w:pPr>
      <w:spacing w:after="0"/>
    </w:pPr>
  </w:style>
  <w:style w:type="paragraph" w:styleId="Header">
    <w:name w:val="header"/>
    <w:basedOn w:val="Normal"/>
    <w:link w:val="HeaderChar"/>
    <w:uiPriority w:val="99"/>
    <w:unhideWhenUsed/>
    <w:rsid w:val="00CE1436"/>
    <w:pPr>
      <w:tabs>
        <w:tab w:val="center" w:pos="4536"/>
        <w:tab w:val="right" w:pos="9866"/>
      </w:tabs>
      <w:spacing w:after="0"/>
    </w:pPr>
    <w:rPr>
      <w:rFonts w:asciiTheme="minorHAnsi" w:hAnsiTheme="minorHAnsi"/>
      <w:sz w:val="18"/>
    </w:rPr>
  </w:style>
  <w:style w:type="character" w:customStyle="1" w:styleId="BodySingleChar">
    <w:name w:val="Body Single Char"/>
    <w:basedOn w:val="BodyTextChar"/>
    <w:link w:val="BodySingle"/>
    <w:uiPriority w:val="1"/>
    <w:rsid w:val="00CE1436"/>
  </w:style>
  <w:style w:type="character" w:customStyle="1" w:styleId="HeaderChar">
    <w:name w:val="Header Char"/>
    <w:basedOn w:val="DefaultParagraphFont"/>
    <w:link w:val="Header"/>
    <w:uiPriority w:val="99"/>
    <w:rsid w:val="00CE1436"/>
    <w:rPr>
      <w:rFonts w:asciiTheme="minorHAnsi" w:hAnsiTheme="minorHAnsi"/>
      <w:sz w:val="18"/>
    </w:rPr>
  </w:style>
  <w:style w:type="paragraph" w:styleId="Footer">
    <w:name w:val="footer"/>
    <w:basedOn w:val="Normal"/>
    <w:link w:val="FooterChar"/>
    <w:uiPriority w:val="99"/>
    <w:unhideWhenUsed/>
    <w:rsid w:val="00CE1436"/>
    <w:pPr>
      <w:tabs>
        <w:tab w:val="center" w:pos="4536"/>
        <w:tab w:val="right" w:pos="9866"/>
      </w:tabs>
      <w:spacing w:after="0"/>
    </w:pPr>
    <w:rPr>
      <w:rFonts w:asciiTheme="minorHAnsi" w:hAnsiTheme="minorHAnsi"/>
      <w:sz w:val="18"/>
    </w:rPr>
  </w:style>
  <w:style w:type="character" w:customStyle="1" w:styleId="FooterChar">
    <w:name w:val="Footer Char"/>
    <w:basedOn w:val="DefaultParagraphFont"/>
    <w:link w:val="Footer"/>
    <w:uiPriority w:val="99"/>
    <w:rsid w:val="00CE1436"/>
    <w:rPr>
      <w:rFonts w:asciiTheme="minorHAnsi" w:hAnsiTheme="minorHAnsi"/>
      <w:sz w:val="18"/>
    </w:rPr>
  </w:style>
  <w:style w:type="character" w:customStyle="1" w:styleId="Heading1Char">
    <w:name w:val="Heading 1 Char"/>
    <w:basedOn w:val="DefaultParagraphFont"/>
    <w:uiPriority w:val="99"/>
    <w:rsid w:val="008A1163"/>
    <w:rPr>
      <w:rFonts w:asciiTheme="minorHAnsi" w:eastAsiaTheme="majorEastAsia" w:hAnsiTheme="minorHAnsi" w:cstheme="minorHAnsi"/>
      <w:b/>
      <w:sz w:val="32"/>
      <w:szCs w:val="32"/>
      <w:lang w:val="en-ZA"/>
    </w:rPr>
  </w:style>
  <w:style w:type="character" w:customStyle="1" w:styleId="Heading2Char">
    <w:name w:val="Heading 2 Char"/>
    <w:basedOn w:val="DefaultParagraphFont"/>
    <w:uiPriority w:val="99"/>
    <w:rsid w:val="008A1163"/>
    <w:rPr>
      <w:rFonts w:asciiTheme="minorHAnsi" w:eastAsiaTheme="majorEastAsia" w:hAnsiTheme="minorHAnsi" w:cstheme="minorHAnsi"/>
      <w:b/>
      <w:bCs/>
      <w:sz w:val="24"/>
      <w:szCs w:val="26"/>
      <w:lang w:val="en-ZA"/>
    </w:rPr>
  </w:style>
  <w:style w:type="character" w:customStyle="1" w:styleId="Heading3Char">
    <w:name w:val="Heading 3 Char"/>
    <w:basedOn w:val="DefaultParagraphFont"/>
    <w:uiPriority w:val="99"/>
    <w:rsid w:val="000C48A9"/>
    <w:rPr>
      <w:rFonts w:ascii="Arial Bold" w:eastAsiaTheme="majorEastAsia" w:hAnsi="Arial Bold" w:cstheme="majorBidi"/>
      <w:b/>
      <w:bCs/>
      <w:sz w:val="22"/>
      <w:lang w:val="en-ZA"/>
    </w:rPr>
  </w:style>
  <w:style w:type="character" w:customStyle="1" w:styleId="Heading4Char">
    <w:name w:val="Heading 4 Char"/>
    <w:basedOn w:val="DefaultParagraphFont"/>
    <w:link w:val="Heading4"/>
    <w:uiPriority w:val="99"/>
    <w:rsid w:val="00A148D0"/>
    <w:rPr>
      <w:rFonts w:ascii="Arial" w:eastAsiaTheme="majorEastAsia" w:hAnsi="Arial" w:cstheme="majorBidi"/>
      <w:bCs/>
      <w:i/>
      <w:iCs/>
      <w:sz w:val="22"/>
    </w:rPr>
  </w:style>
  <w:style w:type="character" w:customStyle="1" w:styleId="Heading5Char">
    <w:name w:val="Heading 5 Char"/>
    <w:basedOn w:val="DefaultParagraphFont"/>
    <w:link w:val="Heading5"/>
    <w:uiPriority w:val="99"/>
    <w:rsid w:val="00CE1436"/>
    <w:rPr>
      <w:rFonts w:asciiTheme="majorHAnsi" w:eastAsiaTheme="majorEastAsia" w:hAnsiTheme="majorHAnsi" w:cstheme="majorBidi"/>
    </w:rPr>
  </w:style>
  <w:style w:type="paragraph" w:styleId="Title">
    <w:name w:val="Title"/>
    <w:basedOn w:val="Normal"/>
    <w:next w:val="Subtitle"/>
    <w:link w:val="TitleChar"/>
    <w:uiPriority w:val="99"/>
    <w:qFormat/>
    <w:rsid w:val="00CE1436"/>
    <w:pPr>
      <w:spacing w:after="0"/>
    </w:pPr>
    <w:rPr>
      <w:rFonts w:asciiTheme="majorHAnsi" w:eastAsiaTheme="majorEastAsia" w:hAnsiTheme="majorHAnsi" w:cstheme="majorBidi"/>
      <w:b/>
      <w:i/>
      <w:spacing w:val="5"/>
      <w:kern w:val="28"/>
      <w:sz w:val="56"/>
      <w:szCs w:val="52"/>
    </w:rPr>
  </w:style>
  <w:style w:type="character" w:customStyle="1" w:styleId="TitleChar">
    <w:name w:val="Title Char"/>
    <w:basedOn w:val="DefaultParagraphFont"/>
    <w:link w:val="Title"/>
    <w:uiPriority w:val="99"/>
    <w:rsid w:val="00CE1436"/>
    <w:rPr>
      <w:rFonts w:asciiTheme="majorHAnsi" w:eastAsiaTheme="majorEastAsia" w:hAnsiTheme="majorHAnsi" w:cstheme="majorBidi"/>
      <w:b/>
      <w:i/>
      <w:spacing w:val="5"/>
      <w:kern w:val="28"/>
      <w:sz w:val="56"/>
      <w:szCs w:val="52"/>
    </w:rPr>
  </w:style>
  <w:style w:type="paragraph" w:styleId="TOCHeading">
    <w:name w:val="TOC Heading"/>
    <w:basedOn w:val="Normal"/>
    <w:next w:val="BodyText"/>
    <w:uiPriority w:val="39"/>
    <w:unhideWhenUsed/>
    <w:qFormat/>
    <w:rsid w:val="00CE1436"/>
    <w:pPr>
      <w:spacing w:before="480"/>
    </w:pPr>
    <w:rPr>
      <w:lang w:val="en-US"/>
    </w:rPr>
  </w:style>
  <w:style w:type="paragraph" w:styleId="Subtitle">
    <w:name w:val="Subtitle"/>
    <w:basedOn w:val="Normal"/>
    <w:next w:val="BodyText"/>
    <w:link w:val="SubtitleChar"/>
    <w:uiPriority w:val="11"/>
    <w:qFormat/>
    <w:rsid w:val="00CE1436"/>
    <w:pPr>
      <w:numPr>
        <w:ilvl w:val="1"/>
      </w:numPr>
      <w:spacing w:after="1200"/>
    </w:pPr>
    <w:rPr>
      <w:rFonts w:asciiTheme="majorHAnsi" w:eastAsiaTheme="majorEastAsia" w:hAnsiTheme="majorHAnsi" w:cstheme="majorBidi"/>
      <w:iCs/>
      <w:spacing w:val="15"/>
      <w:sz w:val="40"/>
      <w:szCs w:val="24"/>
    </w:rPr>
  </w:style>
  <w:style w:type="character" w:customStyle="1" w:styleId="SubtitleChar">
    <w:name w:val="Subtitle Char"/>
    <w:basedOn w:val="DefaultParagraphFont"/>
    <w:link w:val="Subtitle"/>
    <w:uiPriority w:val="11"/>
    <w:rsid w:val="00CE1436"/>
    <w:rPr>
      <w:rFonts w:asciiTheme="majorHAnsi" w:eastAsiaTheme="majorEastAsia" w:hAnsiTheme="majorHAnsi" w:cstheme="majorBidi"/>
      <w:iCs/>
      <w:spacing w:val="15"/>
      <w:sz w:val="40"/>
      <w:szCs w:val="24"/>
    </w:rPr>
  </w:style>
  <w:style w:type="paragraph" w:styleId="TOC1">
    <w:name w:val="toc 1"/>
    <w:basedOn w:val="Normal"/>
    <w:next w:val="Normal"/>
    <w:autoRedefine/>
    <w:uiPriority w:val="39"/>
    <w:unhideWhenUsed/>
    <w:qFormat/>
    <w:rsid w:val="0048352F"/>
    <w:pPr>
      <w:tabs>
        <w:tab w:val="right" w:leader="dot" w:pos="8495"/>
      </w:tabs>
      <w:spacing w:after="100"/>
      <w:ind w:right="566"/>
      <w:jc w:val="left"/>
    </w:pPr>
    <w:rPr>
      <w:rFonts w:cstheme="minorHAnsi"/>
      <w:noProof/>
      <w:lang w:val="en-ZA"/>
    </w:rPr>
  </w:style>
  <w:style w:type="paragraph" w:styleId="TOC2">
    <w:name w:val="toc 2"/>
    <w:basedOn w:val="Normal"/>
    <w:next w:val="Normal"/>
    <w:autoRedefine/>
    <w:uiPriority w:val="39"/>
    <w:unhideWhenUsed/>
    <w:qFormat/>
    <w:rsid w:val="0048352F"/>
    <w:pPr>
      <w:tabs>
        <w:tab w:val="right" w:leader="dot" w:pos="8505"/>
      </w:tabs>
      <w:spacing w:after="100"/>
      <w:ind w:left="198" w:right="746"/>
      <w:jc w:val="left"/>
    </w:pPr>
    <w:rPr>
      <w:noProof/>
    </w:rPr>
  </w:style>
  <w:style w:type="paragraph" w:styleId="TOC3">
    <w:name w:val="toc 3"/>
    <w:basedOn w:val="Normal"/>
    <w:next w:val="Normal"/>
    <w:autoRedefine/>
    <w:uiPriority w:val="39"/>
    <w:unhideWhenUsed/>
    <w:qFormat/>
    <w:rsid w:val="00351952"/>
    <w:pPr>
      <w:tabs>
        <w:tab w:val="right" w:leader="dot" w:pos="8505"/>
      </w:tabs>
      <w:spacing w:after="100"/>
      <w:ind w:left="403"/>
    </w:pPr>
    <w:rPr>
      <w:noProof/>
    </w:rPr>
  </w:style>
  <w:style w:type="character" w:styleId="Hyperlink">
    <w:name w:val="Hyperlink"/>
    <w:basedOn w:val="DefaultParagraphFont"/>
    <w:uiPriority w:val="99"/>
    <w:unhideWhenUsed/>
    <w:rsid w:val="00CE1436"/>
    <w:rPr>
      <w:color w:val="0000FF" w:themeColor="hyperlink"/>
      <w:u w:val="single"/>
    </w:rPr>
  </w:style>
  <w:style w:type="paragraph" w:styleId="BalloonText">
    <w:name w:val="Balloon Text"/>
    <w:basedOn w:val="Normal"/>
    <w:link w:val="BalloonTextChar"/>
    <w:uiPriority w:val="99"/>
    <w:semiHidden/>
    <w:unhideWhenUsed/>
    <w:rsid w:val="00CE143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1436"/>
    <w:rPr>
      <w:rFonts w:ascii="Tahoma" w:hAnsi="Tahoma" w:cs="Tahoma"/>
      <w:sz w:val="16"/>
      <w:szCs w:val="16"/>
    </w:rPr>
  </w:style>
  <w:style w:type="paragraph" w:styleId="ListBullet">
    <w:name w:val="List Bullet"/>
    <w:basedOn w:val="Normal"/>
    <w:uiPriority w:val="13"/>
    <w:unhideWhenUsed/>
    <w:qFormat/>
    <w:rsid w:val="00CE1436"/>
    <w:pPr>
      <w:numPr>
        <w:numId w:val="1"/>
      </w:numPr>
      <w:contextualSpacing/>
    </w:pPr>
  </w:style>
  <w:style w:type="numbering" w:customStyle="1" w:styleId="PwCListBullets1">
    <w:name w:val="PwC List Bullets 1"/>
    <w:uiPriority w:val="99"/>
    <w:rsid w:val="00CE1436"/>
    <w:pPr>
      <w:numPr>
        <w:numId w:val="1"/>
      </w:numPr>
    </w:pPr>
  </w:style>
  <w:style w:type="numbering" w:customStyle="1" w:styleId="PwCListNumbers1">
    <w:name w:val="PwC List Numbers 1"/>
    <w:uiPriority w:val="99"/>
    <w:rsid w:val="00CE1436"/>
    <w:pPr>
      <w:numPr>
        <w:numId w:val="2"/>
      </w:numPr>
    </w:pPr>
  </w:style>
  <w:style w:type="paragraph" w:styleId="ListNumber">
    <w:name w:val="List Number"/>
    <w:basedOn w:val="Normal"/>
    <w:uiPriority w:val="13"/>
    <w:unhideWhenUsed/>
    <w:qFormat/>
    <w:rsid w:val="00CE1436"/>
    <w:pPr>
      <w:numPr>
        <w:numId w:val="3"/>
      </w:numPr>
      <w:contextualSpacing/>
    </w:pPr>
  </w:style>
  <w:style w:type="paragraph" w:styleId="ListBullet2">
    <w:name w:val="List Bullet 2"/>
    <w:basedOn w:val="Normal"/>
    <w:uiPriority w:val="13"/>
    <w:unhideWhenUsed/>
    <w:qFormat/>
    <w:rsid w:val="00CE1436"/>
    <w:pPr>
      <w:numPr>
        <w:ilvl w:val="1"/>
        <w:numId w:val="1"/>
      </w:numPr>
      <w:contextualSpacing/>
    </w:pPr>
  </w:style>
  <w:style w:type="paragraph" w:styleId="ListBullet3">
    <w:name w:val="List Bullet 3"/>
    <w:basedOn w:val="Normal"/>
    <w:uiPriority w:val="13"/>
    <w:unhideWhenUsed/>
    <w:qFormat/>
    <w:rsid w:val="00CE1436"/>
    <w:pPr>
      <w:numPr>
        <w:ilvl w:val="2"/>
        <w:numId w:val="1"/>
      </w:numPr>
      <w:contextualSpacing/>
    </w:pPr>
  </w:style>
  <w:style w:type="paragraph" w:styleId="ListBullet4">
    <w:name w:val="List Bullet 4"/>
    <w:basedOn w:val="Normal"/>
    <w:uiPriority w:val="13"/>
    <w:semiHidden/>
    <w:unhideWhenUsed/>
    <w:rsid w:val="00CE1436"/>
    <w:pPr>
      <w:numPr>
        <w:ilvl w:val="3"/>
        <w:numId w:val="1"/>
      </w:numPr>
      <w:contextualSpacing/>
    </w:pPr>
  </w:style>
  <w:style w:type="paragraph" w:styleId="ListBullet5">
    <w:name w:val="List Bullet 5"/>
    <w:basedOn w:val="Normal"/>
    <w:uiPriority w:val="13"/>
    <w:semiHidden/>
    <w:unhideWhenUsed/>
    <w:rsid w:val="00CE1436"/>
    <w:pPr>
      <w:numPr>
        <w:ilvl w:val="4"/>
        <w:numId w:val="1"/>
      </w:numPr>
      <w:contextualSpacing/>
    </w:pPr>
  </w:style>
  <w:style w:type="paragraph" w:styleId="ListNumber2">
    <w:name w:val="List Number 2"/>
    <w:basedOn w:val="Normal"/>
    <w:uiPriority w:val="13"/>
    <w:unhideWhenUsed/>
    <w:qFormat/>
    <w:rsid w:val="00CE1436"/>
    <w:pPr>
      <w:numPr>
        <w:ilvl w:val="1"/>
        <w:numId w:val="3"/>
      </w:numPr>
      <w:contextualSpacing/>
    </w:pPr>
  </w:style>
  <w:style w:type="paragraph" w:styleId="ListNumber3">
    <w:name w:val="List Number 3"/>
    <w:basedOn w:val="Normal"/>
    <w:uiPriority w:val="13"/>
    <w:unhideWhenUsed/>
    <w:qFormat/>
    <w:rsid w:val="00CE1436"/>
    <w:pPr>
      <w:numPr>
        <w:ilvl w:val="2"/>
        <w:numId w:val="3"/>
      </w:numPr>
      <w:contextualSpacing/>
    </w:pPr>
  </w:style>
  <w:style w:type="paragraph" w:styleId="ListNumber4">
    <w:name w:val="List Number 4"/>
    <w:basedOn w:val="Normal"/>
    <w:uiPriority w:val="13"/>
    <w:semiHidden/>
    <w:unhideWhenUsed/>
    <w:rsid w:val="00CE1436"/>
    <w:pPr>
      <w:numPr>
        <w:ilvl w:val="3"/>
        <w:numId w:val="3"/>
      </w:numPr>
      <w:contextualSpacing/>
    </w:pPr>
  </w:style>
  <w:style w:type="paragraph" w:styleId="ListNumber5">
    <w:name w:val="List Number 5"/>
    <w:basedOn w:val="Normal"/>
    <w:uiPriority w:val="13"/>
    <w:semiHidden/>
    <w:unhideWhenUsed/>
    <w:rsid w:val="00CE1436"/>
    <w:pPr>
      <w:numPr>
        <w:ilvl w:val="4"/>
        <w:numId w:val="3"/>
      </w:numPr>
      <w:contextualSpacing/>
    </w:pPr>
  </w:style>
  <w:style w:type="paragraph" w:styleId="List">
    <w:name w:val="List"/>
    <w:basedOn w:val="Normal"/>
    <w:uiPriority w:val="99"/>
    <w:semiHidden/>
    <w:unhideWhenUsed/>
    <w:rsid w:val="00CE1436"/>
    <w:pPr>
      <w:ind w:left="567" w:hanging="567"/>
      <w:contextualSpacing/>
    </w:pPr>
  </w:style>
  <w:style w:type="paragraph" w:styleId="List2">
    <w:name w:val="List 2"/>
    <w:basedOn w:val="Normal"/>
    <w:uiPriority w:val="99"/>
    <w:semiHidden/>
    <w:unhideWhenUsed/>
    <w:rsid w:val="00CE1436"/>
    <w:pPr>
      <w:ind w:left="1134" w:hanging="567"/>
      <w:contextualSpacing/>
    </w:pPr>
  </w:style>
  <w:style w:type="paragraph" w:styleId="ListContinue">
    <w:name w:val="List Continue"/>
    <w:basedOn w:val="Normal"/>
    <w:uiPriority w:val="14"/>
    <w:unhideWhenUsed/>
    <w:qFormat/>
    <w:rsid w:val="00CE1436"/>
    <w:pPr>
      <w:ind w:left="567"/>
      <w:contextualSpacing/>
    </w:pPr>
  </w:style>
  <w:style w:type="paragraph" w:styleId="ListContinue2">
    <w:name w:val="List Continue 2"/>
    <w:basedOn w:val="Normal"/>
    <w:uiPriority w:val="14"/>
    <w:unhideWhenUsed/>
    <w:qFormat/>
    <w:rsid w:val="00CE1436"/>
    <w:pPr>
      <w:ind w:left="1134"/>
      <w:contextualSpacing/>
    </w:pPr>
  </w:style>
  <w:style w:type="paragraph" w:styleId="ListContinue3">
    <w:name w:val="List Continue 3"/>
    <w:basedOn w:val="Normal"/>
    <w:uiPriority w:val="14"/>
    <w:unhideWhenUsed/>
    <w:qFormat/>
    <w:rsid w:val="00CE1436"/>
    <w:pPr>
      <w:ind w:left="1701"/>
      <w:contextualSpacing/>
    </w:pPr>
  </w:style>
  <w:style w:type="paragraph" w:styleId="ListContinue4">
    <w:name w:val="List Continue 4"/>
    <w:basedOn w:val="Normal"/>
    <w:uiPriority w:val="14"/>
    <w:semiHidden/>
    <w:unhideWhenUsed/>
    <w:rsid w:val="00CE1436"/>
    <w:pPr>
      <w:ind w:left="2268"/>
      <w:contextualSpacing/>
    </w:pPr>
  </w:style>
  <w:style w:type="paragraph" w:styleId="ListContinue5">
    <w:name w:val="List Continue 5"/>
    <w:basedOn w:val="Normal"/>
    <w:uiPriority w:val="14"/>
    <w:semiHidden/>
    <w:unhideWhenUsed/>
    <w:rsid w:val="00CE1436"/>
    <w:pPr>
      <w:ind w:left="2835"/>
      <w:contextualSpacing/>
    </w:pPr>
  </w:style>
  <w:style w:type="paragraph" w:styleId="List3">
    <w:name w:val="List 3"/>
    <w:basedOn w:val="Normal"/>
    <w:uiPriority w:val="99"/>
    <w:semiHidden/>
    <w:unhideWhenUsed/>
    <w:rsid w:val="00CE1436"/>
    <w:pPr>
      <w:ind w:left="1701" w:hanging="567"/>
      <w:contextualSpacing/>
    </w:pPr>
  </w:style>
  <w:style w:type="paragraph" w:styleId="List4">
    <w:name w:val="List 4"/>
    <w:basedOn w:val="Normal"/>
    <w:uiPriority w:val="99"/>
    <w:semiHidden/>
    <w:unhideWhenUsed/>
    <w:rsid w:val="00CE1436"/>
    <w:pPr>
      <w:ind w:left="2268" w:hanging="567"/>
      <w:contextualSpacing/>
    </w:pPr>
  </w:style>
  <w:style w:type="paragraph" w:styleId="List5">
    <w:name w:val="List 5"/>
    <w:basedOn w:val="Normal"/>
    <w:uiPriority w:val="99"/>
    <w:semiHidden/>
    <w:unhideWhenUsed/>
    <w:rsid w:val="00CE1436"/>
    <w:pPr>
      <w:ind w:left="2835" w:hanging="567"/>
      <w:contextualSpacing/>
    </w:pPr>
  </w:style>
  <w:style w:type="table" w:styleId="TableGrid">
    <w:name w:val="Table Grid"/>
    <w:basedOn w:val="TableNormal"/>
    <w:uiPriority w:val="99"/>
    <w:rsid w:val="00CE143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PwCTableText">
    <w:name w:val="PwC Table Text"/>
    <w:basedOn w:val="TableNormal"/>
    <w:uiPriority w:val="99"/>
    <w:qFormat/>
    <w:rsid w:val="00CE1436"/>
    <w:pPr>
      <w:spacing w:before="60" w:after="60" w:line="240" w:lineRule="auto"/>
    </w:pPr>
    <w:tblPr>
      <w:tblStyleRowBandSize w:val="1"/>
      <w:tblBorders>
        <w:insideH w:val="dotted" w:sz="4" w:space="0" w:color="968C6D" w:themeColor="text2"/>
      </w:tblBorders>
    </w:tblPr>
    <w:tblStylePr w:type="firstRow">
      <w:rPr>
        <w:b/>
      </w:rPr>
      <w:tblPr/>
      <w:tcPr>
        <w:tcBorders>
          <w:top w:val="single" w:sz="6" w:space="0" w:color="968C6D" w:themeColor="text2"/>
          <w:bottom w:val="single" w:sz="6" w:space="0" w:color="968C6D" w:themeColor="text2"/>
        </w:tcBorders>
      </w:tcPr>
    </w:tblStylePr>
    <w:tblStylePr w:type="lastRow">
      <w:rPr>
        <w:b/>
      </w:rPr>
      <w:tblPr/>
      <w:tcPr>
        <w:tcBorders>
          <w:top w:val="single" w:sz="6" w:space="0" w:color="968C6D" w:themeColor="text2"/>
          <w:bottom w:val="single" w:sz="6" w:space="0" w:color="968C6D" w:themeColor="text2"/>
        </w:tcBorders>
      </w:tcPr>
    </w:tblStylePr>
    <w:tblStylePr w:type="band1Horz">
      <w:tblPr/>
      <w:tcPr>
        <w:tcBorders>
          <w:bottom w:val="nil"/>
        </w:tcBorders>
      </w:tcPr>
    </w:tblStylePr>
  </w:style>
  <w:style w:type="character" w:customStyle="1" w:styleId="Heading6Char">
    <w:name w:val="Heading 6 Char"/>
    <w:basedOn w:val="DefaultParagraphFont"/>
    <w:link w:val="Heading6"/>
    <w:uiPriority w:val="99"/>
    <w:rsid w:val="00CE1436"/>
    <w:rPr>
      <w:rFonts w:asciiTheme="majorHAnsi" w:eastAsiaTheme="majorEastAsia" w:hAnsiTheme="majorHAnsi" w:cstheme="majorBidi"/>
      <w:iCs/>
    </w:rPr>
  </w:style>
  <w:style w:type="character" w:customStyle="1" w:styleId="Heading7Char">
    <w:name w:val="Heading 7 Char"/>
    <w:basedOn w:val="DefaultParagraphFont"/>
    <w:link w:val="Heading7"/>
    <w:uiPriority w:val="99"/>
    <w:rsid w:val="00CE1436"/>
    <w:rPr>
      <w:rFonts w:asciiTheme="majorHAnsi" w:eastAsiaTheme="majorEastAsia" w:hAnsiTheme="majorHAnsi" w:cstheme="majorBidi"/>
      <w:iCs/>
    </w:rPr>
  </w:style>
  <w:style w:type="character" w:customStyle="1" w:styleId="Heading8Char">
    <w:name w:val="Heading 8 Char"/>
    <w:basedOn w:val="DefaultParagraphFont"/>
    <w:link w:val="Heading8"/>
    <w:uiPriority w:val="99"/>
    <w:rsid w:val="00CE1436"/>
    <w:rPr>
      <w:rFonts w:asciiTheme="majorHAnsi" w:eastAsiaTheme="majorEastAsia" w:hAnsiTheme="majorHAnsi" w:cstheme="majorBidi"/>
    </w:rPr>
  </w:style>
  <w:style w:type="character" w:customStyle="1" w:styleId="Heading9Char">
    <w:name w:val="Heading 9 Char"/>
    <w:basedOn w:val="DefaultParagraphFont"/>
    <w:link w:val="Heading9"/>
    <w:uiPriority w:val="99"/>
    <w:rsid w:val="00CE1436"/>
    <w:rPr>
      <w:rFonts w:asciiTheme="majorHAnsi" w:eastAsiaTheme="majorEastAsia" w:hAnsiTheme="majorHAnsi" w:cstheme="majorBidi"/>
      <w:iCs/>
    </w:rPr>
  </w:style>
  <w:style w:type="table" w:styleId="MediumShading2-Accent3">
    <w:name w:val="Medium Shading 2 Accent 3"/>
    <w:basedOn w:val="TableNormal"/>
    <w:uiPriority w:val="64"/>
    <w:rsid w:val="00CE143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0232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02320" w:themeFill="accent3"/>
      </w:tcPr>
    </w:tblStylePr>
    <w:tblStylePr w:type="lastCol">
      <w:rPr>
        <w:b/>
        <w:bCs/>
        <w:color w:val="FFFFFF" w:themeColor="background1"/>
      </w:rPr>
      <w:tblPr/>
      <w:tcPr>
        <w:tcBorders>
          <w:left w:val="nil"/>
          <w:right w:val="nil"/>
          <w:insideH w:val="nil"/>
          <w:insideV w:val="nil"/>
        </w:tcBorders>
        <w:shd w:val="clear" w:color="auto" w:fill="60232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6">
    <w:name w:val="Light List Accent 6"/>
    <w:basedOn w:val="TableNormal"/>
    <w:uiPriority w:val="61"/>
    <w:rsid w:val="00CE1436"/>
    <w:pPr>
      <w:spacing w:after="0" w:line="240" w:lineRule="auto"/>
    </w:pPr>
    <w:tblPr>
      <w:tblStyleRowBandSize w:val="1"/>
      <w:tblStyleColBandSize w:val="1"/>
      <w:tblBorders>
        <w:top w:val="single" w:sz="8" w:space="0" w:color="E0301E" w:themeColor="accent6"/>
        <w:left w:val="single" w:sz="8" w:space="0" w:color="E0301E" w:themeColor="accent6"/>
        <w:bottom w:val="single" w:sz="8" w:space="0" w:color="E0301E" w:themeColor="accent6"/>
        <w:right w:val="single" w:sz="8" w:space="0" w:color="E0301E" w:themeColor="accent6"/>
      </w:tblBorders>
    </w:tblPr>
    <w:tblStylePr w:type="firstRow">
      <w:pPr>
        <w:spacing w:before="0" w:after="0" w:line="240" w:lineRule="auto"/>
      </w:pPr>
      <w:rPr>
        <w:b/>
        <w:bCs/>
        <w:color w:val="FFFFFF" w:themeColor="background1"/>
      </w:rPr>
      <w:tblPr/>
      <w:tcPr>
        <w:shd w:val="clear" w:color="auto" w:fill="E0301E" w:themeFill="accent6"/>
      </w:tcPr>
    </w:tblStylePr>
    <w:tblStylePr w:type="lastRow">
      <w:pPr>
        <w:spacing w:before="0" w:after="0" w:line="240" w:lineRule="auto"/>
      </w:pPr>
      <w:rPr>
        <w:b/>
        <w:bCs/>
      </w:rPr>
      <w:tblPr/>
      <w:tcPr>
        <w:tcBorders>
          <w:top w:val="double" w:sz="6" w:space="0" w:color="E0301E" w:themeColor="accent6"/>
          <w:left w:val="single" w:sz="8" w:space="0" w:color="E0301E" w:themeColor="accent6"/>
          <w:bottom w:val="single" w:sz="8" w:space="0" w:color="E0301E" w:themeColor="accent6"/>
          <w:right w:val="single" w:sz="8" w:space="0" w:color="E0301E" w:themeColor="accent6"/>
        </w:tcBorders>
      </w:tcPr>
    </w:tblStylePr>
    <w:tblStylePr w:type="firstCol">
      <w:rPr>
        <w:b/>
        <w:bCs/>
      </w:rPr>
    </w:tblStylePr>
    <w:tblStylePr w:type="lastCol">
      <w:rPr>
        <w:b/>
        <w:bCs/>
      </w:rPr>
    </w:tblStylePr>
    <w:tblStylePr w:type="band1Vert">
      <w:tblPr/>
      <w:tcPr>
        <w:tcBorders>
          <w:top w:val="single" w:sz="8" w:space="0" w:color="E0301E" w:themeColor="accent6"/>
          <w:left w:val="single" w:sz="8" w:space="0" w:color="E0301E" w:themeColor="accent6"/>
          <w:bottom w:val="single" w:sz="8" w:space="0" w:color="E0301E" w:themeColor="accent6"/>
          <w:right w:val="single" w:sz="8" w:space="0" w:color="E0301E" w:themeColor="accent6"/>
        </w:tcBorders>
      </w:tcPr>
    </w:tblStylePr>
    <w:tblStylePr w:type="band1Horz">
      <w:tblPr/>
      <w:tcPr>
        <w:tcBorders>
          <w:top w:val="single" w:sz="8" w:space="0" w:color="E0301E" w:themeColor="accent6"/>
          <w:left w:val="single" w:sz="8" w:space="0" w:color="E0301E" w:themeColor="accent6"/>
          <w:bottom w:val="single" w:sz="8" w:space="0" w:color="E0301E" w:themeColor="accent6"/>
          <w:right w:val="single" w:sz="8" w:space="0" w:color="E0301E" w:themeColor="accent6"/>
        </w:tcBorders>
      </w:tcPr>
    </w:tblStylePr>
  </w:style>
  <w:style w:type="paragraph" w:customStyle="1" w:styleId="ac-01">
    <w:name w:val="ac-01"/>
    <w:basedOn w:val="Normal"/>
    <w:uiPriority w:val="99"/>
    <w:rsid w:val="00865C52"/>
    <w:pPr>
      <w:tabs>
        <w:tab w:val="left" w:pos="454"/>
      </w:tabs>
      <w:spacing w:before="240"/>
    </w:pPr>
    <w:rPr>
      <w:rFonts w:eastAsia="Times New Roman" w:cs="Times New Roman"/>
    </w:rPr>
  </w:style>
  <w:style w:type="paragraph" w:styleId="FootnoteText">
    <w:name w:val="footnote text"/>
    <w:aliases w:val="Footnote Text Char1,Footnote Text Char2,Footnote Text Char11,Footnote Text Char3,Footnote Text Char4,Footnote Text Char5,Footnote Text Char6,Footnote Text Char12,Footnote Text Char21,Footnote Text Char31,Footnote New,Ch"/>
    <w:basedOn w:val="Normal"/>
    <w:link w:val="FootnoteTextChar"/>
    <w:rsid w:val="00865C52"/>
    <w:rPr>
      <w:rFonts w:eastAsia="Times New Roman" w:cs="Times New Roman"/>
    </w:rPr>
  </w:style>
  <w:style w:type="character" w:customStyle="1" w:styleId="FootnoteTextChar">
    <w:name w:val="Footnote Text Char"/>
    <w:aliases w:val="Footnote Text Char1 Char1,Footnote Text Char2 Char1,Footnote Text Char11 Char1,Footnote Text Char3 Char1,Footnote Text Char4 Char1,Footnote Text Char5 Char1,Footnote Text Char6 Char1,Footnote Text Char12 Char1,Footnote New Char"/>
    <w:basedOn w:val="DefaultParagraphFont"/>
    <w:link w:val="FootnoteText"/>
    <w:uiPriority w:val="99"/>
    <w:rsid w:val="00865C52"/>
    <w:rPr>
      <w:rFonts w:ascii="Arial" w:eastAsia="Times New Roman" w:hAnsi="Arial" w:cs="Times New Roman"/>
      <w:sz w:val="22"/>
    </w:rPr>
  </w:style>
  <w:style w:type="character" w:styleId="FootnoteReference">
    <w:name w:val="footnote reference"/>
    <w:uiPriority w:val="99"/>
    <w:rsid w:val="00865C52"/>
    <w:rPr>
      <w:vertAlign w:val="superscript"/>
    </w:rPr>
  </w:style>
  <w:style w:type="paragraph" w:styleId="ListParagraph">
    <w:name w:val="List Paragraph"/>
    <w:basedOn w:val="Normal"/>
    <w:uiPriority w:val="34"/>
    <w:unhideWhenUsed/>
    <w:qFormat/>
    <w:rsid w:val="003F48DC"/>
    <w:pPr>
      <w:ind w:left="720"/>
    </w:pPr>
  </w:style>
  <w:style w:type="paragraph" w:styleId="BodyText3">
    <w:name w:val="Body Text 3"/>
    <w:basedOn w:val="Normal"/>
    <w:link w:val="BodyText3Char"/>
    <w:uiPriority w:val="99"/>
    <w:semiHidden/>
    <w:unhideWhenUsed/>
    <w:rsid w:val="009C0AAE"/>
    <w:rPr>
      <w:sz w:val="16"/>
      <w:szCs w:val="16"/>
    </w:rPr>
  </w:style>
  <w:style w:type="character" w:customStyle="1" w:styleId="BodyText3Char">
    <w:name w:val="Body Text 3 Char"/>
    <w:basedOn w:val="DefaultParagraphFont"/>
    <w:link w:val="BodyText3"/>
    <w:uiPriority w:val="99"/>
    <w:semiHidden/>
    <w:rsid w:val="009C0AAE"/>
    <w:rPr>
      <w:sz w:val="16"/>
      <w:szCs w:val="16"/>
    </w:rPr>
  </w:style>
  <w:style w:type="character" w:styleId="CommentReference">
    <w:name w:val="annotation reference"/>
    <w:uiPriority w:val="99"/>
    <w:rsid w:val="00DC0B33"/>
    <w:rPr>
      <w:sz w:val="16"/>
      <w:szCs w:val="16"/>
    </w:rPr>
  </w:style>
  <w:style w:type="paragraph" w:styleId="CommentText">
    <w:name w:val="annotation text"/>
    <w:basedOn w:val="Normal"/>
    <w:link w:val="CommentTextChar"/>
    <w:uiPriority w:val="99"/>
    <w:rsid w:val="00DC0B33"/>
    <w:rPr>
      <w:rFonts w:eastAsia="Times New Roman" w:cs="Times New Roman"/>
    </w:rPr>
  </w:style>
  <w:style w:type="character" w:customStyle="1" w:styleId="CommentTextChar">
    <w:name w:val="Comment Text Char"/>
    <w:basedOn w:val="DefaultParagraphFont"/>
    <w:link w:val="CommentText"/>
    <w:uiPriority w:val="99"/>
    <w:rsid w:val="00DC0B33"/>
    <w:rPr>
      <w:rFonts w:ascii="Arial" w:eastAsia="Times New Roman" w:hAnsi="Arial" w:cs="Times New Roman"/>
      <w:sz w:val="22"/>
    </w:rPr>
  </w:style>
  <w:style w:type="paragraph" w:styleId="EndnoteText">
    <w:name w:val="endnote text"/>
    <w:basedOn w:val="Normal"/>
    <w:link w:val="EndnoteTextChar"/>
    <w:uiPriority w:val="99"/>
    <w:unhideWhenUsed/>
    <w:rsid w:val="009934B2"/>
    <w:pPr>
      <w:spacing w:after="0"/>
    </w:pPr>
  </w:style>
  <w:style w:type="character" w:customStyle="1" w:styleId="EndnoteTextChar">
    <w:name w:val="Endnote Text Char"/>
    <w:basedOn w:val="DefaultParagraphFont"/>
    <w:link w:val="EndnoteText"/>
    <w:uiPriority w:val="99"/>
    <w:rsid w:val="009934B2"/>
  </w:style>
  <w:style w:type="character" w:styleId="EndnoteReference">
    <w:name w:val="endnote reference"/>
    <w:basedOn w:val="DefaultParagraphFont"/>
    <w:uiPriority w:val="99"/>
    <w:semiHidden/>
    <w:unhideWhenUsed/>
    <w:rsid w:val="009934B2"/>
    <w:rPr>
      <w:vertAlign w:val="superscript"/>
    </w:rPr>
  </w:style>
  <w:style w:type="character" w:styleId="PlaceholderText">
    <w:name w:val="Placeholder Text"/>
    <w:basedOn w:val="DefaultParagraphFont"/>
    <w:uiPriority w:val="99"/>
    <w:semiHidden/>
    <w:rsid w:val="00731AD9"/>
    <w:rPr>
      <w:color w:val="808080"/>
    </w:rPr>
  </w:style>
  <w:style w:type="paragraph" w:styleId="Index1">
    <w:name w:val="index 1"/>
    <w:basedOn w:val="Normal"/>
    <w:next w:val="Normal"/>
    <w:autoRedefine/>
    <w:uiPriority w:val="99"/>
    <w:semiHidden/>
    <w:unhideWhenUsed/>
    <w:rsid w:val="005115B7"/>
    <w:pPr>
      <w:spacing w:after="0"/>
      <w:ind w:left="200" w:hanging="200"/>
    </w:pPr>
  </w:style>
  <w:style w:type="paragraph" w:styleId="IndexHeading">
    <w:name w:val="index heading"/>
    <w:basedOn w:val="Normal"/>
    <w:next w:val="Index1"/>
    <w:uiPriority w:val="99"/>
    <w:unhideWhenUsed/>
    <w:rsid w:val="005115B7"/>
    <w:rPr>
      <w:rFonts w:asciiTheme="majorHAnsi" w:eastAsiaTheme="majorEastAsia" w:hAnsiTheme="majorHAnsi" w:cstheme="majorBidi"/>
      <w:b/>
      <w:bCs/>
    </w:rPr>
  </w:style>
  <w:style w:type="paragraph" w:styleId="BodyText2">
    <w:name w:val="Body Text 2"/>
    <w:basedOn w:val="Normal"/>
    <w:link w:val="BodyText2Char"/>
    <w:uiPriority w:val="99"/>
    <w:semiHidden/>
    <w:unhideWhenUsed/>
    <w:rsid w:val="00E8438B"/>
    <w:pPr>
      <w:spacing w:line="480" w:lineRule="auto"/>
    </w:pPr>
  </w:style>
  <w:style w:type="character" w:customStyle="1" w:styleId="BodyText2Char">
    <w:name w:val="Body Text 2 Char"/>
    <w:basedOn w:val="DefaultParagraphFont"/>
    <w:link w:val="BodyText2"/>
    <w:uiPriority w:val="99"/>
    <w:semiHidden/>
    <w:rsid w:val="00E8438B"/>
  </w:style>
  <w:style w:type="paragraph" w:customStyle="1" w:styleId="ac-head1">
    <w:name w:val="ac-head1"/>
    <w:basedOn w:val="Normal"/>
    <w:rsid w:val="00E8438B"/>
    <w:pPr>
      <w:keepNext/>
      <w:keepLines/>
      <w:suppressAutoHyphens/>
      <w:spacing w:after="60"/>
    </w:pPr>
    <w:rPr>
      <w:rFonts w:eastAsia="Times New Roman" w:cs="Times New Roman"/>
      <w:b/>
      <w:spacing w:val="-2"/>
      <w:sz w:val="21"/>
    </w:rPr>
  </w:style>
  <w:style w:type="paragraph" w:styleId="CommentSubject">
    <w:name w:val="annotation subject"/>
    <w:basedOn w:val="CommentText"/>
    <w:next w:val="CommentText"/>
    <w:link w:val="CommentSubjectChar"/>
    <w:uiPriority w:val="99"/>
    <w:semiHidden/>
    <w:unhideWhenUsed/>
    <w:rsid w:val="00623E5B"/>
    <w:pPr>
      <w:spacing w:after="240"/>
    </w:pPr>
    <w:rPr>
      <w:rFonts w:ascii="Georgia" w:eastAsiaTheme="minorHAnsi" w:hAnsi="Georgia" w:cstheme="minorBidi"/>
      <w:b/>
      <w:bCs/>
      <w:sz w:val="20"/>
    </w:rPr>
  </w:style>
  <w:style w:type="character" w:customStyle="1" w:styleId="CommentSubjectChar">
    <w:name w:val="Comment Subject Char"/>
    <w:basedOn w:val="CommentTextChar"/>
    <w:link w:val="CommentSubject"/>
    <w:uiPriority w:val="99"/>
    <w:semiHidden/>
    <w:rsid w:val="00623E5B"/>
    <w:rPr>
      <w:rFonts w:ascii="Arial" w:eastAsia="Times New Roman" w:hAnsi="Arial" w:cs="Times New Roman"/>
      <w:b/>
      <w:bCs/>
      <w:sz w:val="22"/>
    </w:rPr>
  </w:style>
  <w:style w:type="paragraph" w:styleId="Revision">
    <w:name w:val="Revision"/>
    <w:hidden/>
    <w:uiPriority w:val="99"/>
    <w:semiHidden/>
    <w:rsid w:val="00623E5B"/>
    <w:pPr>
      <w:spacing w:after="0" w:line="240" w:lineRule="auto"/>
    </w:pPr>
  </w:style>
  <w:style w:type="character" w:customStyle="1" w:styleId="Heading3Char1">
    <w:name w:val="Heading 3 Char1"/>
    <w:basedOn w:val="DefaultParagraphFont"/>
    <w:uiPriority w:val="9"/>
    <w:rsid w:val="00B66F14"/>
    <w:rPr>
      <w:rFonts w:ascii="Arial Bold" w:eastAsiaTheme="majorEastAsia" w:hAnsi="Arial Bold" w:cstheme="majorBidi"/>
      <w:b/>
      <w:bCs/>
      <w:sz w:val="22"/>
    </w:rPr>
  </w:style>
  <w:style w:type="paragraph" w:customStyle="1" w:styleId="Default">
    <w:name w:val="Default"/>
    <w:rsid w:val="00A1271F"/>
    <w:pPr>
      <w:autoSpaceDE w:val="0"/>
      <w:autoSpaceDN w:val="0"/>
      <w:adjustRightInd w:val="0"/>
      <w:spacing w:after="0" w:line="240" w:lineRule="auto"/>
    </w:pPr>
    <w:rPr>
      <w:rFonts w:ascii="Times New Roman" w:hAnsi="Times New Roman" w:cs="Times New Roman"/>
      <w:color w:val="000000"/>
      <w:sz w:val="24"/>
      <w:szCs w:val="24"/>
      <w:lang w:val="en-ZA"/>
    </w:rPr>
  </w:style>
  <w:style w:type="numbering" w:customStyle="1" w:styleId="Style1">
    <w:name w:val="Style1"/>
    <w:uiPriority w:val="99"/>
    <w:rsid w:val="002E4810"/>
    <w:pPr>
      <w:numPr>
        <w:numId w:val="6"/>
      </w:numPr>
    </w:pPr>
  </w:style>
  <w:style w:type="numbering" w:customStyle="1" w:styleId="Style2">
    <w:name w:val="Style2"/>
    <w:uiPriority w:val="99"/>
    <w:rsid w:val="00593BD5"/>
    <w:pPr>
      <w:numPr>
        <w:numId w:val="8"/>
      </w:numPr>
    </w:pPr>
  </w:style>
  <w:style w:type="numbering" w:customStyle="1" w:styleId="Style3">
    <w:name w:val="Style3"/>
    <w:uiPriority w:val="99"/>
    <w:rsid w:val="00582F38"/>
    <w:pPr>
      <w:numPr>
        <w:numId w:val="10"/>
      </w:numPr>
    </w:pPr>
  </w:style>
  <w:style w:type="character" w:customStyle="1" w:styleId="Heading1Char1">
    <w:name w:val="Heading 1 Char1"/>
    <w:basedOn w:val="DefaultParagraphFont"/>
    <w:uiPriority w:val="9"/>
    <w:rsid w:val="001B1AF8"/>
    <w:rPr>
      <w:rFonts w:ascii="Arial Bold" w:eastAsiaTheme="majorEastAsia" w:hAnsi="Arial Bold" w:cstheme="majorBidi"/>
      <w:b/>
      <w:bCs/>
      <w:color w:val="000000" w:themeColor="text1"/>
      <w:sz w:val="32"/>
      <w:szCs w:val="28"/>
    </w:rPr>
  </w:style>
  <w:style w:type="character" w:customStyle="1" w:styleId="Heading2Char1">
    <w:name w:val="Heading 2 Char1"/>
    <w:basedOn w:val="DefaultParagraphFont"/>
    <w:rsid w:val="0053034A"/>
    <w:rPr>
      <w:rFonts w:asciiTheme="minorHAnsi" w:eastAsiaTheme="majorEastAsia" w:hAnsiTheme="minorHAnsi" w:cstheme="minorHAnsi"/>
      <w:b/>
      <w:bCs/>
      <w:color w:val="000000" w:themeColor="text1"/>
      <w:sz w:val="24"/>
      <w:szCs w:val="22"/>
      <w:lang w:val="en-ZA" w:eastAsia="en-ZA"/>
    </w:rPr>
  </w:style>
  <w:style w:type="character" w:customStyle="1" w:styleId="Heading3Char2">
    <w:name w:val="Heading 3 Char2"/>
    <w:basedOn w:val="DefaultParagraphFont"/>
    <w:uiPriority w:val="9"/>
    <w:rsid w:val="00B40E1B"/>
    <w:rPr>
      <w:rFonts w:ascii="Arial" w:eastAsiaTheme="majorEastAsia" w:hAnsi="Arial" w:cstheme="majorBidi"/>
      <w:bCs/>
      <w:i/>
      <w:color w:val="000000" w:themeColor="text1"/>
      <w:sz w:val="24"/>
    </w:rPr>
  </w:style>
  <w:style w:type="character" w:customStyle="1" w:styleId="Heading3Char3">
    <w:name w:val="Heading 3 Char3"/>
    <w:basedOn w:val="DefaultParagraphFont"/>
    <w:uiPriority w:val="9"/>
    <w:rsid w:val="006117D9"/>
    <w:rPr>
      <w:rFonts w:ascii="Arial" w:eastAsiaTheme="majorEastAsia" w:hAnsi="Arial" w:cstheme="majorBidi"/>
      <w:bCs/>
      <w:i/>
      <w:color w:val="000000" w:themeColor="text1"/>
      <w:sz w:val="22"/>
    </w:rPr>
  </w:style>
  <w:style w:type="character" w:customStyle="1" w:styleId="Heading1Char2">
    <w:name w:val="Heading 1 Char2"/>
    <w:basedOn w:val="DefaultParagraphFont"/>
    <w:uiPriority w:val="9"/>
    <w:rsid w:val="007B0973"/>
    <w:rPr>
      <w:rFonts w:ascii="Arial Bold" w:eastAsiaTheme="majorEastAsia" w:hAnsi="Arial Bold" w:cstheme="majorBidi"/>
      <w:b/>
      <w:bCs/>
      <w:color w:val="000000" w:themeColor="text1"/>
      <w:sz w:val="32"/>
      <w:szCs w:val="28"/>
    </w:rPr>
  </w:style>
  <w:style w:type="character" w:customStyle="1" w:styleId="Heading1Char3">
    <w:name w:val="Heading 1 Char3"/>
    <w:basedOn w:val="DefaultParagraphFont"/>
    <w:uiPriority w:val="9"/>
    <w:rsid w:val="003C081D"/>
    <w:rPr>
      <w:rFonts w:ascii="Arial Bold" w:eastAsiaTheme="majorEastAsia" w:hAnsi="Arial Bold" w:cstheme="majorBidi"/>
      <w:b/>
      <w:bCs/>
      <w:color w:val="000000" w:themeColor="text1"/>
      <w:sz w:val="32"/>
      <w:szCs w:val="28"/>
      <w:lang w:val="en-ZA"/>
      <w14:textOutline w14:w="0" w14:cap="rnd" w14:cmpd="sng" w14:algn="ctr">
        <w14:solidFill>
          <w14:srgbClr w14:val="000000"/>
        </w14:solidFill>
        <w14:prstDash w14:val="solid"/>
        <w14:bevel/>
      </w14:textOutline>
    </w:rPr>
  </w:style>
  <w:style w:type="character" w:customStyle="1" w:styleId="Heading3Char4">
    <w:name w:val="Heading 3 Char4"/>
    <w:basedOn w:val="DefaultParagraphFont"/>
    <w:link w:val="Heading3"/>
    <w:uiPriority w:val="9"/>
    <w:rsid w:val="000363F8"/>
    <w:rPr>
      <w:rFonts w:asciiTheme="minorHAnsi" w:eastAsiaTheme="majorEastAsia" w:hAnsiTheme="minorHAnsi" w:cstheme="majorBidi"/>
      <w:bCs/>
      <w:i/>
      <w:color w:val="000000" w:themeColor="text1"/>
      <w:sz w:val="22"/>
    </w:rPr>
  </w:style>
  <w:style w:type="character" w:customStyle="1" w:styleId="Heading1Char4">
    <w:name w:val="Heading 1 Char4"/>
    <w:basedOn w:val="DefaultParagraphFont"/>
    <w:uiPriority w:val="9"/>
    <w:rsid w:val="00A933B7"/>
    <w:rPr>
      <w:rFonts w:ascii="Arial Bold" w:eastAsiaTheme="majorEastAsia" w:hAnsi="Arial Bold" w:cstheme="majorBidi"/>
      <w:b/>
      <w:bCs/>
      <w:color w:val="000000" w:themeColor="text1"/>
      <w:sz w:val="28"/>
      <w:szCs w:val="28"/>
    </w:rPr>
  </w:style>
  <w:style w:type="character" w:styleId="FollowedHyperlink">
    <w:name w:val="FollowedHyperlink"/>
    <w:basedOn w:val="DefaultParagraphFont"/>
    <w:uiPriority w:val="99"/>
    <w:unhideWhenUsed/>
    <w:rsid w:val="00905D85"/>
    <w:rPr>
      <w:color w:val="0000FF" w:themeColor="followedHyperlink"/>
      <w:u w:val="single"/>
    </w:rPr>
  </w:style>
  <w:style w:type="character" w:customStyle="1" w:styleId="Heading1Char5">
    <w:name w:val="Heading 1 Char5"/>
    <w:basedOn w:val="DefaultParagraphFont"/>
    <w:uiPriority w:val="9"/>
    <w:rsid w:val="001C213E"/>
    <w:rPr>
      <w:rFonts w:ascii="Arial" w:eastAsiaTheme="majorEastAsia" w:hAnsi="Arial" w:cstheme="majorBidi"/>
      <w:b/>
      <w:bCs/>
      <w:sz w:val="28"/>
      <w:szCs w:val="28"/>
    </w:rPr>
  </w:style>
  <w:style w:type="character" w:customStyle="1" w:styleId="Heading2Char2">
    <w:name w:val="Heading 2 Char2"/>
    <w:basedOn w:val="DefaultParagraphFont"/>
    <w:rsid w:val="008A71A0"/>
    <w:rPr>
      <w:rFonts w:ascii="Arial" w:eastAsiaTheme="majorEastAsia" w:hAnsi="Arial" w:cstheme="majorBidi"/>
      <w:b/>
      <w:bCs/>
      <w:sz w:val="24"/>
      <w:szCs w:val="26"/>
    </w:rPr>
  </w:style>
  <w:style w:type="character" w:customStyle="1" w:styleId="Heading1Char6">
    <w:name w:val="Heading 1 Char6"/>
    <w:basedOn w:val="DefaultParagraphFont"/>
    <w:uiPriority w:val="9"/>
    <w:rsid w:val="004D0388"/>
    <w:rPr>
      <w:rFonts w:ascii="Arial" w:eastAsiaTheme="majorEastAsia" w:hAnsi="Arial" w:cstheme="majorBidi"/>
      <w:b/>
      <w:bCs/>
      <w:color w:val="000000" w:themeColor="text1"/>
      <w:sz w:val="28"/>
      <w:szCs w:val="28"/>
      <w:lang w:val="en-ZA"/>
    </w:rPr>
  </w:style>
  <w:style w:type="character" w:customStyle="1" w:styleId="Heading1Char7">
    <w:name w:val="Heading 1 Char7"/>
    <w:basedOn w:val="DefaultParagraphFont"/>
    <w:link w:val="Heading1"/>
    <w:uiPriority w:val="99"/>
    <w:rsid w:val="006E150B"/>
    <w:rPr>
      <w:rFonts w:asciiTheme="minorHAnsi" w:eastAsiaTheme="majorEastAsia" w:hAnsiTheme="minorHAnsi" w:cs="Arial"/>
      <w:b/>
      <w:bCs/>
      <w:color w:val="000000" w:themeColor="text1"/>
      <w:sz w:val="28"/>
      <w:szCs w:val="22"/>
    </w:rPr>
  </w:style>
  <w:style w:type="character" w:customStyle="1" w:styleId="Heading2Char3">
    <w:name w:val="Heading 2 Char3"/>
    <w:basedOn w:val="DefaultParagraphFont"/>
    <w:link w:val="Heading2"/>
    <w:uiPriority w:val="99"/>
    <w:rsid w:val="00C35CE6"/>
    <w:rPr>
      <w:rFonts w:ascii="Arial" w:eastAsiaTheme="majorEastAsia" w:hAnsi="Arial" w:cs="Arial"/>
      <w:b/>
      <w:bCs/>
      <w:color w:val="000000" w:themeColor="text1"/>
      <w:sz w:val="24"/>
      <w:szCs w:val="26"/>
    </w:rPr>
  </w:style>
  <w:style w:type="character" w:customStyle="1" w:styleId="FootnoteTextChar7">
    <w:name w:val="Footnote Text Char7"/>
    <w:aliases w:val="Footnote Text Char Char,Footnote Text Char1 Char,Footnote Text Char2 Char,Footnote Text Char11 Char,Footnote Text Char3 Char,Footnote Text Char4 Char,Footnote Text Char5 Char,Footnote Text Char6 Char,Footnote Text Char12 Char"/>
    <w:locked/>
    <w:rsid w:val="00BB6BE2"/>
    <w:rPr>
      <w:lang w:val="en-US" w:eastAsia="en-US"/>
    </w:rPr>
  </w:style>
  <w:style w:type="character" w:styleId="PageNumber">
    <w:name w:val="page number"/>
    <w:basedOn w:val="DefaultParagraphFont"/>
    <w:uiPriority w:val="99"/>
    <w:rsid w:val="006E6C40"/>
  </w:style>
  <w:style w:type="paragraph" w:customStyle="1" w:styleId="ChaptHead">
    <w:name w:val="Chapt Head"/>
    <w:basedOn w:val="Normal"/>
    <w:uiPriority w:val="99"/>
    <w:rsid w:val="006E6C40"/>
    <w:pPr>
      <w:spacing w:after="480" w:line="480" w:lineRule="atLeast"/>
      <w:jc w:val="center"/>
    </w:pPr>
    <w:rPr>
      <w:rFonts w:eastAsia="MS Mincho" w:cs="Arial"/>
      <w:b/>
      <w:bCs/>
      <w:sz w:val="34"/>
      <w:szCs w:val="34"/>
    </w:rPr>
  </w:style>
  <w:style w:type="paragraph" w:customStyle="1" w:styleId="Contentshead">
    <w:name w:val="Contents head"/>
    <w:basedOn w:val="Normal"/>
    <w:uiPriority w:val="99"/>
    <w:rsid w:val="006E6C40"/>
    <w:pPr>
      <w:pBdr>
        <w:bottom w:val="single" w:sz="6" w:space="10" w:color="auto"/>
      </w:pBdr>
      <w:spacing w:line="220" w:lineRule="exact"/>
      <w:jc w:val="center"/>
    </w:pPr>
    <w:rPr>
      <w:rFonts w:ascii="Times New Roman" w:eastAsia="Times New Roman" w:hAnsi="Times New Roman" w:cs="Times New Roman"/>
      <w:b/>
      <w:bCs/>
      <w:sz w:val="20"/>
      <w:lang w:val="en-US"/>
    </w:rPr>
  </w:style>
  <w:style w:type="paragraph" w:customStyle="1" w:styleId="Paragraph">
    <w:name w:val="Paragraph"/>
    <w:basedOn w:val="Contents"/>
    <w:uiPriority w:val="99"/>
    <w:rsid w:val="006E6C40"/>
    <w:pPr>
      <w:spacing w:before="240"/>
      <w:ind w:right="360"/>
      <w:jc w:val="right"/>
    </w:pPr>
  </w:style>
  <w:style w:type="paragraph" w:customStyle="1" w:styleId="Contents">
    <w:name w:val="Contents"/>
    <w:basedOn w:val="Normal"/>
    <w:uiPriority w:val="99"/>
    <w:rsid w:val="006E6C40"/>
    <w:pPr>
      <w:tabs>
        <w:tab w:val="left" w:leader="dot" w:pos="5659"/>
        <w:tab w:val="center" w:pos="6019"/>
      </w:tabs>
      <w:spacing w:line="220" w:lineRule="exact"/>
      <w:ind w:left="360" w:right="1541" w:hanging="360"/>
      <w:jc w:val="left"/>
    </w:pPr>
    <w:rPr>
      <w:rFonts w:ascii="Times New Roman" w:eastAsia="Times New Roman" w:hAnsi="Times New Roman" w:cs="Times New Roman"/>
      <w:sz w:val="20"/>
      <w:lang w:val="en-US"/>
    </w:rPr>
  </w:style>
  <w:style w:type="paragraph" w:customStyle="1" w:styleId="responseaddress">
    <w:name w:val="response address"/>
    <w:basedOn w:val="Normal"/>
    <w:uiPriority w:val="99"/>
    <w:rsid w:val="006E6C40"/>
    <w:pPr>
      <w:tabs>
        <w:tab w:val="right" w:pos="312"/>
        <w:tab w:val="left" w:pos="480"/>
      </w:tabs>
      <w:spacing w:after="0" w:line="280" w:lineRule="exact"/>
      <w:jc w:val="center"/>
    </w:pPr>
    <w:rPr>
      <w:rFonts w:ascii="Times New Roman" w:eastAsia="MS Mincho" w:hAnsi="Times New Roman" w:cs="Times New Roman"/>
      <w:kern w:val="8"/>
      <w:sz w:val="24"/>
      <w:szCs w:val="24"/>
    </w:rPr>
  </w:style>
  <w:style w:type="paragraph" w:customStyle="1" w:styleId="NumParaLeft">
    <w:name w:val="Num Para Left"/>
    <w:basedOn w:val="Normal"/>
    <w:autoRedefine/>
    <w:uiPriority w:val="99"/>
    <w:rsid w:val="006E6C40"/>
    <w:pPr>
      <w:tabs>
        <w:tab w:val="right" w:pos="312"/>
        <w:tab w:val="left" w:pos="480"/>
      </w:tabs>
    </w:pPr>
    <w:rPr>
      <w:rFonts w:ascii="Times New Roman" w:eastAsia="MS Mincho" w:hAnsi="Times New Roman" w:cs="Times New Roman"/>
      <w:sz w:val="24"/>
      <w:szCs w:val="24"/>
    </w:rPr>
  </w:style>
  <w:style w:type="paragraph" w:styleId="TOAHeading">
    <w:name w:val="toa heading"/>
    <w:basedOn w:val="Normal"/>
    <w:next w:val="Normal"/>
    <w:uiPriority w:val="99"/>
    <w:semiHidden/>
    <w:rsid w:val="006E6C40"/>
    <w:pPr>
      <w:tabs>
        <w:tab w:val="right" w:pos="9360"/>
      </w:tabs>
      <w:suppressAutoHyphens/>
      <w:spacing w:after="0"/>
      <w:jc w:val="left"/>
    </w:pPr>
    <w:rPr>
      <w:rFonts w:eastAsia="Times New Roman" w:cs="Arial"/>
      <w:sz w:val="20"/>
      <w:lang w:val="en-US"/>
    </w:rPr>
  </w:style>
  <w:style w:type="paragraph" w:styleId="BodyTextIndent">
    <w:name w:val="Body Text Indent"/>
    <w:basedOn w:val="Normal"/>
    <w:link w:val="BodyTextIndentChar"/>
    <w:uiPriority w:val="99"/>
    <w:rsid w:val="006E6C40"/>
    <w:pPr>
      <w:spacing w:after="0"/>
      <w:ind w:left="900" w:hanging="540"/>
    </w:pPr>
    <w:rPr>
      <w:rFonts w:ascii="Tahoma" w:eastAsia="Times New Roman" w:hAnsi="Tahoma" w:cs="Tahoma"/>
      <w:sz w:val="20"/>
      <w:lang w:val="en-US" w:eastAsia="en-GB"/>
    </w:rPr>
  </w:style>
  <w:style w:type="character" w:customStyle="1" w:styleId="BodyTextIndentChar">
    <w:name w:val="Body Text Indent Char"/>
    <w:basedOn w:val="DefaultParagraphFont"/>
    <w:link w:val="BodyTextIndent"/>
    <w:uiPriority w:val="99"/>
    <w:rsid w:val="006E6C40"/>
    <w:rPr>
      <w:rFonts w:ascii="Tahoma" w:eastAsia="Times New Roman" w:hAnsi="Tahoma" w:cs="Tahoma"/>
      <w:lang w:val="en-US" w:eastAsia="en-GB"/>
    </w:rPr>
  </w:style>
  <w:style w:type="paragraph" w:customStyle="1" w:styleId="NumberedParagraph-BulletelistLeft0Firstline0">
    <w:name w:val="Numbered Paragraph - Bullete list + Left:  0&quot; First line:  0&quot;"/>
    <w:basedOn w:val="Default"/>
    <w:next w:val="Default"/>
    <w:rsid w:val="006E6C40"/>
    <w:rPr>
      <w:rFonts w:eastAsia="Times New Roman"/>
      <w:color w:val="auto"/>
      <w:lang w:val="en-US"/>
    </w:rPr>
  </w:style>
  <w:style w:type="character" w:customStyle="1" w:styleId="contentpane1">
    <w:name w:val="contentpane1"/>
    <w:basedOn w:val="DefaultParagraphFont"/>
    <w:uiPriority w:val="99"/>
    <w:rsid w:val="006E6C40"/>
  </w:style>
  <w:style w:type="paragraph" w:customStyle="1" w:styleId="Normal11pt">
    <w:name w:val="Norma l+ 11pt"/>
    <w:basedOn w:val="Normal"/>
    <w:uiPriority w:val="99"/>
    <w:rsid w:val="006E6C40"/>
    <w:pPr>
      <w:spacing w:after="0"/>
    </w:pPr>
    <w:rPr>
      <w:rFonts w:ascii="Times New Roman" w:eastAsia="Times New Roman" w:hAnsi="Times New Roman" w:cs="Times New Roman"/>
      <w:szCs w:val="22"/>
      <w:lang w:val="en-US"/>
    </w:rPr>
  </w:style>
  <w:style w:type="paragraph" w:styleId="BlockText">
    <w:name w:val="Block Text"/>
    <w:basedOn w:val="Normal"/>
    <w:uiPriority w:val="99"/>
    <w:rsid w:val="006E6C40"/>
    <w:pPr>
      <w:widowControl w:val="0"/>
      <w:suppressAutoHyphens/>
      <w:spacing w:after="0"/>
      <w:ind w:left="1134" w:right="97" w:hanging="567"/>
    </w:pPr>
    <w:rPr>
      <w:rFonts w:eastAsia="Times New Roman" w:cs="Arial"/>
      <w:sz w:val="21"/>
      <w:szCs w:val="21"/>
      <w:lang w:val="en-US"/>
    </w:rPr>
  </w:style>
  <w:style w:type="paragraph" w:customStyle="1" w:styleId="Indent">
    <w:name w:val="Indent"/>
    <w:basedOn w:val="Normal"/>
    <w:link w:val="IndentChar"/>
    <w:rsid w:val="006E6C40"/>
    <w:pPr>
      <w:spacing w:before="120" w:after="0" w:line="240" w:lineRule="exact"/>
      <w:ind w:left="576"/>
    </w:pPr>
    <w:rPr>
      <w:rFonts w:ascii="Times New Roman" w:eastAsia="Times New Roman" w:hAnsi="Times New Roman" w:cs="Times New Roman"/>
      <w:kern w:val="8"/>
      <w:sz w:val="24"/>
      <w:szCs w:val="24"/>
      <w:lang w:val="en-US" w:bidi="he-IL"/>
    </w:rPr>
  </w:style>
  <w:style w:type="character" w:customStyle="1" w:styleId="IndentChar">
    <w:name w:val="Indent Char"/>
    <w:link w:val="Indent"/>
    <w:rsid w:val="006E6C40"/>
    <w:rPr>
      <w:rFonts w:ascii="Times New Roman" w:eastAsia="Times New Roman" w:hAnsi="Times New Roman" w:cs="Times New Roman"/>
      <w:kern w:val="8"/>
      <w:sz w:val="24"/>
      <w:szCs w:val="24"/>
      <w:lang w:val="en-US" w:bidi="he-IL"/>
    </w:rPr>
  </w:style>
  <w:style w:type="character" w:customStyle="1" w:styleId="NumberedParagraphChar1">
    <w:name w:val="Numbered Paragraph Char1"/>
    <w:link w:val="NumberedParagraph"/>
    <w:rsid w:val="006E6C40"/>
    <w:rPr>
      <w:kern w:val="8"/>
      <w:sz w:val="24"/>
      <w:szCs w:val="24"/>
      <w:lang w:val="en-US" w:bidi="he-IL"/>
    </w:rPr>
  </w:style>
  <w:style w:type="paragraph" w:customStyle="1" w:styleId="NumberedParagraph">
    <w:name w:val="Numbered Paragraph"/>
    <w:basedOn w:val="Normal"/>
    <w:link w:val="NumberedParagraphChar1"/>
    <w:rsid w:val="006E6C40"/>
    <w:pPr>
      <w:widowControl w:val="0"/>
      <w:tabs>
        <w:tab w:val="right" w:pos="312"/>
        <w:tab w:val="left" w:pos="480"/>
      </w:tabs>
      <w:overflowPunct w:val="0"/>
      <w:autoSpaceDE w:val="0"/>
      <w:autoSpaceDN w:val="0"/>
      <w:adjustRightInd w:val="0"/>
      <w:spacing w:before="120" w:after="0" w:line="280" w:lineRule="exact"/>
      <w:ind w:left="480" w:hanging="480"/>
      <w:textAlignment w:val="baseline"/>
    </w:pPr>
    <w:rPr>
      <w:rFonts w:ascii="Georgia" w:hAnsi="Georgia"/>
      <w:kern w:val="8"/>
      <w:sz w:val="24"/>
      <w:szCs w:val="24"/>
      <w:lang w:val="en-US" w:bidi="he-IL"/>
    </w:rPr>
  </w:style>
  <w:style w:type="paragraph" w:customStyle="1" w:styleId="NumberedParagraph-BulletelistLeft0Firstline012pt">
    <w:name w:val="Numbered Paragraph - Bullete list + Left:  0&quot; First line:  0&quot; + 12 pt"/>
    <w:basedOn w:val="Normal"/>
    <w:rsid w:val="006E6C40"/>
    <w:pPr>
      <w:spacing w:before="120" w:after="0" w:line="240" w:lineRule="exact"/>
      <w:jc w:val="left"/>
    </w:pPr>
    <w:rPr>
      <w:rFonts w:ascii="Times New Roman" w:eastAsia="Times New Roman" w:hAnsi="Times New Roman" w:cs="Times New Roman"/>
      <w:sz w:val="24"/>
      <w:szCs w:val="24"/>
      <w:lang w:val="en-US"/>
    </w:rPr>
  </w:style>
  <w:style w:type="character" w:customStyle="1" w:styleId="body">
    <w:name w:val="body"/>
    <w:basedOn w:val="DefaultParagraphFont"/>
    <w:rsid w:val="003A4448"/>
  </w:style>
  <w:style w:type="numbering" w:customStyle="1" w:styleId="Style4">
    <w:name w:val="Style4"/>
    <w:uiPriority w:val="99"/>
    <w:rsid w:val="00400F22"/>
    <w:pPr>
      <w:numPr>
        <w:numId w:val="108"/>
      </w:numPr>
    </w:pPr>
  </w:style>
  <w:style w:type="paragraph" w:customStyle="1" w:styleId="WWList3">
    <w:name w:val="WW_List3"/>
    <w:basedOn w:val="Normal"/>
    <w:link w:val="WWList3Char"/>
    <w:rsid w:val="00BC3F37"/>
    <w:pPr>
      <w:numPr>
        <w:ilvl w:val="2"/>
        <w:numId w:val="13"/>
      </w:numPr>
      <w:tabs>
        <w:tab w:val="left" w:pos="3969"/>
        <w:tab w:val="left" w:pos="4536"/>
      </w:tabs>
      <w:suppressAutoHyphens/>
      <w:spacing w:after="240" w:line="360" w:lineRule="auto"/>
      <w:outlineLvl w:val="2"/>
    </w:pPr>
    <w:rPr>
      <w:rFonts w:eastAsia="Times New Roman" w:cs="Times New Roman"/>
      <w:szCs w:val="24"/>
      <w:lang w:val="en-ZA" w:eastAsia="en-GB"/>
    </w:rPr>
  </w:style>
  <w:style w:type="character" w:customStyle="1" w:styleId="WWList3Char">
    <w:name w:val="WW_List3 Char"/>
    <w:link w:val="WWList3"/>
    <w:locked/>
    <w:rsid w:val="00BC3F37"/>
    <w:rPr>
      <w:rFonts w:ascii="Arial" w:eastAsia="Times New Roman" w:hAnsi="Arial" w:cs="Times New Roman"/>
      <w:sz w:val="22"/>
      <w:szCs w:val="24"/>
      <w:lang w:val="en-ZA"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23742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702824049">
      <w:bodyDiv w:val="1"/>
      <w:marLeft w:val="0"/>
      <w:marRight w:val="0"/>
      <w:marTop w:val="0"/>
      <w:marBottom w:val="0"/>
      <w:divBdr>
        <w:top w:val="none" w:sz="0" w:space="0" w:color="auto"/>
        <w:left w:val="none" w:sz="0" w:space="0" w:color="auto"/>
        <w:bottom w:val="none" w:sz="0" w:space="0" w:color="auto"/>
        <w:right w:val="none" w:sz="0" w:space="0" w:color="auto"/>
      </w:divBdr>
    </w:div>
    <w:div w:id="922832288">
      <w:bodyDiv w:val="1"/>
      <w:marLeft w:val="0"/>
      <w:marRight w:val="0"/>
      <w:marTop w:val="0"/>
      <w:marBottom w:val="0"/>
      <w:divBdr>
        <w:top w:val="none" w:sz="0" w:space="0" w:color="auto"/>
        <w:left w:val="none" w:sz="0" w:space="0" w:color="auto"/>
        <w:bottom w:val="none" w:sz="0" w:space="0" w:color="auto"/>
        <w:right w:val="none" w:sz="0" w:space="0" w:color="auto"/>
      </w:divBdr>
    </w:div>
    <w:div w:id="1144155510">
      <w:bodyDiv w:val="1"/>
      <w:marLeft w:val="0"/>
      <w:marRight w:val="0"/>
      <w:marTop w:val="0"/>
      <w:marBottom w:val="0"/>
      <w:divBdr>
        <w:top w:val="none" w:sz="0" w:space="0" w:color="auto"/>
        <w:left w:val="none" w:sz="0" w:space="0" w:color="auto"/>
        <w:bottom w:val="none" w:sz="0" w:space="0" w:color="auto"/>
        <w:right w:val="none" w:sz="0" w:space="0" w:color="auto"/>
      </w:divBdr>
    </w:div>
    <w:div w:id="141034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irba.co.za" TargetMode="External"/><Relationship Id="rId17" Type="http://schemas.openxmlformats.org/officeDocument/2006/relationships/header" Target="header6.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10.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fidfund.co.za" TargetMode="External"/><Relationship Id="rId1" Type="http://schemas.openxmlformats.org/officeDocument/2006/relationships/hyperlink" Target="http://www.fidfund.co.za" TargetMode="External"/></Relationships>
</file>

<file path=word/theme/theme1.xml><?xml version="1.0" encoding="utf-8"?>
<a:theme xmlns:a="http://schemas.openxmlformats.org/drawingml/2006/main" name="PwC">
  <a:themeElements>
    <a:clrScheme name="PwC Grey">
      <a:dk1>
        <a:srgbClr val="000000"/>
      </a:dk1>
      <a:lt1>
        <a:srgbClr val="FFFFFF"/>
      </a:lt1>
      <a:dk2>
        <a:srgbClr val="968C6D"/>
      </a:dk2>
      <a:lt2>
        <a:srgbClr val="FFFFFF"/>
      </a:lt2>
      <a:accent1>
        <a:srgbClr val="968C6D"/>
      </a:accent1>
      <a:accent2>
        <a:srgbClr val="D5D1C5"/>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1E23B-7835-47C5-808D-64FE8879F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23694</Words>
  <Characters>135057</Characters>
  <Application>Microsoft Office Word</Application>
  <DocSecurity>0</DocSecurity>
  <Lines>1125</Lines>
  <Paragraphs>316</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158435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Derek Spavins;Sandra van Esch</dc:creator>
  <cp:lastModifiedBy>Yussuf Choonara</cp:lastModifiedBy>
  <cp:revision>10</cp:revision>
  <cp:lastPrinted>2017-03-14T13:07:00Z</cp:lastPrinted>
  <dcterms:created xsi:type="dcterms:W3CDTF">2017-03-13T08:29:00Z</dcterms:created>
  <dcterms:modified xsi:type="dcterms:W3CDTF">2017-03-14T13:07:00Z</dcterms:modified>
</cp:coreProperties>
</file>